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9E" w:rsidRPr="008A619E" w:rsidRDefault="008A619E" w:rsidP="008A619E">
      <w:pPr>
        <w:shd w:val="clear" w:color="auto" w:fill="FFFFFF"/>
        <w:spacing w:after="0" w:line="240" w:lineRule="auto"/>
        <w:ind w:left="65" w:firstLine="502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Практическая работа № 3 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ru-RU"/>
        </w:rPr>
        <w:t xml:space="preserve">   ГИГИЕНИЧЕСКИЕ АСПЕКТЫ РАБОТЫ НА ПЕРСОНАЛЬНЫХ КОМПЬЮТЕРАХ</w:t>
      </w:r>
    </w:p>
    <w:p w:rsidR="008A619E" w:rsidRP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Основные факторы, отрицательно влияющие на организм при работе на компьютере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несоблюдении санитарно-гигиенических правил и норм работа на компьютере может привести к развитию ряда заболеваний. На состояние здоровья могут влиять такие вредные факторы, как длительное неизменное положение тела, вызывающее мышечно-скелетное нарушение, постоянное напряжение глаз, воздей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ствие радиации (излучения от высоковольтных элементов схемы дисплея и электронно-лучевой трубки), влияние электростатических и электромагнитных полей. Существует тесная взаимосвязь между эргономикой (научной организацией рабочего места) и уровнем психологических расстройств и нарушением здоровья.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Светотехнические параметры дисплея, размеры монитора и символов, цветовые параметры, яркость дисплея, частота обновления кадров и общая освещенность в помещении влияют на состояние зрения. Низкая освещенность дисплея ухудшает восприятие информации, а слишком высокая приводит к уменьшению контраста изображения знаков, что вызывает усталость глаз. Основными осложнениями при длительной работе на компьютере являются утомление глаз и возникновение головной боли. Существенным фактором, влияющим на утомление глаза, является частота перевода взгляда с дисплея на клавиатуру. Это объясняет большую утомляемость начинающих операторов.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 xml:space="preserve">Работа на близком расстоянии (&lt;50 см) вызывает покраснение глаз, слезотечение, резь и ощущение инородного тела в глазах, что может привести их к сухости, светобоязни, плохой видимости в темноте.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дисплея регистрируется слабое рентгеновское, ультрафиолетовое, инфракрасное, микроволновое излучения, и ультранизкочастотное электромагнитное поле. Исследования показали, что на состояние здоровья оператора, который проводит не менее   20 ч в неделю за компьютерными терминалами, могут влиять электростатические и электромагнитные поля, воздействие радиации. Все это может привести к дисфункции ряда органов.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 женщин, работающих на компьютере, выкидыши в первые 3 месяца беременности возникают в 2 раза чаще, чем у работающих на других производствах. Вероятность рождения детей с врожден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ными пороками увеличивается в 2,5 раза. Наблюдается также рост заболеваемости центральной нервной системы в 4,6 раза, сердеч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но-сосудистой – в 2, верхних дыхательных путей – в 4,1, желу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дочно-кишечного тракта – в 2, опорно-двигательной системы – в 3 раза. Отмечено, что работа сосудов головного мозга ослабляет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на 7 % за 2 ч непрерывной работы и на 20 % – за 4 ч, сосудов глаз – соответственно на 16 и 43 %, молочной железы – на 12 и 20 % и т.д. Следует отметить, что все нормы рассчитаны на здоро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вых людей, а если у человека есть определенные патологические отклонения, то степень поражения резко возрастает.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Длительная работа с компьютером приводит к снижению вни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мания и восприятия, ухудшению переработки информации, утомлению и головным болям, возникновению негативно-эмоциональных состояний (например, депрессии). Интенсивная продолжительная работа на компьютере может быть причиной профессиональных заболеваний из-за повторяющихся нагрузок, а также из-за высокого расположения клавиатуры, не правильной высоты кресла, положении кистей рук во время работы или высоком положении поверхности стола. Все это приводит к возникновению болезней нервов, мышц и сухожилий.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Для того, чтобы не допустить развитие различного рода заболеваний, связанных с работой за компьютером, необходимо придерживаться требований санитарных правил.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Гигиенические требования к ПЭВМ и организации работы</w:t>
      </w:r>
    </w:p>
    <w:p w:rsidR="008A619E" w:rsidRP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keepNext/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Cs/>
          <w:i/>
          <w:color w:val="000000"/>
          <w:kern w:val="36"/>
          <w:sz w:val="20"/>
          <w:szCs w:val="20"/>
          <w:lang w:eastAsia="ru-RU"/>
        </w:rPr>
      </w:pPr>
      <w:bookmarkStart w:id="0" w:name="i35431"/>
      <w:bookmarkStart w:id="1" w:name="i54372"/>
      <w:bookmarkStart w:id="2" w:name="i62167"/>
      <w:bookmarkEnd w:id="0"/>
      <w:bookmarkEnd w:id="1"/>
      <w:r w:rsidRPr="008A619E">
        <w:rPr>
          <w:rFonts w:ascii="Times New Roman" w:eastAsia="Times New Roman" w:hAnsi="Times New Roman" w:cs="Times New Roman"/>
          <w:bCs/>
          <w:i/>
          <w:color w:val="000000"/>
          <w:kern w:val="36"/>
          <w:sz w:val="20"/>
          <w:szCs w:val="20"/>
          <w:lang w:eastAsia="ru-RU"/>
        </w:rPr>
        <w:t>1. Требования к помещениям для работы с ПЭВМ</w:t>
      </w:r>
      <w:bookmarkEnd w:id="2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Естественное и искусственное освещение в помещениях, где эксплуатируется вычислительная техника, должно соответствовать требованиям нормативной документации. Окна преимущественно должны быть ориентированы на север и северо-восток. Оконные проемы должны быть оборудованы регулируемыми устройствами типа: жалюзи, занавесей, внешних козырьков и др.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допускается размещение мест пользователей ПЭВМ во всех образовательных и культурно-развлекательных учреждениях для детей и подростков в цокольных и подвальных помещениях.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Площадь на одно рабочее место пользователей ПЭВМ с видео-дисплейными терминалами (ВДТ) на базе 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электронно-лучевой трубки (ЭЛТ) должна составлять не менее 6 м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superscript"/>
          <w:lang w:eastAsia="ru-RU"/>
        </w:rPr>
        <w:t>2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, в помещениях культурно-развлекательных учреждений и с ВДТ на базе плоских дискретных экранов (жидкокристаллические, плазменные) – 4,5 м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superscript"/>
          <w:lang w:eastAsia="ru-RU"/>
        </w:rPr>
        <w:t>2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использовании ПВЭМ с ВДТ на базе ЭЛТ (без вспомогательных устройств – принтер, сканер и др.), отвечающих требованиям международных стандартов безопасности компьютеров, с продолжительностью работы менее 4 ч в день допускается минимальная площадь 4,5 м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2 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одно рабочее место пользователя (взрослого и учащегося высшего профессионального образования).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внутренней отделки интерьера помещений, где расположены ПЭВМ, должны использоваться диффузно-отражающие материалы. Помещения, где размещаются рабочие места с ПЭВМ, должны быть оборудованы защитным заземлением (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занулением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в соответствии с техническими требованиями по эксплуатации.  Не следует размещать рабочие места с ПЭВМ вблизи силовых кабелей и вводов, высоковольтных трансформаторов, технологического оборудования, создающего помехи в работе ПЭВМ.</w:t>
      </w:r>
      <w:bookmarkStart w:id="3" w:name="i71327"/>
      <w:bookmarkStart w:id="4" w:name="i85281"/>
      <w:bookmarkEnd w:id="3"/>
    </w:p>
    <w:p w:rsidR="008A619E" w:rsidRPr="008A619E" w:rsidRDefault="008A619E" w:rsidP="008A619E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2. Требования к ПЭВМ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Конструкция ПЭВМ должна обеспечивать возможность поворота корпуса в горизонтальной и вертикальной плоскости с фиксацией в заданном положении.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и не иметь блестящих деталей, способных создавать блики. Конструкция ВДТ должна предусматривать регулирование яркости и контрастности.</w:t>
      </w:r>
    </w:p>
    <w:bookmarkEnd w:id="4"/>
    <w:p w:rsidR="008A619E" w:rsidRPr="008A619E" w:rsidRDefault="008A619E" w:rsidP="008A619E">
      <w:pPr>
        <w:keepNext/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Требования к химическим и физическим факторам</w:t>
      </w:r>
      <w:r w:rsidRPr="008A619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на рабочих местах, оборудованных ПЭВМ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вредных химических веществ в воздухе производственных помещений, в помещениях, предназначенных для использования ПЭВМ во всех типах образовательных учреждений, не должна превышать предельно допустимых среднесуточных концентраций для атмосферного воздуха в соответствии с действующими санитарно-эпидемиологическими нормативами.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Мощность экспозиционной дозы мягкого рентгеновского излучения в любой точке на расстоянии 0,05 м от экрана и корпуса ВДТ (на электронно-лучевой трубке) при любых положениях регулировочных устройств не должна превышать 1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мкЗв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/ч (100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мкР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/ч).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При нормировании показателей микроклимата учитывается категория работ на основе интенсивности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энергозатрат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организма в ккал/ч (Вт). К категории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Iа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относятся работы с интенсивностью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120 ккал/ч (до 139 Вт), производимые сидя и сопровождающиеся незначительным физическим напряжением. К категории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Iб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относятся работы с интенсивностью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энергозатрат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121–150 ккал/ч (140–174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т.п.). К категории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IIа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относятся работы с интенсивностью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энергозатрат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151–200 ккал/ч (175–232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напряжения. К категории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IIб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относятся работы с интенсивностью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энергозатрат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201–250 ккал/ч (233–290 Вт), связанные с ходьбой, перемещением и переноской тяжестей до 10 кг и сопровождающиеся умеренным физическим </w:t>
      </w:r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 xml:space="preserve">напряжением.  К категории III относятся работы с интенсивностью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>энергозатрат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 xml:space="preserve">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помещениях всех типов образовательных и культурно-развлекательных учреждений для детей и подростков, где расположены ПЭВМ, тоже должны обеспечиваться оптимальные параметры микроклимата (табл. 3.1).</w:t>
      </w:r>
    </w:p>
    <w:p w:rsidR="008A619E" w:rsidRPr="008A619E" w:rsidRDefault="008A619E" w:rsidP="008A619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>Таблица 3.1</w:t>
      </w:r>
    </w:p>
    <w:p w:rsidR="008A619E" w:rsidRPr="008A619E" w:rsidRDefault="008A619E" w:rsidP="008A619E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Оптимальные параметры микроклимата во всех типах учебных и дошкольных помещений с использованием ПЭВМ</w:t>
      </w:r>
    </w:p>
    <w:tbl>
      <w:tblPr>
        <w:tblW w:w="3787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825"/>
        <w:gridCol w:w="3164"/>
      </w:tblGrid>
      <w:tr w:rsidR="008A619E" w:rsidRPr="008A619E" w:rsidTr="008A619E">
        <w:trPr>
          <w:tblHeader/>
          <w:jc w:val="center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Температура, °C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Относительная влажность, %</w:t>
            </w:r>
          </w:p>
        </w:tc>
        <w:tc>
          <w:tcPr>
            <w:tcW w:w="1868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Скорость движения воздуха, м/с</w:t>
            </w:r>
          </w:p>
        </w:tc>
      </w:tr>
      <w:tr w:rsidR="008A619E" w:rsidRPr="008A619E" w:rsidTr="008A619E">
        <w:trPr>
          <w:jc w:val="center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0,1</w:t>
            </w:r>
          </w:p>
        </w:tc>
      </w:tr>
      <w:tr w:rsidR="008A619E" w:rsidRPr="008A619E" w:rsidTr="008A619E">
        <w:trPr>
          <w:jc w:val="center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0,1</w:t>
            </w:r>
          </w:p>
        </w:tc>
      </w:tr>
      <w:tr w:rsidR="008A619E" w:rsidRPr="008A619E" w:rsidTr="008A619E">
        <w:trPr>
          <w:jc w:val="center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ind w:firstLine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0,1</w:t>
            </w:r>
          </w:p>
        </w:tc>
      </w:tr>
    </w:tbl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производственных помещениях, в которых работа с использованием ПЭВМ является основной (диспетчерские, операторские, расчетные, залы вычислительной техники и др.) и связана с нервно-эмоциональным напряжением, должны обеспечиваться оптимальные параметры микроклимата для категории работ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Iа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Iб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(табл. 3.2). </w:t>
      </w:r>
    </w:p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ind w:firstLine="3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3.2.</w:t>
      </w:r>
    </w:p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Оптимальные величины показателей микроклимата на рабочих местах производственных помещений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2443"/>
        <w:gridCol w:w="1534"/>
        <w:gridCol w:w="1787"/>
        <w:gridCol w:w="1787"/>
        <w:gridCol w:w="1789"/>
      </w:tblGrid>
      <w:tr w:rsidR="008A619E" w:rsidRPr="008A619E" w:rsidTr="008A619E">
        <w:trPr>
          <w:trHeight w:val="1105"/>
        </w:trPr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Период года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Категория работ по уровням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энергозатрат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Вт</w:t>
            </w:r>
          </w:p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</w:t>
            </w:r>
          </w:p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воздуха, °C</w:t>
            </w:r>
          </w:p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Температура поверхностей,</w:t>
            </w:r>
            <w:r w:rsidRPr="008A619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°C</w:t>
            </w:r>
          </w:p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Относительная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влажн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воздуха, %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Скорость движения воздуха, м/с</w:t>
            </w:r>
          </w:p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Холодный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(до 139)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22-24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21-25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(140-174)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21-23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20-24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(175-232)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19-21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18-22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(233-290)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17-19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16-20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III(более 290)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16-18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15-19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(до 139)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23-25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22-26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(140-174)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22-24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21-25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(175-232)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20-22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19-23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(233-290)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19-21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18-22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8A619E" w:rsidRPr="008A619E" w:rsidTr="008A619E">
        <w:tc>
          <w:tcPr>
            <w:tcW w:w="823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III (более 290)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18-20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17-21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60-40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A619E" w:rsidRPr="008A619E" w:rsidRDefault="008A619E" w:rsidP="008A6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</w:tbl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18"/>
          <w:szCs w:val="18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На других рабочих местах следует поддерживать параметры микроклимата на 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18"/>
          <w:szCs w:val="18"/>
          <w:lang w:eastAsia="ru-RU"/>
        </w:rPr>
        <w:t>допустимом уровне (2 класс условий труда) (табл. 3.3).</w:t>
      </w:r>
    </w:p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3.3</w:t>
      </w:r>
    </w:p>
    <w:p w:rsidR="008A619E" w:rsidRPr="008A619E" w:rsidRDefault="008A619E" w:rsidP="008A619E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Допустимые параметры микроклимата на рабочих местах </w:t>
      </w:r>
    </w:p>
    <w:p w:rsidR="008A619E" w:rsidRPr="008A619E" w:rsidRDefault="008A619E" w:rsidP="008A619E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производственных помещений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026"/>
        <w:gridCol w:w="1134"/>
        <w:gridCol w:w="851"/>
        <w:gridCol w:w="710"/>
        <w:gridCol w:w="673"/>
      </w:tblGrid>
      <w:tr w:rsidR="008A619E" w:rsidRPr="008A619E" w:rsidTr="008A619E">
        <w:trPr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Период года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Категория работ по уровню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энергозатрат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Вт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Температура воздуха, </w:t>
            </w: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°C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Относительная влажность воздуха, </w:t>
            </w: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%</w:t>
            </w:r>
          </w:p>
        </w:tc>
        <w:tc>
          <w:tcPr>
            <w:tcW w:w="1383" w:type="dxa"/>
            <w:gridSpan w:val="2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Скорость движения воздуха, м/с</w:t>
            </w:r>
          </w:p>
        </w:tc>
      </w:tr>
      <w:tr w:rsidR="008A619E" w:rsidRPr="008A619E" w:rsidTr="008A619E">
        <w:trPr>
          <w:trHeight w:val="563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Диапазон ниже оптимальных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велич</w:t>
            </w:r>
            <w:proofErr w:type="spellEnd"/>
          </w:p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Диапазон выше оптимальных величин</w:t>
            </w:r>
          </w:p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83" w:type="dxa"/>
            <w:gridSpan w:val="2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Для диапазона температур</w:t>
            </w:r>
          </w:p>
        </w:tc>
      </w:tr>
      <w:tr w:rsidR="008A619E" w:rsidRPr="008A619E" w:rsidTr="008A619E">
        <w:trPr>
          <w:trHeight w:val="441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ниже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оптим</w:t>
            </w:r>
            <w:proofErr w:type="spellEnd"/>
          </w:p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выше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оптим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Холодный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(до 139)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20,0 - 21,9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24,1 - 25,0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(140 - 174)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19,0 - 20,9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23,1 - 24,0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(175 - 232)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17,0 - 18,9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21,1 - 23,0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(233- 290)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15,0 - 16,9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19,1 - 22,0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III(более 290)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13,0 - 15,9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18,1 - 21,0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Теплый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(до 139)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21,0 - 22,9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25,1 - 28,0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(140 - 174)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20,0 - 21,9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24,1 - 28,0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IIа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(175 - 232)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18,0 - 19,9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22,1 - 27,0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IIб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(233- 290)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16,0 - 18,9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21,1 - 27,0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</w:t>
            </w:r>
          </w:p>
        </w:tc>
      </w:tr>
      <w:tr w:rsidR="008A619E" w:rsidRPr="008A619E" w:rsidTr="008A619E">
        <w:trPr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III(более 290)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15,0 - 17,9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20,1 - 26,0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15 - 75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</w:t>
            </w:r>
          </w:p>
        </w:tc>
      </w:tr>
    </w:tbl>
    <w:p w:rsid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помещениях, оборудованных ПЭВМ, проводится ежедневная влажная уборка и систематическое проветривание после каждого часа работы на ПЭВМ.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Уровни положительных и отрицательных аэроионов в воздухе помещений, где расположены ПЭВМ, должны соответствовать    действующим санитарно-эпидемиологическим нормативам.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производственных помещениях при выполнении основных или вспомогательных работ с использованием ПЭВМ уровни и вибрации на рабочих местах, а также в помещениях всех образовательных и культурно-развлекательных учреждений для детей и подростков, где расположены ПЭВМ, уровни шума не должны    превышать допустимых значений, представленных в </w:t>
      </w:r>
      <w:bookmarkStart w:id="5" w:name="_GoBack"/>
      <w:bookmarkEnd w:id="5"/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таблице 3.4.</w:t>
      </w:r>
    </w:p>
    <w:p w:rsidR="008A619E" w:rsidRPr="008A619E" w:rsidRDefault="008A619E" w:rsidP="008A619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bookmarkStart w:id="6" w:name="i126476"/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3.4</w:t>
      </w:r>
    </w:p>
    <w:p w:rsidR="008A619E" w:rsidRPr="008A619E" w:rsidRDefault="008A619E" w:rsidP="008A6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Допустимые значения уровней звукового давления в октавных </w:t>
      </w:r>
    </w:p>
    <w:p w:rsidR="008A619E" w:rsidRPr="008A619E" w:rsidRDefault="008A619E" w:rsidP="008A619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полосах частот и уровня звука, создаваемого ПЭВМ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"/>
        <w:gridCol w:w="1016"/>
        <w:gridCol w:w="1017"/>
        <w:gridCol w:w="1017"/>
        <w:gridCol w:w="1017"/>
        <w:gridCol w:w="1017"/>
        <w:gridCol w:w="1017"/>
        <w:gridCol w:w="1017"/>
        <w:gridCol w:w="1694"/>
        <w:gridCol w:w="1354"/>
      </w:tblGrid>
      <w:tr w:rsidR="008A619E" w:rsidRPr="008A619E" w:rsidTr="008A619E">
        <w:trPr>
          <w:tblHeader/>
          <w:jc w:val="center"/>
        </w:trPr>
        <w:tc>
          <w:tcPr>
            <w:tcW w:w="4350" w:type="pct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i335724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Уровни звукового давления в октавных полосах со среднегеометрическими частотами</w:t>
            </w:r>
            <w:bookmarkEnd w:id="7"/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звука в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дБА</w:t>
            </w:r>
            <w:proofErr w:type="spellEnd"/>
          </w:p>
        </w:tc>
      </w:tr>
      <w:tr w:rsidR="008A619E" w:rsidRPr="008A619E" w:rsidTr="008A619E">
        <w:trPr>
          <w:tblHeader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 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 Гц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A619E" w:rsidRPr="008A619E" w:rsidTr="008A619E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дБ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 дБ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</w:tbl>
    <w:p w:rsidR="008A619E" w:rsidRPr="008A619E" w:rsidRDefault="008A619E" w:rsidP="008A61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Допустимые уровни электромагнитных полей (ЭМП), создаваемых ПЭВМ на рабочих местах пользователей, а также в помещениях образовательных, дошкольных и культурно-развлекательных   учреждений, представлены в таблице 3.5.</w:t>
      </w:r>
    </w:p>
    <w:p w:rsidR="008A619E" w:rsidRDefault="008A619E" w:rsidP="008A619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bookmarkStart w:id="8" w:name="i152159"/>
      <w:bookmarkStart w:id="9" w:name="i174083"/>
      <w:bookmarkEnd w:id="8"/>
      <w:bookmarkEnd w:id="9"/>
    </w:p>
    <w:p w:rsidR="008A619E" w:rsidRPr="008A619E" w:rsidRDefault="008A619E" w:rsidP="008A619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3.5</w:t>
      </w:r>
    </w:p>
    <w:p w:rsidR="008A619E" w:rsidRPr="008A619E" w:rsidRDefault="008A619E" w:rsidP="008A6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Допустимые уровни ЭМП, создаваемых ПЭВМ 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6"/>
        <w:gridCol w:w="5647"/>
        <w:gridCol w:w="2259"/>
      </w:tblGrid>
      <w:tr w:rsidR="008A619E" w:rsidRPr="008A619E" w:rsidTr="008A619E">
        <w:trPr>
          <w:tblHeader/>
          <w:jc w:val="center"/>
        </w:trPr>
        <w:tc>
          <w:tcPr>
            <w:tcW w:w="395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i391732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параметров</w:t>
            </w:r>
            <w:bookmarkEnd w:id="10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ВДУ</w:t>
            </w:r>
          </w:p>
        </w:tc>
      </w:tr>
      <w:tr w:rsidR="008A619E" w:rsidRPr="008A619E" w:rsidTr="008A619E">
        <w:trPr>
          <w:jc w:val="center"/>
        </w:trPr>
        <w:tc>
          <w:tcPr>
            <w:tcW w:w="14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Напряженность электрического поля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диапазоне частот 5 Гц - 2 кГц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 В/м</w:t>
            </w:r>
          </w:p>
        </w:tc>
      </w:tr>
      <w:tr w:rsidR="008A619E" w:rsidRPr="008A619E" w:rsidTr="008A619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диапазоне частот 2 кГц - 400 кГц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2,5 В/м</w:t>
            </w:r>
          </w:p>
        </w:tc>
      </w:tr>
      <w:tr w:rsidR="008A619E" w:rsidRPr="008A619E" w:rsidTr="008A619E">
        <w:trPr>
          <w:jc w:val="center"/>
        </w:trPr>
        <w:tc>
          <w:tcPr>
            <w:tcW w:w="14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Плотность магнитного потока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диапазоне частот 5 Гц - 2 кГц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250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нТл</w:t>
            </w:r>
            <w:proofErr w:type="spellEnd"/>
          </w:p>
        </w:tc>
      </w:tr>
      <w:tr w:rsidR="008A619E" w:rsidRPr="008A619E" w:rsidTr="008A619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диапазоне частот 2 кГц - 400 кГц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нТл</w:t>
            </w:r>
            <w:proofErr w:type="spellEnd"/>
          </w:p>
        </w:tc>
      </w:tr>
      <w:tr w:rsidR="008A619E" w:rsidRPr="008A619E" w:rsidTr="008A619E">
        <w:trPr>
          <w:jc w:val="center"/>
        </w:trPr>
        <w:tc>
          <w:tcPr>
            <w:tcW w:w="395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15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</w:t>
            </w:r>
          </w:p>
        </w:tc>
      </w:tr>
    </w:tbl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4. Требования к освещению на рабочих местах, оборудованных ПЭВМ</w:t>
      </w:r>
      <w:bookmarkEnd w:id="6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Рабочие столы следует размещать таким образом, чтобы </w:t>
      </w:r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>виде-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>одисплейные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eastAsia="ru-RU"/>
        </w:rPr>
        <w:t xml:space="preserve"> терминалы были ориентированы боковой стороной к световым проемам, а естественный свет падал преимущественно слева.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Освещенность на поверхности стола в зоне размещения рабочего документа должна быть 300–500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лк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лк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Следует ограничивать прямую блёскость от источников освещения. Следует также ограничивать отраженную блёскость на рабочих поверхностях (экран, стол, клавиатура и др.) за счет правильного выбора типов светильников и расположения рабочих мест по отношению к источникам естественного и искусственного освещения.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Коэффициент пульсации не должен превышать 5 %.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bookmarkStart w:id="11" w:name="i138622"/>
      <w:bookmarkStart w:id="12" w:name="i186475"/>
      <w:bookmarkEnd w:id="11"/>
    </w:p>
    <w:p w:rsidR="008A619E" w:rsidRPr="008A619E" w:rsidRDefault="008A619E" w:rsidP="008A619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 xml:space="preserve"> Требования к организации рабочих мест пользователей ПЭВМ</w:t>
      </w:r>
      <w:bookmarkEnd w:id="12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– не менее 1,2 м.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1,5–2,0 м.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Экран видеомонитора должен находиться от глаз пользователя на расстоянии 600–700 мм, но не ближе 500 мм с учетом размеров    алфавитно-цифровых знаков и символов.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Необходимые размеры стола представлены в   таблице 3.6.</w:t>
      </w:r>
    </w:p>
    <w:p w:rsidR="008A619E" w:rsidRPr="008A619E" w:rsidRDefault="008A619E" w:rsidP="008A619E">
      <w:pPr>
        <w:spacing w:after="0" w:line="240" w:lineRule="auto"/>
        <w:ind w:firstLine="283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3.6</w:t>
      </w:r>
    </w:p>
    <w:p w:rsidR="008A619E" w:rsidRPr="008A619E" w:rsidRDefault="008A619E" w:rsidP="008A619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Высота одноместного стола для занятий с ПЭВМ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0"/>
        <w:gridCol w:w="2796"/>
        <w:gridCol w:w="4696"/>
      </w:tblGrid>
      <w:tr w:rsidR="008A619E" w:rsidRPr="008A619E" w:rsidTr="008A619E">
        <w:trPr>
          <w:tblHeader/>
          <w:jc w:val="center"/>
        </w:trPr>
        <w:tc>
          <w:tcPr>
            <w:tcW w:w="165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 учащихся или студентов в обуви, см</w:t>
            </w:r>
          </w:p>
        </w:tc>
        <w:tc>
          <w:tcPr>
            <w:tcW w:w="3350" w:type="pct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над полом, мм</w:t>
            </w:r>
          </w:p>
        </w:tc>
      </w:tr>
      <w:tr w:rsidR="008A619E" w:rsidRPr="008A619E" w:rsidTr="008A619E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поверхность стола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пространство для ног, не менее</w:t>
            </w:r>
          </w:p>
        </w:tc>
      </w:tr>
      <w:tr w:rsidR="008A619E" w:rsidRPr="008A619E" w:rsidTr="008A619E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116 - 130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</w:t>
            </w:r>
          </w:p>
        </w:tc>
      </w:tr>
      <w:tr w:rsidR="008A619E" w:rsidRPr="008A619E" w:rsidTr="008A619E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131 - 145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</w:tr>
      <w:tr w:rsidR="008A619E" w:rsidRPr="008A619E" w:rsidTr="008A619E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146 - 160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580</w:t>
            </w:r>
          </w:p>
        </w:tc>
      </w:tr>
      <w:tr w:rsidR="008A619E" w:rsidRPr="008A619E" w:rsidTr="008A619E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161 - 175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640</w:t>
            </w:r>
          </w:p>
        </w:tc>
      </w:tr>
      <w:tr w:rsidR="008A619E" w:rsidRPr="008A619E" w:rsidTr="008A619E">
        <w:trPr>
          <w:jc w:val="center"/>
        </w:trPr>
        <w:tc>
          <w:tcPr>
            <w:tcW w:w="16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выше 175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</w:t>
            </w:r>
          </w:p>
        </w:tc>
      </w:tr>
      <w:tr w:rsidR="008A619E" w:rsidRPr="008A619E" w:rsidTr="008A619E">
        <w:trPr>
          <w:trHeight w:val="181"/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619E" w:rsidRPr="008A619E" w:rsidRDefault="008A619E" w:rsidP="008A619E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bCs/>
                <w:spacing w:val="-10"/>
                <w:sz w:val="20"/>
                <w:szCs w:val="20"/>
                <w:lang w:eastAsia="ru-RU"/>
              </w:rPr>
              <w:t>Примечание:</w:t>
            </w:r>
            <w:r w:rsidRPr="008A619E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eastAsia="ru-RU"/>
              </w:rPr>
              <w:t> ширина и глубина пространства для ног определяются конструкцией стола.</w:t>
            </w:r>
          </w:p>
        </w:tc>
      </w:tr>
    </w:tbl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 Необходимые размеры стула представлены в табл.  3.7 и 3.8.</w:t>
      </w:r>
    </w:p>
    <w:p w:rsidR="008A619E" w:rsidRPr="008A619E" w:rsidRDefault="008A619E" w:rsidP="008A619E">
      <w:pPr>
        <w:spacing w:after="0" w:line="240" w:lineRule="auto"/>
        <w:ind w:firstLine="283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lastRenderedPageBreak/>
        <w:t>Таблица 3.7</w:t>
      </w:r>
    </w:p>
    <w:p w:rsidR="008A619E" w:rsidRPr="008A619E" w:rsidRDefault="008A619E" w:rsidP="008A619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pacing w:val="-10"/>
          <w:sz w:val="20"/>
          <w:szCs w:val="20"/>
          <w:lang w:eastAsia="ru-RU"/>
        </w:rPr>
        <w:t>Размеры стула для занятий с ПЭВМ детей дошкольного возраста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0"/>
        <w:gridCol w:w="4292"/>
      </w:tblGrid>
      <w:tr w:rsidR="008A619E" w:rsidRPr="008A619E" w:rsidTr="008A619E">
        <w:trPr>
          <w:tblHeader/>
          <w:jc w:val="center"/>
        </w:trPr>
        <w:tc>
          <w:tcPr>
            <w:tcW w:w="308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Параметры стула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Размеры, не менее, мм</w:t>
            </w:r>
          </w:p>
        </w:tc>
      </w:tr>
      <w:tr w:rsidR="008A619E" w:rsidRPr="008A619E" w:rsidTr="008A619E">
        <w:trPr>
          <w:jc w:val="center"/>
        </w:trPr>
        <w:tc>
          <w:tcPr>
            <w:tcW w:w="308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сиденья над полом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8A619E" w:rsidRPr="008A619E" w:rsidTr="008A619E">
        <w:trPr>
          <w:jc w:val="center"/>
        </w:trPr>
        <w:tc>
          <w:tcPr>
            <w:tcW w:w="308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Ширина сиденья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</w:tr>
      <w:tr w:rsidR="008A619E" w:rsidRPr="008A619E" w:rsidTr="008A619E">
        <w:trPr>
          <w:jc w:val="center"/>
        </w:trPr>
        <w:tc>
          <w:tcPr>
            <w:tcW w:w="308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Глубина сиденья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8A619E" w:rsidRPr="008A619E" w:rsidTr="008A619E">
        <w:trPr>
          <w:jc w:val="center"/>
        </w:trPr>
        <w:tc>
          <w:tcPr>
            <w:tcW w:w="308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нижнего края спинки над сиденьем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</w:tr>
      <w:tr w:rsidR="008A619E" w:rsidRPr="008A619E" w:rsidTr="008A619E">
        <w:trPr>
          <w:trHeight w:val="113"/>
          <w:jc w:val="center"/>
        </w:trPr>
        <w:tc>
          <w:tcPr>
            <w:tcW w:w="308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верхнего края спинки над сиденьем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</w:tr>
    </w:tbl>
    <w:p w:rsidR="008A619E" w:rsidRPr="008A619E" w:rsidRDefault="008A619E" w:rsidP="008A619E">
      <w:pPr>
        <w:spacing w:after="0" w:line="240" w:lineRule="auto"/>
        <w:ind w:firstLine="283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highlight w:val="cyan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 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8A619E" w:rsidRPr="008A619E" w:rsidRDefault="008A619E" w:rsidP="008A619E">
      <w:pPr>
        <w:spacing w:after="0" w:line="240" w:lineRule="auto"/>
        <w:ind w:firstLine="283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3.8</w:t>
      </w:r>
    </w:p>
    <w:p w:rsidR="008A619E" w:rsidRPr="008A619E" w:rsidRDefault="008A619E" w:rsidP="008A619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Основные размеры стула для учащихся и студентов  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6"/>
        <w:gridCol w:w="1129"/>
        <w:gridCol w:w="1129"/>
        <w:gridCol w:w="1129"/>
        <w:gridCol w:w="1129"/>
        <w:gridCol w:w="1360"/>
      </w:tblGrid>
      <w:tr w:rsidR="008A619E" w:rsidRPr="008A619E" w:rsidTr="008A619E">
        <w:trPr>
          <w:tblHeader/>
          <w:jc w:val="center"/>
        </w:trPr>
        <w:tc>
          <w:tcPr>
            <w:tcW w:w="2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Параметры стула</w:t>
            </w:r>
          </w:p>
        </w:tc>
        <w:tc>
          <w:tcPr>
            <w:tcW w:w="2628" w:type="pct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 учащихся и студентов в обуви, см</w:t>
            </w:r>
          </w:p>
        </w:tc>
      </w:tr>
      <w:tr w:rsidR="008A619E" w:rsidRPr="008A619E" w:rsidTr="008A619E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116 - 130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131 - 145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146 - 160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161 - 175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 175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сиденья над полом,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Ширина сиденья, не менее,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Глубина сиденья,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нижнего края спинки над сиденьем,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верхнего края спинки над сиденьем,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линии прогиба спинки, не менее, мм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</w:tr>
      <w:tr w:rsidR="008A619E" w:rsidRPr="008A619E" w:rsidTr="008A619E">
        <w:trPr>
          <w:jc w:val="center"/>
        </w:trPr>
        <w:tc>
          <w:tcPr>
            <w:tcW w:w="2372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Радиус изгиба переднего края сиденья, мм</w:t>
            </w:r>
          </w:p>
        </w:tc>
        <w:tc>
          <w:tcPr>
            <w:tcW w:w="2628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20 - 50</w:t>
            </w:r>
          </w:p>
        </w:tc>
      </w:tr>
    </w:tbl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val="en-US" w:eastAsia="ru-RU"/>
        </w:rPr>
      </w:pPr>
      <w:bookmarkStart w:id="13" w:name="i195105"/>
      <w:bookmarkStart w:id="14" w:name="i202214"/>
      <w:bookmarkEnd w:id="13"/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>Требования к организации и оборудованию рабочих мест с ПЭВМ для взрослых пользователей</w:t>
      </w:r>
      <w:bookmarkEnd w:id="14"/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 xml:space="preserve"> 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Высота рабочей поверхности стола для взрослых пользователей должна 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>регулироваться в пределах 680–800 мм; при отсутствии такой возможности высота рабочей поверхности стола должна составлять 725 мм.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Рабочий стол должен иметь пространство для ног высотой не менее 600 мм, шириной – не менее 500 мм.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Конструкция рабочего стула должна обеспечивать: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ширину и глубину поверхности сиденья не менее 400 мм;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поверхность сиденья с закругленным передним краем;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регулировку высоты поверхности сиденья в пределах 400–550 мм и углов наклона вперед до 15</w:t>
      </w:r>
      <w:proofErr w:type="gramStart"/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и</w:t>
      </w:r>
      <w:proofErr w:type="gram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назад до 5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стационарные или съемные подлокотники длиной не менее 250 мм и шириной – 50–70 мм;</w:t>
      </w:r>
    </w:p>
    <w:p w:rsidR="008A619E" w:rsidRPr="008A619E" w:rsidRDefault="008A619E" w:rsidP="008A61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>регулировку подлокотников по высоте над сиденьем в пределах 23-30 мм и внутреннего расстояния между подлокотниками в пределах 350-500 мм.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Рабочее место пользователя ПЭВМ следует оборудовать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Клавиатуру следует располагать на поверхности стола на расстоянии 100–300 мм от края, обращенного к пользователю, или на специальной регулируемой по высоте рабочей поверхности, отделенной от основной столешницы.</w:t>
      </w:r>
      <w:bookmarkStart w:id="15" w:name="i218972"/>
      <w:bookmarkStart w:id="16" w:name="i226802"/>
      <w:bookmarkEnd w:id="15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предупреждения преждевременной утомляемости взрослых пользователей ПЭВМ рекомендуется организовывать рабочую смену путем чередования работ с использованием ПЭВМ и без него.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случаях, когда характер работы требует постоянного взаимодействия с ВДТ (набор текстов или ввод данных и т.п.) с напряжением внимания и сосредоточенности, при исключении возможности периодического переключения на другие виды трудовой деятельности, не связанные с ПЭВМ, рекомендуется организация перерывов на 10–15 мин через каждые 45–60 мин работы. Продолжительность непрерывной работы с ВДТ без регламентированного перерыва не должна превышать 1 ч.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 xml:space="preserve">При работе с ПЭВМ в ночную смену (с 22 до 6 ч) продолжительность регламентированных перерывов следует увеличивать на 30 %.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позотонического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утомления целесообразно выполнять комплексы физических упражнений.</w:t>
      </w:r>
      <w:bookmarkStart w:id="17" w:name="i264617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>Требования к организации медицинского обслуживания</w:t>
      </w: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>взрослых пользователей ПЭВМ</w:t>
      </w:r>
      <w:bookmarkEnd w:id="17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Лица, работающие с ПЭВМ более 50 % рабочего времени (профессионально связанные с эксплуатацией ПЭВМ), должны проходить обязательные предварительные при поступлении на работу и периодические медицинские осмотры в установленном порядке.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 ч за рабочую смену) при условии соблюдения гигиенических требований, установленных санитарными правилами. </w:t>
      </w: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 xml:space="preserve">Требования к организации и оборудованию рабочих мест с ПЭВМ для обучающихся любых образовательных учреждений </w:t>
      </w:r>
      <w:bookmarkEnd w:id="16"/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Помещения для занятий оборудуются одноместными столами, предназначенными для работы с ПЭВМ.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Конструкция одноместного стола для работы с ПЭВМ должна предусматривать: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две раздельные поверхности: одна горизонтальная для размещения ПЭВМ и вторая – для клавиатуры с плавной регулировкой по высоте и углу наклона от 0 до 15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надежной фиксацией;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ширину поверхностей для ВДТ и клавиатуры не менее 750 мм (ширина обеих поверхностей должна быть одинаковой); 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опору поверхностей для ПЭВМ или ВДТ и для клавиатуры на стояке, в котором должны находиться провода электропитания; 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- увеличение ширины поверхностей до 1200 мм при оснащении рабочего места принтером.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наличии высокого стола и стула, не соответствующего росту обучающихся, следует использовать регулируемую по высоте подставку для ног. Линия взора должна быть перпендикулярна центру экрана, и оптимальное ее отклонение от перпендикуляра, проходящего через центр экрана, не должно превышать 5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допустимое 10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18" w:name="i236653"/>
      <w:bookmarkStart w:id="19" w:name="i251290"/>
      <w:bookmarkStart w:id="20" w:name="i271160"/>
      <w:bookmarkStart w:id="21" w:name="i295909"/>
      <w:bookmarkStart w:id="22" w:name="i305320"/>
      <w:bookmarkStart w:id="23" w:name="i632170"/>
      <w:bookmarkStart w:id="24" w:name="i656567"/>
      <w:bookmarkEnd w:id="18"/>
      <w:bookmarkEnd w:id="19"/>
      <w:bookmarkEnd w:id="20"/>
      <w:bookmarkEnd w:id="21"/>
      <w:bookmarkEnd w:id="22"/>
      <w:bookmarkEnd w:id="23"/>
      <w:bookmarkEnd w:id="24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длительность работы для студентов вузов и колледжей на занятиях с использованием ПЭВМ представлена в таблице 3.9 и определяется курсом обучения, характером и сложностью выполняемых заданий.</w:t>
      </w:r>
    </w:p>
    <w:p w:rsidR="008A619E" w:rsidRPr="008A619E" w:rsidRDefault="008A619E" w:rsidP="008A619E">
      <w:pPr>
        <w:spacing w:after="0" w:line="240" w:lineRule="auto"/>
        <w:ind w:firstLine="283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3.9</w:t>
      </w:r>
    </w:p>
    <w:p w:rsidR="008A619E" w:rsidRPr="008A619E" w:rsidRDefault="008A619E" w:rsidP="008A619E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Рекомендуемое оптимальное время учебных </w:t>
      </w:r>
      <w:r w:rsidR="003A381C"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занятий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перерывов при работе с ПЭВМ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033"/>
        <w:gridCol w:w="5108"/>
        <w:gridCol w:w="2889"/>
      </w:tblGrid>
      <w:tr w:rsidR="008A619E" w:rsidRPr="008A619E" w:rsidTr="008A619E">
        <w:tc>
          <w:tcPr>
            <w:tcW w:w="9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Категория лиц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Продолжительность</w:t>
            </w:r>
          </w:p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учебного занятия, мин</w:t>
            </w:r>
          </w:p>
        </w:tc>
        <w:tc>
          <w:tcPr>
            <w:tcW w:w="1292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Перерыв, мин</w:t>
            </w:r>
          </w:p>
        </w:tc>
      </w:tr>
      <w:tr w:rsidR="008A619E" w:rsidRPr="008A619E" w:rsidTr="008A619E">
        <w:tc>
          <w:tcPr>
            <w:tcW w:w="962" w:type="pct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Студенты высших учебных заведений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90 (до 2-х академических часов) *</w:t>
            </w:r>
          </w:p>
        </w:tc>
        <w:tc>
          <w:tcPr>
            <w:tcW w:w="1292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15-20</w:t>
            </w:r>
          </w:p>
        </w:tc>
      </w:tr>
      <w:tr w:rsidR="008A619E" w:rsidRPr="008A619E" w:rsidTr="008A619E">
        <w:tc>
          <w:tcPr>
            <w:tcW w:w="962" w:type="pct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2-5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0т 90 до 135 (до 3-х академических часов)*</w:t>
            </w:r>
          </w:p>
        </w:tc>
        <w:tc>
          <w:tcPr>
            <w:tcW w:w="1292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15-20</w:t>
            </w:r>
          </w:p>
        </w:tc>
      </w:tr>
      <w:tr w:rsidR="008A619E" w:rsidRPr="008A619E" w:rsidTr="008A619E">
        <w:tc>
          <w:tcPr>
            <w:tcW w:w="962" w:type="pct"/>
            <w:vMerge w:val="restar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Студенты колледжей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более 30</w:t>
            </w:r>
          </w:p>
        </w:tc>
        <w:tc>
          <w:tcPr>
            <w:tcW w:w="1292" w:type="pct"/>
            <w:vMerge w:val="restar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 менее 20 минут, включая перемену </w:t>
            </w:r>
          </w:p>
        </w:tc>
      </w:tr>
      <w:tr w:rsidR="008A619E" w:rsidRPr="008A619E" w:rsidTr="008A619E">
        <w:tc>
          <w:tcPr>
            <w:tcW w:w="962" w:type="pct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30 минут на первом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академ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часе,</w:t>
            </w:r>
          </w:p>
          <w:p w:rsidR="008A619E" w:rsidRPr="008A619E" w:rsidRDefault="008A619E" w:rsidP="008A6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30 минут на втором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академ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часу</w:t>
            </w:r>
          </w:p>
        </w:tc>
        <w:tc>
          <w:tcPr>
            <w:tcW w:w="1292" w:type="pct"/>
            <w:vMerge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A619E" w:rsidRPr="008A619E" w:rsidTr="008A619E">
        <w:tc>
          <w:tcPr>
            <w:tcW w:w="962" w:type="pct"/>
            <w:vMerge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0т 90 до 135 (до 3-х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академ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часов)*</w:t>
            </w:r>
          </w:p>
        </w:tc>
        <w:tc>
          <w:tcPr>
            <w:tcW w:w="1292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15-20 после каждого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академ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часа</w:t>
            </w:r>
          </w:p>
        </w:tc>
      </w:tr>
      <w:tr w:rsidR="008A619E" w:rsidRPr="008A619E" w:rsidTr="008A619E">
        <w:tc>
          <w:tcPr>
            <w:tcW w:w="5000" w:type="pct"/>
            <w:gridSpan w:val="4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Примечание: при условии, что  длительность учебных занятий в дисплейном классе (аудитории) не превышает 50 % времени непосредственной работы на ВДТ или ПЭВМ и при соблюдении профилактических мероприятий</w:t>
            </w:r>
          </w:p>
        </w:tc>
      </w:tr>
    </w:tbl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для учащихся школ непрерывная длительность работы, связанной с фиксацией взора непосредственно на экране ВДТ, на уроке не должна превышать: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 в I - IV классах – 15 мин;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 в V - VII классах – 20 мин;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 в VIII - IX классах – 25 мин;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 в X - XI классах на первом часу учебных занятий 30 мин, на втором – 20 мин.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Оптимальное количество занятий с использованием ПЭВМ в течение учебного дня для обучающихся I -IV классов составляет 1 урок, для обучающихся в V - VIII классах – 2 урока, для обучающихся в IX - XI классах – 3 урока.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обучающихся в старших классах при организации производственного обучения продолжительность работы с ПЭВМ не должна превышать 50 % времени занятия.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Длительность работы с использованием ПЭВМ в период производственной практики, без учебных занятий, не должна превышать 50 % продолжительности рабочего времени при соблюдении режима работы и профилактических мероприятий.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Внеучебные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занятия с использованием ПЭВМ рекомендуется проводить не чаще 2 раз в неделю общей продолжительностью: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 в II - V классах не более 60 мин;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обучающихся VI классах и старше – не более 90 мин.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Время проведения компьютерных игр с навязанным ритмом не должно превышать 10 мин для учащихся II -V классов и 15 мин для учащихся более старших классов.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оздоровительно-образовательных лагерях в период школьных каникул компьютерные игры с навязанным ритмом рекомендуется проводить не более одного раза в день продолжительностью: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до 10 мин для детей младшего школьного возраста;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до 15 мин для детей среднего, старшего школьного возраста.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Запрещается проводить компьютерные игры перед сном.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предупреждения развития переутомления студентов колледжей и вузов, а также учащихся школ при работе на ПЭВМ необходимо осуществлять комплекс профилактических мероприятий: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проводить упражнения для глаз через каждые 20 - 25 мин работы на ВДТ или ПЭВМ, а при появлении зрительного дискомфорта, выражающегося в быстром развитии усталости глаз, рези, мелькании точек перед глазами и т.п., упражнения для глаз проводятся самостоятельно и раньше указанного времени;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для снятия локального утомления должны осуществляться физкультурные минутки (1-2 минуты) целенаправленного назначения индивидуально или организованно под контролем педагога;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для снятия общего утомления, улучшения функционального состояния нервной, сердечно-сосудистой, дыхательной систем, а также для мышц плечевого пояса, рук, спины, шеи и ног, следует проводить </w:t>
      </w:r>
      <w:proofErr w:type="spellStart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физкультпаузы</w:t>
      </w:r>
      <w:proofErr w:type="spellEnd"/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(4-5 минут);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проведение во время перерывов сквозного проветривания помещений с ПЭВМ с обязательным выходом из него студентов.</w:t>
      </w: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bookmarkStart w:id="25" w:name="i248221"/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 xml:space="preserve">Требования к оборудованию и </w:t>
      </w:r>
      <w:bookmarkEnd w:id="25"/>
      <w:r w:rsidRPr="008A619E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ru-RU"/>
        </w:rPr>
        <w:t>о</w:t>
      </w: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рганизация занятий на базе ПЭВМ для детей дошкольного возраста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Помещения для занятий оборудуются одноместными столами, предназначенными для работы с ПЭВМ.  Конструкция одноместного стола должна состоять из двух частей или столов, соединенных вместе: на одной поверхности стола, располагается ВДТ, на другой – клавиатура. Конструкция стола для размещения ПЭВМ должна предусматривать: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плавную и легкую регулировку по высоте с надежной фиксацией горизонтальной поверхности для видеомонитора в пределах 460-520 мм при глубине не менее 550 мм и ширине не менее 600 мм;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 возможность плавного и легкого изменения угла наклона поверхности для клавиатуры от 0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10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°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надежной фиксацией;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eastAsia="ru-RU"/>
        </w:rPr>
        <w:t>- ширина и глубина поверхности под клавиатуру должна быть не менее 600 мм;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ровную без углублений поверхность стола для клавиатуры;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отсутствие ящиков;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пространство для ног под столом над полом не менее 400 мм. Ширина определяется конструкцией стола.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Размеры стульев для занятий приведены в таблице 3.7. Замена стульев табуретками или скамейками не допускается. Поверхность сиденья стула должна легко поддаваться дезинфекции. 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дошкольных образовательных учреждениях (ДОУ) рекомендуемая непрерывная продолжительность работы с ПЭВМ на развивающих игровых занятиях для детей 5 лет не должна превышать 10 мин, для детей 6 лет – 15 мин.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Игровые занятия с использованием ПЭВМ в ДОУ рекомендуется проводить не более одного в течение дня и не чаще трех раз в неделю в дни 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>наиболее высокой работоспособности детей: во вторник, в среду и в четверг. После занятия с детьми проводят гимнастику для глаз.</w:t>
      </w: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допускается проводить занятия с ПЭВМ в ДОУ за счет времени, отведенного для сна, дневных прогулок и других оздоровительных мероприятий. Занятиям с ПЭВМ должны предшествовать спокойные игры. Не допускается одновременное использование одного ВДТ для двух и более детей независимо от их возраста. Занятия с ПЭВМ независимо от возраста детей должны проводиться в присутствии воспитателя или педагога.</w:t>
      </w:r>
      <w:bookmarkStart w:id="26" w:name="i678302"/>
      <w:bookmarkStart w:id="27" w:name="i698813"/>
      <w:bookmarkStart w:id="28" w:name="i702519"/>
      <w:bookmarkEnd w:id="26"/>
      <w:bookmarkEnd w:id="27"/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Предлагаемый вариант упражнений для глаз</w:t>
      </w:r>
      <w:bookmarkEnd w:id="28"/>
    </w:p>
    <w:p w:rsidR="008A619E" w:rsidRPr="008A619E" w:rsidRDefault="008A619E" w:rsidP="008A619E">
      <w:pPr>
        <w:keepNext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Упражнения выполняются сидя или стоя, отвернувшись от экрана, с максимальной амплитудой движения глаз.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Закрыть глаза, не напрягая глазные мышцы на счет 1 - 4, далее широко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 xml:space="preserve"> раскрыть глаза и посмотреть вдаль на счет 1 - 6. Повторить 4 - 5 раз.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Посмотреть на кончик носа на счет 1 - 4, а потом перевести взгляд вдаль на счет 1 - 6. Повторить 4 - 5 раз.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Не поворачивая головы (голова прямо), делать медленно круговые </w:t>
      </w:r>
      <w:r w:rsidRPr="008A619E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eastAsia="ru-RU"/>
        </w:rPr>
        <w:t>движения глазами вверх-вправо-вниз-влево и в обратную сторону: вверх-влево-вниз-вправо. Затем посмотреть вдаль на счет 1 - 6. Повторить 4 - 5 раз.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При неподвижной голове перевести взор с фиксацией его на счет 1 - 4 вверх, на счет 1 - 6 прямо; после чего аналогичным образом вниз-прямо, вправо-прямо, влево-прямо. Проделать движение по диагонали в одну и другую стороны с переводом глаз прямо на счет 1 - 6. Повторить 3 - 4 раза.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  <w:t>Задание</w:t>
      </w:r>
    </w:p>
    <w:p w:rsidR="008A619E" w:rsidRPr="008A619E" w:rsidRDefault="008A619E" w:rsidP="008A619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Согласно своему варианту провести оценку гигиенического состояния условий работы взрослых или детей на компьютере с использованием нормативных требований, предъявляемых к таким видам работ. 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  <w:t>Порядок выполнения задания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  <w:t>1. Ознакомиться с теоретической частью работы.</w:t>
      </w:r>
    </w:p>
    <w:p w:rsidR="008A619E" w:rsidRPr="008A619E" w:rsidRDefault="008A619E" w:rsidP="008A61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  <w:t>2. Выбрать вариант задания (табл. 3.10 и 3.11).</w:t>
      </w:r>
    </w:p>
    <w:p w:rsidR="008A619E" w:rsidRPr="003A381C" w:rsidRDefault="003A381C" w:rsidP="003A381C">
      <w:pPr>
        <w:shd w:val="clear" w:color="auto" w:fill="FFFFFF"/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eastAsia="ru-RU"/>
        </w:rPr>
        <w:t xml:space="preserve">3. 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Используя данные из таблиц 3.10 и 3.11, провести сравнение фактических значений показателей с нормативными значениями и оформить результаты сравнения по форме (табл. 3.12).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Таблица 3.12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Образец оформления результатов оценки 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гигиенического состояния условий работы на компьютере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0"/>
        <w:gridCol w:w="2096"/>
        <w:gridCol w:w="2214"/>
        <w:gridCol w:w="2802"/>
      </w:tblGrid>
      <w:tr w:rsidR="008A619E" w:rsidRPr="008A619E" w:rsidTr="008A619E">
        <w:tc>
          <w:tcPr>
            <w:tcW w:w="5000" w:type="pct"/>
            <w:gridSpan w:val="4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Категория лиц: взрослые операторы</w:t>
            </w:r>
          </w:p>
        </w:tc>
      </w:tr>
      <w:tr w:rsidR="008A619E" w:rsidRPr="008A619E" w:rsidTr="008A619E">
        <w:tc>
          <w:tcPr>
            <w:tcW w:w="1820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937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Фактическое значение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Нормативные значения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Соответствует или не соответствует</w:t>
            </w:r>
          </w:p>
        </w:tc>
      </w:tr>
      <w:tr w:rsidR="008A619E" w:rsidRPr="008A619E" w:rsidTr="008A619E">
        <w:tc>
          <w:tcPr>
            <w:tcW w:w="1820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Освещенность поверхности стола,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лк</w:t>
            </w:r>
            <w:proofErr w:type="spellEnd"/>
          </w:p>
        </w:tc>
        <w:tc>
          <w:tcPr>
            <w:tcW w:w="937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300-500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8A619E" w:rsidRPr="008A619E" w:rsidTr="008A619E">
        <w:tc>
          <w:tcPr>
            <w:tcW w:w="1820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 т.д.</w:t>
            </w:r>
          </w:p>
        </w:tc>
        <w:tc>
          <w:tcPr>
            <w:tcW w:w="937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0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3" w:type="pct"/>
            <w:shd w:val="clear" w:color="auto" w:fill="auto"/>
          </w:tcPr>
          <w:p w:rsidR="008A619E" w:rsidRPr="008A619E" w:rsidRDefault="008A619E" w:rsidP="008A61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 Сделать выводы по итогам проведенной работы, дав оценку соответствия или </w:t>
      </w:r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несоответствия условий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работы на ПЭВМ с перечислением тех показателей, по которым выявлено несоответствие.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Подготовить ответы на контрольные вопросы.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right="557" w:firstLine="710"/>
        <w:jc w:val="center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ru-RU"/>
        </w:rPr>
        <w:t>Вопросы для контроля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Дайте характеристику факторов риска при работе на ПК.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 Назовите </w:t>
      </w:r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особенности гигиенических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требований к ПЭВМ и организации работы для дошкольников и школьников. 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Назовите </w:t>
      </w:r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особенности гигиенических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требований к ПЭВМ и организации работы </w:t>
      </w:r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студентов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учащихся колледжей.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 Назовите </w:t>
      </w:r>
      <w:r w:rsidR="003A381C"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особенности гигиенических</w:t>
      </w: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требований к ПЭВМ и организации работы для взрослых операторов ПЭВМ.</w:t>
      </w:r>
    </w:p>
    <w:p w:rsidR="008A619E" w:rsidRPr="008A619E" w:rsidRDefault="008A619E" w:rsidP="008A619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8A61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Перечислить санитарно-гигиенические рекомендации по защите здоровья при работе на компьютере.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720" w:right="55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720" w:right="557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Список литературы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Р. 2.2.2006-05. </w:t>
      </w:r>
      <w:r w:rsidR="003A381C"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Руководство, по гигиенической оценке,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факторов производственной среды </w:t>
      </w:r>
      <w:r w:rsidR="003A381C"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и трудового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процесса. Критерии   и </w:t>
      </w:r>
      <w:r w:rsidR="003A381C"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классификация условий</w:t>
      </w: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труда: – </w:t>
      </w:r>
      <w:proofErr w:type="spellStart"/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</w:t>
      </w:r>
      <w:proofErr w:type="spellEnd"/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01.11.05. – М., 2005.  </w:t>
      </w:r>
    </w:p>
    <w:p w:rsidR="008A619E" w:rsidRPr="008A619E" w:rsidRDefault="008A619E" w:rsidP="008A61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СанПиН2.2.2/2.4.1340-03. Гигиенические требования к персональным электронно-вычислительным машинам и организации работы. – </w:t>
      </w:r>
      <w:proofErr w:type="spellStart"/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</w:t>
      </w:r>
      <w:proofErr w:type="spellEnd"/>
      <w:r w:rsidRPr="008A619E">
        <w:rPr>
          <w:rFonts w:ascii="Times New Roman" w:eastAsia="Times New Roman" w:hAnsi="Times New Roman" w:cs="Times New Roman"/>
          <w:sz w:val="20"/>
          <w:szCs w:val="20"/>
          <w:lang w:eastAsia="ru-RU"/>
        </w:rPr>
        <w:t>. 30 июня 2003 г, с изменениями и дополнениями от: 25.04.07 г., 03.09.10 г. // Государственные санитарно-эпидемиологические правила и нормативы. – М., 2003.</w:t>
      </w: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A619E" w:rsidRDefault="008A619E" w:rsidP="003A38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lastRenderedPageBreak/>
        <w:t>Таблица 3.10</w:t>
      </w: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Фактически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е условия работы на ПЭВМ для 1-10</w:t>
      </w:r>
      <w:r w:rsidRPr="008A619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вариантов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2083"/>
        <w:gridCol w:w="737"/>
        <w:gridCol w:w="80"/>
        <w:gridCol w:w="886"/>
        <w:gridCol w:w="857"/>
        <w:gridCol w:w="28"/>
        <w:gridCol w:w="814"/>
        <w:gridCol w:w="29"/>
        <w:gridCol w:w="823"/>
        <w:gridCol w:w="852"/>
        <w:gridCol w:w="852"/>
        <w:gridCol w:w="852"/>
        <w:gridCol w:w="852"/>
        <w:gridCol w:w="852"/>
      </w:tblGrid>
      <w:tr w:rsidR="008A619E" w:rsidRPr="008A619E" w:rsidTr="003A381C">
        <w:tc>
          <w:tcPr>
            <w:tcW w:w="2093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8A619E" w:rsidRPr="008A619E" w:rsidRDefault="008A619E" w:rsidP="003A381C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Категория лиц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Названия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показателя</w:t>
            </w:r>
          </w:p>
        </w:tc>
        <w:tc>
          <w:tcPr>
            <w:tcW w:w="8514" w:type="dxa"/>
            <w:gridSpan w:val="13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Фактические значения показателей по вариантам</w:t>
            </w:r>
          </w:p>
        </w:tc>
      </w:tr>
      <w:tr w:rsidR="008A619E" w:rsidRPr="008A619E" w:rsidTr="003A381C">
        <w:trPr>
          <w:trHeight w:val="1140"/>
        </w:trPr>
        <w:tc>
          <w:tcPr>
            <w:tcW w:w="2093" w:type="dxa"/>
            <w:gridSpan w:val="2"/>
            <w:vMerge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слые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операторы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туде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нты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 курса </w:t>
            </w:r>
            <w:proofErr w:type="spellStart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коллед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туде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нты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4 курса ВУЗа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чащи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еся</w:t>
            </w:r>
            <w:proofErr w:type="spellEnd"/>
            <w:proofErr w:type="gramEnd"/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класса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чащи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еся</w:t>
            </w:r>
            <w:proofErr w:type="spellEnd"/>
            <w:proofErr w:type="gramEnd"/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класса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2" w:type="dxa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слые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операторы</w:t>
            </w:r>
          </w:p>
        </w:tc>
        <w:tc>
          <w:tcPr>
            <w:tcW w:w="852" w:type="dxa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туде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нты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3 курса </w:t>
            </w:r>
            <w:proofErr w:type="spellStart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коллед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2" w:type="dxa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туде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нты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 курса ВУЗа</w:t>
            </w:r>
          </w:p>
        </w:tc>
        <w:tc>
          <w:tcPr>
            <w:tcW w:w="852" w:type="dxa"/>
            <w:vAlign w:val="center"/>
          </w:tcPr>
          <w:p w:rsidR="008A619E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чащи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еся</w:t>
            </w:r>
            <w:proofErr w:type="spellEnd"/>
            <w:r w:rsidR="008A619E"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 класса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дошко</w:t>
            </w:r>
            <w:r w:rsidR="003A38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льники</w:t>
            </w:r>
            <w:proofErr w:type="spellEnd"/>
            <w:proofErr w:type="gram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лет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Средний рост пользователей ПЭВМ, см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Более 175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Более 175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131-145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116-130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Расположение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помещения с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ПЭВМ внутри здания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этаж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цокольн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этаж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этаж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этаж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этаж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этаж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этаж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цокольный этаж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этаж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этаж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Сторона света, куда выходят окна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юг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северо-восток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юго-восток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северо-восток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северо-запад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Площадь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помещения, м</w:t>
            </w: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</w:tr>
      <w:tr w:rsidR="008A619E" w:rsidRPr="008A619E" w:rsidTr="003A381C">
        <w:trPr>
          <w:trHeight w:val="877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Количество</w:t>
            </w:r>
          </w:p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Компьютеров, шт.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тором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тором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2 </w:t>
            </w:r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ЭЛТ, 10 с ЖК монитор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-тор</w:t>
            </w:r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ом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ЭЛТ, 10 ЖК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="003A381C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тором</w:t>
            </w:r>
          </w:p>
        </w:tc>
        <w:tc>
          <w:tcPr>
            <w:tcW w:w="852" w:type="dxa"/>
            <w:vAlign w:val="center"/>
          </w:tcPr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 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ЭЛТ,</w:t>
            </w:r>
          </w:p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7 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</w:t>
            </w:r>
          </w:p>
        </w:tc>
        <w:tc>
          <w:tcPr>
            <w:tcW w:w="852" w:type="dxa"/>
            <w:vAlign w:val="center"/>
          </w:tcPr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ЭЛТ, 10 с ЖК</w:t>
            </w:r>
          </w:p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</w:t>
            </w:r>
          </w:p>
        </w:tc>
        <w:tc>
          <w:tcPr>
            <w:tcW w:w="852" w:type="dxa"/>
            <w:vAlign w:val="center"/>
          </w:tcPr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 с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ЖК </w:t>
            </w:r>
            <w:proofErr w:type="spellStart"/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тором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  <w:r w:rsidR="003A381C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 ЖК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мони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тором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Расположение столов с ПЭВМ в помещении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Рядами один за другим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Рядами один за другим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Рядами один за другим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Рядами один за другим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периме</w:t>
            </w:r>
            <w:proofErr w:type="spellEnd"/>
            <w:r w:rsid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тру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Расстояние между столами с ПЭВМ, м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Высота стола, мм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520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Высота сиденья над полом, мм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415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 Расстояние от глаз до монитора, мм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11. Время работы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сЭВМ</w:t>
            </w:r>
            <w:proofErr w:type="spellEnd"/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 ч.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 мин.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 мин.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 мин.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 мин.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 ч.</w:t>
            </w:r>
          </w:p>
        </w:tc>
        <w:tc>
          <w:tcPr>
            <w:tcW w:w="852" w:type="dxa"/>
            <w:vAlign w:val="center"/>
          </w:tcPr>
          <w:p w:rsidR="008A619E" w:rsidRPr="003A381C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3 </w:t>
            </w:r>
            <w:proofErr w:type="spellStart"/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академ</w:t>
            </w:r>
            <w:proofErr w:type="spellEnd"/>
            <w:r w:rsidR="008A619E"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час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2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академ</w:t>
            </w:r>
            <w:proofErr w:type="spellEnd"/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час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 мин.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 мин.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 Перерывы в работе с ПЭВМ, мин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 по 10 мин.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мин.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мин.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мин.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мин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по 10-15 мин.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8 мин. </w:t>
            </w:r>
            <w:r w:rsidRPr="003A38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после </w:t>
            </w:r>
            <w:proofErr w:type="spellStart"/>
            <w:r w:rsidRPr="003A38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каж.часа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10-15 мин.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 мин.</w:t>
            </w:r>
          </w:p>
        </w:tc>
        <w:tc>
          <w:tcPr>
            <w:tcW w:w="852" w:type="dxa"/>
            <w:vAlign w:val="center"/>
          </w:tcPr>
          <w:p w:rsidR="008A619E" w:rsidRPr="003A381C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A38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 мин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 Период года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теплый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14. Категория работ по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энергозатратам</w:t>
            </w:r>
            <w:proofErr w:type="spellEnd"/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Iа</w:t>
            </w:r>
            <w:proofErr w:type="spellEnd"/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15. Температура воздуха, </w:t>
            </w: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C◦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24,3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20,3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24,8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23,3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21,6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27,3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23,9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20,8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16. Относит. влажность воздуха, </w:t>
            </w: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 Скорость движения воздуха, м/с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 0,1</w:t>
            </w:r>
          </w:p>
        </w:tc>
      </w:tr>
      <w:tr w:rsidR="008A619E" w:rsidRPr="008A619E" w:rsidTr="003A381C">
        <w:tc>
          <w:tcPr>
            <w:tcW w:w="2093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 Уровень шума, дБ</w:t>
            </w:r>
          </w:p>
        </w:tc>
        <w:tc>
          <w:tcPr>
            <w:tcW w:w="817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</w:tr>
      <w:tr w:rsidR="008A619E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19. Освещенность поверхности стола,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лк</w:t>
            </w:r>
            <w:proofErr w:type="spellEnd"/>
          </w:p>
        </w:tc>
        <w:tc>
          <w:tcPr>
            <w:tcW w:w="73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8A619E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20. Освещенность экрана монитора,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лк</w:t>
            </w:r>
            <w:proofErr w:type="spellEnd"/>
          </w:p>
        </w:tc>
        <w:tc>
          <w:tcPr>
            <w:tcW w:w="73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8A619E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21. Коэффициент пульсации, 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2" w:type="dxa"/>
            <w:vAlign w:val="center"/>
          </w:tcPr>
          <w:p w:rsidR="008A619E" w:rsidRPr="008A619E" w:rsidRDefault="008A619E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3A381C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22. Напряженность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поля, в диапазоне 5 Гц - 2 кГц, В/м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3A381C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23. Плотность магнитного потока, в диапазоне 5 Гц - 2 кГц,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нТл</w:t>
            </w:r>
            <w:proofErr w:type="spellEnd"/>
          </w:p>
        </w:tc>
        <w:tc>
          <w:tcPr>
            <w:tcW w:w="73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3A381C" w:rsidRPr="008A619E" w:rsidTr="003A38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tcW w:w="208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24. Напряженность электро-стат. </w:t>
            </w:r>
            <w:proofErr w:type="spellStart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поля,кВ</w:t>
            </w:r>
            <w:proofErr w:type="spellEnd"/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/м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6" w:type="dxa"/>
            <w:gridSpan w:val="2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71" w:type="dxa"/>
            <w:gridSpan w:val="3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52" w:type="dxa"/>
            <w:vAlign w:val="center"/>
          </w:tcPr>
          <w:p w:rsidR="003A381C" w:rsidRPr="008A619E" w:rsidRDefault="003A381C" w:rsidP="003A3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A61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8A619E" w:rsidRPr="008A619E" w:rsidRDefault="008A619E" w:rsidP="008A619E">
      <w:pPr>
        <w:shd w:val="clear" w:color="auto" w:fill="FFFFFF"/>
        <w:spacing w:after="0" w:line="240" w:lineRule="auto"/>
        <w:ind w:left="10" w:firstLine="557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</w:p>
    <w:p w:rsidR="00723AE0" w:rsidRPr="008A619E" w:rsidRDefault="00723AE0">
      <w:pPr>
        <w:rPr>
          <w:sz w:val="20"/>
          <w:szCs w:val="20"/>
        </w:rPr>
      </w:pPr>
    </w:p>
    <w:sectPr w:rsidR="00723AE0" w:rsidRPr="008A619E" w:rsidSect="008A619E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898"/>
    <w:multiLevelType w:val="hybridMultilevel"/>
    <w:tmpl w:val="3C26F1E6"/>
    <w:lvl w:ilvl="0" w:tplc="015EE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07683"/>
    <w:multiLevelType w:val="hybridMultilevel"/>
    <w:tmpl w:val="A344FF0E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769B"/>
    <w:multiLevelType w:val="singleLevel"/>
    <w:tmpl w:val="F1CE0068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0111A3E"/>
    <w:multiLevelType w:val="hybridMultilevel"/>
    <w:tmpl w:val="08980DE2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A10"/>
    <w:multiLevelType w:val="hybridMultilevel"/>
    <w:tmpl w:val="3B9056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577742"/>
    <w:multiLevelType w:val="hybridMultilevel"/>
    <w:tmpl w:val="06C28A46"/>
    <w:lvl w:ilvl="0" w:tplc="687CB6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1900"/>
    <w:multiLevelType w:val="hybridMultilevel"/>
    <w:tmpl w:val="98F2F8FA"/>
    <w:lvl w:ilvl="0" w:tplc="687CB6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B79AD"/>
    <w:multiLevelType w:val="hybridMultilevel"/>
    <w:tmpl w:val="6332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244DA5"/>
    <w:multiLevelType w:val="hybridMultilevel"/>
    <w:tmpl w:val="D3840230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835F1"/>
    <w:multiLevelType w:val="hybridMultilevel"/>
    <w:tmpl w:val="99EC8E98"/>
    <w:lvl w:ilvl="0" w:tplc="3A7035C8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BF714D"/>
    <w:multiLevelType w:val="hybridMultilevel"/>
    <w:tmpl w:val="EDD4A238"/>
    <w:lvl w:ilvl="0" w:tplc="FD52BC06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12B370D"/>
    <w:multiLevelType w:val="hybridMultilevel"/>
    <w:tmpl w:val="397A860A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829A9"/>
    <w:multiLevelType w:val="hybridMultilevel"/>
    <w:tmpl w:val="25C44C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A7EA8"/>
    <w:multiLevelType w:val="hybridMultilevel"/>
    <w:tmpl w:val="8988C9AC"/>
    <w:lvl w:ilvl="0" w:tplc="687CB634">
      <w:start w:val="1"/>
      <w:numFmt w:val="bullet"/>
      <w:lvlText w:val=""/>
      <w:lvlJc w:val="left"/>
      <w:pPr>
        <w:tabs>
          <w:tab w:val="num" w:pos="717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012515"/>
    <w:multiLevelType w:val="hybridMultilevel"/>
    <w:tmpl w:val="90602DF8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47EE8"/>
    <w:multiLevelType w:val="hybridMultilevel"/>
    <w:tmpl w:val="A71C51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34F4D"/>
    <w:multiLevelType w:val="hybridMultilevel"/>
    <w:tmpl w:val="150026DC"/>
    <w:lvl w:ilvl="0" w:tplc="687CB634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C508D"/>
    <w:multiLevelType w:val="hybridMultilevel"/>
    <w:tmpl w:val="DCFAFDE8"/>
    <w:lvl w:ilvl="0" w:tplc="687CB6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42310"/>
    <w:multiLevelType w:val="hybridMultilevel"/>
    <w:tmpl w:val="16B21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8A06B6"/>
    <w:multiLevelType w:val="hybridMultilevel"/>
    <w:tmpl w:val="48DA1F3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A294D7D"/>
    <w:multiLevelType w:val="multilevel"/>
    <w:tmpl w:val="B0B813AE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491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4."/>
      <w:lvlJc w:val="left"/>
      <w:pPr>
        <w:ind w:left="-491" w:firstLine="851"/>
      </w:pPr>
      <w:rPr>
        <w:rFonts w:ascii="Times New Roman" w:eastAsia="Times New Roman" w:hAnsi="Times New Roman" w:cs="Times New Roman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1D22ED0"/>
    <w:multiLevelType w:val="hybridMultilevel"/>
    <w:tmpl w:val="DC16B6FC"/>
    <w:lvl w:ilvl="0" w:tplc="C99E474E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21F3F0A"/>
    <w:multiLevelType w:val="hybridMultilevel"/>
    <w:tmpl w:val="C21AD9D8"/>
    <w:lvl w:ilvl="0" w:tplc="ED30FD44">
      <w:start w:val="1"/>
      <w:numFmt w:val="decimal"/>
      <w:lvlText w:val="%1."/>
      <w:lvlJc w:val="left"/>
      <w:pPr>
        <w:ind w:left="588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74F7"/>
    <w:multiLevelType w:val="hybridMultilevel"/>
    <w:tmpl w:val="18FE3D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9A266B6"/>
    <w:multiLevelType w:val="hybridMultilevel"/>
    <w:tmpl w:val="CA362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C21E3"/>
    <w:multiLevelType w:val="hybridMultilevel"/>
    <w:tmpl w:val="55921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473"/>
    <w:multiLevelType w:val="hybridMultilevel"/>
    <w:tmpl w:val="B6EE3804"/>
    <w:lvl w:ilvl="0" w:tplc="687CB634">
      <w:start w:val="1"/>
      <w:numFmt w:val="bullet"/>
      <w:lvlText w:val=""/>
      <w:lvlJc w:val="left"/>
      <w:pPr>
        <w:tabs>
          <w:tab w:val="num" w:pos="1257"/>
        </w:tabs>
        <w:ind w:left="90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4387EBE"/>
    <w:multiLevelType w:val="multilevel"/>
    <w:tmpl w:val="58C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B3E2C"/>
    <w:multiLevelType w:val="hybridMultilevel"/>
    <w:tmpl w:val="99084F62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56885"/>
    <w:multiLevelType w:val="hybridMultilevel"/>
    <w:tmpl w:val="9324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64136"/>
    <w:multiLevelType w:val="hybridMultilevel"/>
    <w:tmpl w:val="005035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132E6"/>
    <w:multiLevelType w:val="multilevel"/>
    <w:tmpl w:val="9EFA6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1698E"/>
    <w:multiLevelType w:val="multilevel"/>
    <w:tmpl w:val="533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846F4"/>
    <w:multiLevelType w:val="hybridMultilevel"/>
    <w:tmpl w:val="78223A3C"/>
    <w:lvl w:ilvl="0" w:tplc="568CD26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A679D"/>
    <w:multiLevelType w:val="hybridMultilevel"/>
    <w:tmpl w:val="26026F40"/>
    <w:lvl w:ilvl="0" w:tplc="6D4EC1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3"/>
  </w:num>
  <w:num w:numId="2">
    <w:abstractNumId w:val="5"/>
  </w:num>
  <w:num w:numId="3">
    <w:abstractNumId w:val="25"/>
  </w:num>
  <w:num w:numId="4">
    <w:abstractNumId w:val="16"/>
  </w:num>
  <w:num w:numId="5">
    <w:abstractNumId w:val="11"/>
  </w:num>
  <w:num w:numId="6">
    <w:abstractNumId w:val="1"/>
  </w:num>
  <w:num w:numId="7">
    <w:abstractNumId w:val="8"/>
  </w:num>
  <w:num w:numId="8">
    <w:abstractNumId w:val="28"/>
  </w:num>
  <w:num w:numId="9">
    <w:abstractNumId w:val="6"/>
  </w:num>
  <w:num w:numId="10">
    <w:abstractNumId w:val="14"/>
  </w:num>
  <w:num w:numId="11">
    <w:abstractNumId w:val="17"/>
  </w:num>
  <w:num w:numId="12">
    <w:abstractNumId w:val="10"/>
  </w:num>
  <w:num w:numId="13">
    <w:abstractNumId w:val="24"/>
  </w:num>
  <w:num w:numId="14">
    <w:abstractNumId w:val="12"/>
  </w:num>
  <w:num w:numId="15">
    <w:abstractNumId w:val="18"/>
  </w:num>
  <w:num w:numId="16">
    <w:abstractNumId w:val="34"/>
  </w:num>
  <w:num w:numId="17">
    <w:abstractNumId w:val="21"/>
  </w:num>
  <w:num w:numId="18">
    <w:abstractNumId w:val="27"/>
  </w:num>
  <w:num w:numId="19">
    <w:abstractNumId w:val="32"/>
  </w:num>
  <w:num w:numId="20">
    <w:abstractNumId w:val="31"/>
  </w:num>
  <w:num w:numId="21">
    <w:abstractNumId w:val="9"/>
  </w:num>
  <w:num w:numId="22">
    <w:abstractNumId w:val="4"/>
  </w:num>
  <w:num w:numId="23">
    <w:abstractNumId w:val="20"/>
  </w:num>
  <w:num w:numId="24">
    <w:abstractNumId w:val="3"/>
  </w:num>
  <w:num w:numId="25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30"/>
  </w:num>
  <w:num w:numId="28">
    <w:abstractNumId w:val="13"/>
  </w:num>
  <w:num w:numId="29">
    <w:abstractNumId w:val="29"/>
  </w:num>
  <w:num w:numId="30">
    <w:abstractNumId w:val="22"/>
  </w:num>
  <w:num w:numId="31">
    <w:abstractNumId w:val="0"/>
  </w:num>
  <w:num w:numId="32">
    <w:abstractNumId w:val="2"/>
  </w:num>
  <w:num w:numId="33">
    <w:abstractNumId w:val="7"/>
  </w:num>
  <w:num w:numId="34">
    <w:abstractNumId w:val="23"/>
  </w:num>
  <w:num w:numId="35">
    <w:abstractNumId w:val="1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9E"/>
    <w:rsid w:val="003A381C"/>
    <w:rsid w:val="00723AE0"/>
    <w:rsid w:val="008A619E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E5E9"/>
  <w15:chartTrackingRefBased/>
  <w15:docId w15:val="{E58D001C-4851-4478-AD9C-E436BFB0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qFormat/>
    <w:rsid w:val="008A619E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0">
    <w:name w:val="heading 2"/>
    <w:basedOn w:val="a"/>
    <w:next w:val="a"/>
    <w:link w:val="21"/>
    <w:qFormat/>
    <w:rsid w:val="008A619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0">
    <w:name w:val="heading 3"/>
    <w:basedOn w:val="a"/>
    <w:next w:val="a"/>
    <w:link w:val="31"/>
    <w:qFormat/>
    <w:rsid w:val="008A619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0">
    <w:name w:val="heading 4"/>
    <w:basedOn w:val="a"/>
    <w:next w:val="a"/>
    <w:link w:val="41"/>
    <w:qFormat/>
    <w:rsid w:val="008A619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0">
    <w:name w:val="heading 5"/>
    <w:basedOn w:val="a"/>
    <w:next w:val="a"/>
    <w:link w:val="51"/>
    <w:qFormat/>
    <w:rsid w:val="008A619E"/>
    <w:pPr>
      <w:keepNext/>
      <w:spacing w:after="0" w:line="360" w:lineRule="auto"/>
      <w:ind w:firstLine="851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8A619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8A619E"/>
    <w:pPr>
      <w:widowControl w:val="0"/>
      <w:numPr>
        <w:ilvl w:val="6"/>
        <w:numId w:val="23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A619E"/>
    <w:pPr>
      <w:widowControl w:val="0"/>
      <w:numPr>
        <w:ilvl w:val="7"/>
        <w:numId w:val="23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A619E"/>
    <w:pPr>
      <w:widowControl w:val="0"/>
      <w:numPr>
        <w:ilvl w:val="8"/>
        <w:numId w:val="23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qFormat/>
    <w:rsid w:val="008A619E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8A619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1">
    <w:name w:val="Заголовок 3 Знак"/>
    <w:basedOn w:val="a0"/>
    <w:link w:val="30"/>
    <w:rsid w:val="008A61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">
    <w:name w:val="Заголовок 4 Знак"/>
    <w:basedOn w:val="a0"/>
    <w:link w:val="40"/>
    <w:rsid w:val="008A619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rsid w:val="008A61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A619E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A6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A619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A619E"/>
    <w:rPr>
      <w:rFonts w:ascii="Times New Roman" w:eastAsia="Times New Roman" w:hAnsi="Times New Roman" w:cs="Times New Roman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8A619E"/>
  </w:style>
  <w:style w:type="table" w:styleId="a3">
    <w:name w:val="Table Grid"/>
    <w:basedOn w:val="a1"/>
    <w:uiPriority w:val="59"/>
    <w:rsid w:val="008A6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8A619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rsid w:val="008A6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8A619E"/>
  </w:style>
  <w:style w:type="paragraph" w:styleId="22">
    <w:name w:val="Body Text 2"/>
    <w:basedOn w:val="a"/>
    <w:link w:val="23"/>
    <w:rsid w:val="008A619E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23">
    <w:name w:val="Основной текст 2 Знак"/>
    <w:basedOn w:val="a0"/>
    <w:link w:val="22"/>
    <w:rsid w:val="008A619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32">
    <w:name w:val="Body Text 3"/>
    <w:basedOn w:val="a"/>
    <w:link w:val="33"/>
    <w:rsid w:val="008A619E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33">
    <w:name w:val="Основной текст 3 Знак"/>
    <w:basedOn w:val="a0"/>
    <w:link w:val="32"/>
    <w:rsid w:val="008A619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7">
    <w:name w:val="Body Text"/>
    <w:basedOn w:val="a"/>
    <w:link w:val="a8"/>
    <w:rsid w:val="008A619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A6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8A619E"/>
    <w:rPr>
      <w:color w:val="00FF00"/>
      <w:u w:val="single"/>
    </w:rPr>
  </w:style>
  <w:style w:type="paragraph" w:styleId="aa">
    <w:name w:val="List Paragraph"/>
    <w:basedOn w:val="a"/>
    <w:uiPriority w:val="34"/>
    <w:qFormat/>
    <w:rsid w:val="008A61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Без интервала1"/>
    <w:next w:val="ab"/>
    <w:uiPriority w:val="1"/>
    <w:qFormat/>
    <w:rsid w:val="008A619E"/>
    <w:pPr>
      <w:spacing w:after="0" w:line="240" w:lineRule="auto"/>
    </w:pPr>
  </w:style>
  <w:style w:type="paragraph" w:styleId="ac">
    <w:name w:val="Balloon Text"/>
    <w:basedOn w:val="a"/>
    <w:link w:val="ad"/>
    <w:rsid w:val="008A619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rsid w:val="008A619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A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61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8A619E"/>
    <w:rPr>
      <w:b/>
      <w:bCs/>
    </w:rPr>
  </w:style>
  <w:style w:type="paragraph" w:customStyle="1" w:styleId="textn">
    <w:name w:val="textn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rsid w:val="008A619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8A6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link w:val="11"/>
    <w:rsid w:val="008A619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1">
    <w:name w:val="Normal (Web)"/>
    <w:basedOn w:val="a"/>
    <w:unhideWhenUsed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qFormat/>
    <w:rsid w:val="008A619E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0"/>
    <w:link w:val="af2"/>
    <w:rsid w:val="008A61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header"/>
    <w:basedOn w:val="a"/>
    <w:link w:val="af5"/>
    <w:rsid w:val="008A619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8A6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619E"/>
  </w:style>
  <w:style w:type="paragraph" w:customStyle="1" w:styleId="ConsPlusTitle">
    <w:name w:val="ConsPlusTitle"/>
    <w:rsid w:val="008A61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6">
    <w:name w:val="Plain Text"/>
    <w:basedOn w:val="a"/>
    <w:link w:val="af7"/>
    <w:rsid w:val="008A61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8A619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4">
    <w:name w:val="Body Text Indent 2"/>
    <w:basedOn w:val="a"/>
    <w:link w:val="25"/>
    <w:rsid w:val="008A619E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8A61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"/>
    <w:link w:val="35"/>
    <w:rsid w:val="008A619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8A619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0">
    <w:name w:val="Основной текст с отступом 21"/>
    <w:basedOn w:val="a"/>
    <w:rsid w:val="008A619E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Обычный1"/>
    <w:rsid w:val="008A6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0">
    <w:name w:val="Основной текст с отступом 31"/>
    <w:basedOn w:val="a"/>
    <w:rsid w:val="008A619E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52">
    <w:name w:val="заголовок 5"/>
    <w:basedOn w:val="a"/>
    <w:next w:val="a"/>
    <w:rsid w:val="008A619E"/>
    <w:pPr>
      <w:keepNext/>
      <w:widowControl w:val="0"/>
      <w:autoSpaceDE w:val="0"/>
      <w:autoSpaceDN w:val="0"/>
      <w:spacing w:after="0" w:line="240" w:lineRule="auto"/>
      <w:ind w:firstLine="709"/>
      <w:jc w:val="center"/>
      <w:outlineLvl w:val="4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150">
    <w:name w:val="Стиль15"/>
    <w:basedOn w:val="a"/>
    <w:rsid w:val="008A619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basedOn w:val="a0"/>
    <w:rsid w:val="008A619E"/>
  </w:style>
  <w:style w:type="paragraph" w:customStyle="1" w:styleId="Default">
    <w:name w:val="Default"/>
    <w:rsid w:val="008A61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af8">
    <w:name w:val="a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ection">
    <w:name w:val="psection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где"/>
    <w:rsid w:val="008A619E"/>
    <w:pPr>
      <w:tabs>
        <w:tab w:val="left" w:pos="454"/>
        <w:tab w:val="left" w:pos="907"/>
        <w:tab w:val="left" w:pos="1247"/>
      </w:tabs>
      <w:autoSpaceDE w:val="0"/>
      <w:autoSpaceDN w:val="0"/>
      <w:spacing w:after="0" w:line="240" w:lineRule="auto"/>
      <w:jc w:val="both"/>
    </w:pPr>
    <w:rPr>
      <w:rFonts w:ascii="TimesET" w:eastAsia="Times New Roman" w:hAnsi="TimesET" w:cs="Times New Roman"/>
      <w:sz w:val="20"/>
      <w:szCs w:val="20"/>
      <w:lang w:eastAsia="ru-RU"/>
    </w:rPr>
  </w:style>
  <w:style w:type="character" w:customStyle="1" w:styleId="redtext">
    <w:name w:val="red_text"/>
    <w:basedOn w:val="a0"/>
    <w:rsid w:val="008A619E"/>
  </w:style>
  <w:style w:type="character" w:customStyle="1" w:styleId="udar">
    <w:name w:val="udar"/>
    <w:basedOn w:val="a0"/>
    <w:rsid w:val="008A619E"/>
  </w:style>
  <w:style w:type="character" w:styleId="afa">
    <w:name w:val="Emphasis"/>
    <w:qFormat/>
    <w:rsid w:val="008A619E"/>
    <w:rPr>
      <w:i/>
      <w:iCs/>
    </w:rPr>
  </w:style>
  <w:style w:type="character" w:styleId="afb">
    <w:name w:val="Placeholder Text"/>
    <w:uiPriority w:val="99"/>
    <w:semiHidden/>
    <w:rsid w:val="008A619E"/>
    <w:rPr>
      <w:color w:val="808080"/>
    </w:rPr>
  </w:style>
  <w:style w:type="paragraph" w:customStyle="1" w:styleId="afc">
    <w:name w:val="Стиль"/>
    <w:rsid w:val="008A61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6">
    <w:name w:val="Знак Знак1"/>
    <w:basedOn w:val="a"/>
    <w:rsid w:val="008A619E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220">
    <w:name w:val="Основной текст с отступом 22"/>
    <w:basedOn w:val="a"/>
    <w:rsid w:val="008A619E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Обычный2"/>
    <w:rsid w:val="008A6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20">
    <w:name w:val="Основной текст с отступом 32"/>
    <w:basedOn w:val="a"/>
    <w:rsid w:val="008A619E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">
    <w:name w:val="Уровень 2"/>
    <w:basedOn w:val="a"/>
    <w:rsid w:val="008A619E"/>
    <w:pPr>
      <w:widowControl w:val="0"/>
      <w:numPr>
        <w:ilvl w:val="1"/>
        <w:numId w:val="2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pacing w:val="10"/>
      <w:sz w:val="24"/>
      <w:szCs w:val="20"/>
      <w:lang w:eastAsia="ru-RU"/>
    </w:rPr>
  </w:style>
  <w:style w:type="paragraph" w:customStyle="1" w:styleId="3">
    <w:name w:val="Уровень 3"/>
    <w:basedOn w:val="2"/>
    <w:rsid w:val="008A619E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8A619E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8A619E"/>
    <w:pPr>
      <w:widowControl w:val="0"/>
      <w:numPr>
        <w:ilvl w:val="5"/>
        <w:numId w:val="23"/>
      </w:numPr>
      <w:tabs>
        <w:tab w:val="num" w:pos="360"/>
        <w:tab w:val="num" w:pos="4320"/>
      </w:tabs>
      <w:autoSpaceDE w:val="0"/>
      <w:autoSpaceDN w:val="0"/>
      <w:adjustRightInd w:val="0"/>
      <w:spacing w:before="0" w:after="0"/>
      <w:ind w:left="4320" w:firstLine="360"/>
    </w:pPr>
    <w:rPr>
      <w:rFonts w:ascii="Times New Roman" w:hAnsi="Times New Roman"/>
      <w:b w:val="0"/>
      <w:sz w:val="24"/>
    </w:rPr>
  </w:style>
  <w:style w:type="paragraph" w:customStyle="1" w:styleId="10">
    <w:name w:val="Уровень 1 подзаголовок"/>
    <w:basedOn w:val="a"/>
    <w:rsid w:val="008A619E"/>
    <w:pPr>
      <w:widowControl w:val="0"/>
      <w:numPr>
        <w:numId w:val="23"/>
      </w:numPr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customStyle="1" w:styleId="1">
    <w:name w:val="Уровень 1"/>
    <w:basedOn w:val="a"/>
    <w:next w:val="2"/>
    <w:rsid w:val="008A619E"/>
    <w:pPr>
      <w:widowControl w:val="0"/>
      <w:numPr>
        <w:numId w:val="4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10"/>
      <w:sz w:val="24"/>
      <w:szCs w:val="20"/>
      <w:lang w:eastAsia="ru-RU"/>
    </w:rPr>
  </w:style>
  <w:style w:type="paragraph" w:styleId="afd">
    <w:name w:val="footnote text"/>
    <w:basedOn w:val="a"/>
    <w:link w:val="afe"/>
    <w:rsid w:val="008A61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e">
    <w:name w:val="Текст сноски Знак"/>
    <w:basedOn w:val="a0"/>
    <w:link w:val="afd"/>
    <w:rsid w:val="008A619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">
    <w:name w:val="footnote reference"/>
    <w:rsid w:val="008A619E"/>
    <w:rPr>
      <w:vertAlign w:val="superscript"/>
    </w:rPr>
  </w:style>
  <w:style w:type="paragraph" w:customStyle="1" w:styleId="aff0">
    <w:name w:val="ПодЗаголовок"/>
    <w:basedOn w:val="a"/>
    <w:autoRedefine/>
    <w:rsid w:val="008A619E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f1">
    <w:name w:val="Заголовок таблицы"/>
    <w:basedOn w:val="a"/>
    <w:rsid w:val="008A619E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8A61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8A619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8A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rsid w:val="008A619E"/>
  </w:style>
  <w:style w:type="paragraph" w:customStyle="1" w:styleId="230">
    <w:name w:val="Основной текст с отступом 23"/>
    <w:basedOn w:val="a"/>
    <w:rsid w:val="008A619E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6">
    <w:name w:val="Обычный3"/>
    <w:rsid w:val="008A6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0">
    <w:name w:val="Основной текст с отступом 33"/>
    <w:basedOn w:val="a"/>
    <w:rsid w:val="008A619E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No Spacing"/>
    <w:uiPriority w:val="1"/>
    <w:qFormat/>
    <w:rsid w:val="008A619E"/>
    <w:pPr>
      <w:spacing w:after="0" w:line="240" w:lineRule="auto"/>
    </w:pPr>
  </w:style>
  <w:style w:type="character" w:customStyle="1" w:styleId="111">
    <w:name w:val="Заголовок 1 Знак1"/>
    <w:basedOn w:val="a0"/>
    <w:link w:val="11"/>
    <w:uiPriority w:val="9"/>
    <w:rsid w:val="008A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4719</Words>
  <Characters>26900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Белощенко Дарья Васильевна</dc:creator>
  <cp:keywords/>
  <dc:description/>
  <cp:lastModifiedBy>Белощенко Дарья Васильевна</cp:lastModifiedBy>
  <cp:revision>2</cp:revision>
  <cp:lastPrinted>2018-09-17T11:10:00Z</cp:lastPrinted>
  <dcterms:created xsi:type="dcterms:W3CDTF">2018-09-17T10:52:00Z</dcterms:created>
  <dcterms:modified xsi:type="dcterms:W3CDTF">2018-09-17T11:13:00Z</dcterms:modified>
</cp:coreProperties>
</file>