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AD4" w:rsidRPr="00C84AD4" w:rsidRDefault="00C84AD4" w:rsidP="00C84AD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 xml:space="preserve">Практическая работа № 9 </w:t>
      </w:r>
    </w:p>
    <w:p w:rsidR="00C84AD4" w:rsidRPr="00C84AD4" w:rsidRDefault="00C84AD4" w:rsidP="00C84A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b/>
          <w:i/>
          <w:sz w:val="21"/>
          <w:szCs w:val="21"/>
          <w:lang w:eastAsia="ru-RU"/>
        </w:rPr>
        <w:t xml:space="preserve">РАСЧЕТ СРЕДСТВ ЗАЩИТЫ </w:t>
      </w:r>
      <w:bookmarkStart w:id="0" w:name="_GoBack"/>
      <w:bookmarkEnd w:id="0"/>
      <w:r w:rsidRPr="00C84AD4">
        <w:rPr>
          <w:rFonts w:ascii="Times New Roman" w:eastAsia="Times New Roman" w:hAnsi="Times New Roman" w:cs="Times New Roman"/>
          <w:b/>
          <w:i/>
          <w:sz w:val="21"/>
          <w:szCs w:val="21"/>
          <w:lang w:eastAsia="ru-RU"/>
        </w:rPr>
        <w:t>ОТ ЭЛЕКТРОМАГНИТНЫХ</w:t>
      </w:r>
      <w:r>
        <w:rPr>
          <w:rFonts w:ascii="Times New Roman" w:eastAsia="Times New Roman" w:hAnsi="Times New Roman" w:cs="Times New Roman"/>
          <w:b/>
          <w:i/>
          <w:sz w:val="21"/>
          <w:szCs w:val="21"/>
          <w:lang w:eastAsia="ru-RU"/>
        </w:rPr>
        <w:t xml:space="preserve"> </w:t>
      </w:r>
      <w:r w:rsidRPr="00C84AD4">
        <w:rPr>
          <w:rFonts w:ascii="Times New Roman" w:eastAsia="Times New Roman" w:hAnsi="Times New Roman" w:cs="Times New Roman"/>
          <w:b/>
          <w:i/>
          <w:sz w:val="21"/>
          <w:szCs w:val="21"/>
          <w:lang w:eastAsia="ru-RU"/>
        </w:rPr>
        <w:t>ИЗЛУЧЕНИЙ</w:t>
      </w:r>
    </w:p>
    <w:p w:rsidR="00C84AD4" w:rsidRPr="00C84AD4" w:rsidRDefault="00C84AD4" w:rsidP="00C84AD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</w:pP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6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Электромагнитные волны возникают при ускоренном движении электрических зарядов. В диапазон включаются радиоволны, инфракрасное излучение, видимый свет (световые лучи), ультрафиолетовое излучение, рентгеновское и гамма-излучение. Диапазон </w:t>
      </w:r>
      <w:r w:rsidRPr="00C84AD4">
        <w:rPr>
          <w:rFonts w:ascii="Times New Roman" w:eastAsia="Times New Roman" w:hAnsi="Times New Roman" w:cs="Times New Roman"/>
          <w:spacing w:val="-6"/>
          <w:sz w:val="21"/>
          <w:szCs w:val="21"/>
          <w:lang w:eastAsia="ru-RU"/>
        </w:rPr>
        <w:t>электромагнитных волн состоит из волн с длинами, соответствующими частотам от 10</w:t>
      </w:r>
      <w:r w:rsidRPr="00C84AD4">
        <w:rPr>
          <w:rFonts w:ascii="Times New Roman" w:eastAsia="Times New Roman" w:hAnsi="Times New Roman" w:cs="Times New Roman"/>
          <w:spacing w:val="-6"/>
          <w:sz w:val="21"/>
          <w:szCs w:val="21"/>
          <w:vertAlign w:val="superscript"/>
          <w:lang w:eastAsia="ru-RU"/>
        </w:rPr>
        <w:t>3</w:t>
      </w:r>
      <w:r w:rsidRPr="00C84AD4">
        <w:rPr>
          <w:rFonts w:ascii="Times New Roman" w:eastAsia="Times New Roman" w:hAnsi="Times New Roman" w:cs="Times New Roman"/>
          <w:spacing w:val="-6"/>
          <w:sz w:val="21"/>
          <w:szCs w:val="21"/>
          <w:lang w:eastAsia="ru-RU"/>
        </w:rPr>
        <w:t xml:space="preserve"> до 10</w:t>
      </w:r>
      <w:r w:rsidRPr="00C84AD4">
        <w:rPr>
          <w:rFonts w:ascii="Times New Roman" w:eastAsia="Times New Roman" w:hAnsi="Times New Roman" w:cs="Times New Roman"/>
          <w:spacing w:val="-6"/>
          <w:sz w:val="21"/>
          <w:szCs w:val="21"/>
          <w:vertAlign w:val="superscript"/>
          <w:lang w:eastAsia="ru-RU"/>
        </w:rPr>
        <w:t>24</w:t>
      </w:r>
      <w:r w:rsidRPr="00C84AD4">
        <w:rPr>
          <w:rFonts w:ascii="Times New Roman" w:eastAsia="Times New Roman" w:hAnsi="Times New Roman" w:cs="Times New Roman"/>
          <w:spacing w:val="-6"/>
          <w:sz w:val="21"/>
          <w:szCs w:val="21"/>
          <w:lang w:eastAsia="ru-RU"/>
        </w:rPr>
        <w:t xml:space="preserve"> Гц. Скорость распространения электромагнитных волн в вакууме не зависит от длины волны и равна С = 2,99 79*10</w:t>
      </w:r>
      <w:r w:rsidRPr="00C84AD4">
        <w:rPr>
          <w:rFonts w:ascii="Times New Roman" w:eastAsia="Times New Roman" w:hAnsi="Times New Roman" w:cs="Times New Roman"/>
          <w:spacing w:val="-6"/>
          <w:sz w:val="21"/>
          <w:szCs w:val="21"/>
          <w:vertAlign w:val="superscript"/>
          <w:lang w:eastAsia="ru-RU"/>
        </w:rPr>
        <w:t>8</w:t>
      </w:r>
      <w:r w:rsidRPr="00C84AD4">
        <w:rPr>
          <w:rFonts w:ascii="Times New Roman" w:eastAsia="Times New Roman" w:hAnsi="Times New Roman" w:cs="Times New Roman"/>
          <w:spacing w:val="-6"/>
          <w:sz w:val="21"/>
          <w:szCs w:val="21"/>
          <w:lang w:eastAsia="ru-RU"/>
        </w:rPr>
        <w:t xml:space="preserve"> м/с.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6"/>
          <w:sz w:val="21"/>
          <w:szCs w:val="21"/>
          <w:lang w:eastAsia="ru-RU"/>
        </w:rPr>
      </w:pPr>
    </w:p>
    <w:p w:rsidR="00C84AD4" w:rsidRPr="00C84AD4" w:rsidRDefault="00C84AD4" w:rsidP="00C84AD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Источники электромагнитных полей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D3D3D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Источниками электромагнитных полей (ЭМП) являются: атмосферное электричество, радиоизлучения, электрические и магнитные поля Земли, космические лучи, излучение солнца, искусственные</w:t>
      </w:r>
      <w:r w:rsidRPr="00C84AD4">
        <w:rPr>
          <w:rFonts w:ascii="Times New Roman" w:eastAsia="Times New Roman" w:hAnsi="Times New Roman" w:cs="Times New Roman"/>
          <w:color w:val="3D3D3D"/>
          <w:sz w:val="21"/>
          <w:szCs w:val="21"/>
          <w:lang w:eastAsia="ru-RU"/>
        </w:rPr>
        <w:t xml:space="preserve"> источники. Искусственными источниками излучения электромагнитной энергии являются мощные телевизионные и радиовещательные станции, промышленные установки высокочастотного нагрева, открытые распределительные устройства, включающие коммутационные аппараты, устройства защиты и автоматики, а также мно</w:t>
      </w:r>
      <w:r w:rsidRPr="00C84AD4">
        <w:rPr>
          <w:rFonts w:ascii="Times New Roman" w:eastAsia="Times New Roman" w:hAnsi="Times New Roman" w:cs="Times New Roman"/>
          <w:color w:val="3D3D3D"/>
          <w:sz w:val="21"/>
          <w:szCs w:val="21"/>
          <w:lang w:eastAsia="ru-RU"/>
        </w:rPr>
        <w:softHyphen/>
        <w:t>гие измерительные, лабораторные приборы. Источниками излучения могут быть любые элементы, включенные в высокочастотную цепь. В зависимости от энергии излучаемых фотонов излучения подразделяются на неионизирующие и ионизирующие излучения. В гигиенической практике к неионизирующим излучениям относят электрические и магнитные поля.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8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color w:val="3D3D3D"/>
          <w:sz w:val="21"/>
          <w:szCs w:val="21"/>
          <w:lang w:eastAsia="ru-RU"/>
        </w:rPr>
        <w:t xml:space="preserve">Токи в высокой частоты создают электромагнитные поля вредные для здоровья </w:t>
      </w:r>
      <w:proofErr w:type="gramStart"/>
      <w:r w:rsidRPr="00C84AD4">
        <w:rPr>
          <w:rFonts w:ascii="Times New Roman" w:eastAsia="Times New Roman" w:hAnsi="Times New Roman" w:cs="Times New Roman"/>
          <w:color w:val="3D3D3D"/>
          <w:sz w:val="21"/>
          <w:szCs w:val="21"/>
          <w:lang w:eastAsia="ru-RU"/>
        </w:rPr>
        <w:t>человека.</w:t>
      </w:r>
      <w:r w:rsidRPr="00C84AD4">
        <w:rPr>
          <w:rFonts w:ascii="Times New Roman" w:eastAsia="Times New Roman" w:hAnsi="Times New Roman" w:cs="Times New Roman"/>
          <w:color w:val="394B5E"/>
          <w:sz w:val="21"/>
          <w:szCs w:val="21"/>
          <w:lang w:eastAsia="ru-RU"/>
        </w:rPr>
        <w:t>.</w:t>
      </w:r>
      <w:proofErr w:type="gramEnd"/>
      <w:r w:rsidRPr="00C84AD4">
        <w:rPr>
          <w:rFonts w:ascii="Times New Roman" w:eastAsia="Times New Roman" w:hAnsi="Times New Roman" w:cs="Times New Roman"/>
          <w:color w:val="394B5E"/>
          <w:sz w:val="21"/>
          <w:szCs w:val="21"/>
          <w:lang w:eastAsia="ru-RU"/>
        </w:rPr>
        <w:t xml:space="preserve"> </w:t>
      </w:r>
      <w:r w:rsidRPr="00C84AD4">
        <w:rPr>
          <w:rFonts w:ascii="Times New Roman" w:eastAsia="Times New Roman" w:hAnsi="Times New Roman" w:cs="Times New Roman"/>
          <w:color w:val="3D3D3D"/>
          <w:sz w:val="21"/>
          <w:szCs w:val="21"/>
          <w:lang w:eastAsia="ru-RU"/>
        </w:rPr>
        <w:t xml:space="preserve">Токи высокой частоты применяют для плавления и термической обработки металлов, диэлектриков и полупроводников и для многих других целей. </w:t>
      </w: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В медицине </w:t>
      </w:r>
      <w:r w:rsidRPr="00C84AD4">
        <w:rPr>
          <w:rFonts w:ascii="Times New Roman" w:eastAsia="Times New Roman" w:hAnsi="Times New Roman" w:cs="Times New Roman"/>
          <w:color w:val="3D3D3D"/>
          <w:sz w:val="21"/>
          <w:szCs w:val="21"/>
          <w:lang w:eastAsia="ru-RU"/>
        </w:rPr>
        <w:t>применяют токи ультравысокой частоты</w:t>
      </w: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различного диапазона волн с одинаковыми средними значениями энергии электрического и магнитного </w:t>
      </w:r>
      <w:r w:rsidRPr="00C84AD4">
        <w:rPr>
          <w:rFonts w:ascii="Times New Roman" w:eastAsia="Times New Roman" w:hAnsi="Times New Roman" w:cs="Times New Roman"/>
          <w:color w:val="000000"/>
          <w:spacing w:val="-8"/>
          <w:sz w:val="21"/>
          <w:szCs w:val="21"/>
          <w:lang w:eastAsia="ru-RU"/>
        </w:rPr>
        <w:t xml:space="preserve">поля, так и </w:t>
      </w:r>
      <w:r w:rsidRPr="00C84AD4">
        <w:rPr>
          <w:rFonts w:ascii="Times New Roman" w:eastAsia="Times New Roman" w:hAnsi="Times New Roman" w:cs="Times New Roman"/>
          <w:spacing w:val="-8"/>
          <w:sz w:val="21"/>
          <w:szCs w:val="21"/>
          <w:lang w:eastAsia="ru-RU"/>
        </w:rPr>
        <w:t xml:space="preserve">преимущественно электрическим или магнитным переменным полем. В радиотехнике — токи ультравысокой и сверхвысокой частоты. 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Среди всего спектра наибольшей биологической значимостью выделяются электромагнитные излучения радиочастот (РЧ) и сверхвысоких частот (СВЧ).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C84AD4" w:rsidRPr="00C84AD4" w:rsidRDefault="00C84AD4" w:rsidP="00C84AD4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Таблица 9.1</w:t>
      </w:r>
    </w:p>
    <w:p w:rsidR="00C84AD4" w:rsidRPr="00C84AD4" w:rsidRDefault="00C84AD4" w:rsidP="00C84A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Электромагнитные излучения промышленной частоты</w:t>
      </w:r>
    </w:p>
    <w:tbl>
      <w:tblPr>
        <w:tblW w:w="496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434"/>
        <w:gridCol w:w="2730"/>
        <w:gridCol w:w="1571"/>
        <w:gridCol w:w="718"/>
        <w:gridCol w:w="1673"/>
        <w:gridCol w:w="1844"/>
      </w:tblGrid>
      <w:tr w:rsidR="00C84AD4" w:rsidRPr="00C84AD4" w:rsidTr="00C84AD4">
        <w:trPr>
          <w:trHeight w:val="297"/>
          <w:jc w:val="center"/>
        </w:trPr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Частотный</w:t>
            </w:r>
          </w:p>
          <w:p w:rsidR="00C84AD4" w:rsidRPr="00C84AD4" w:rsidRDefault="00C84AD4" w:rsidP="00C84AD4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диапазон</w:t>
            </w:r>
          </w:p>
        </w:tc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Частота</w:t>
            </w:r>
          </w:p>
        </w:tc>
        <w:tc>
          <w:tcPr>
            <w:tcW w:w="22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 частот</w:t>
            </w:r>
          </w:p>
        </w:tc>
        <w:tc>
          <w:tcPr>
            <w:tcW w:w="75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84AD4" w:rsidRPr="00C84AD4" w:rsidRDefault="00C84AD4" w:rsidP="00C84A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Длина </w:t>
            </w:r>
          </w:p>
          <w:p w:rsidR="00C84AD4" w:rsidRPr="00C84AD4" w:rsidRDefault="00C84AD4" w:rsidP="00C84A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волны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 волн</w:t>
            </w:r>
          </w:p>
        </w:tc>
      </w:tr>
      <w:tr w:rsidR="00C84AD4" w:rsidRPr="00C84AD4" w:rsidTr="00C84AD4">
        <w:trPr>
          <w:cantSplit/>
          <w:trHeight w:val="924"/>
          <w:jc w:val="center"/>
        </w:trPr>
        <w:tc>
          <w:tcPr>
            <w:tcW w:w="51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Международное</w:t>
            </w:r>
          </w:p>
        </w:tc>
        <w:tc>
          <w:tcPr>
            <w:tcW w:w="10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Принятое сокращение в гигиенической практике</w:t>
            </w:r>
          </w:p>
        </w:tc>
        <w:tc>
          <w:tcPr>
            <w:tcW w:w="75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Между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-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народное</w:t>
            </w:r>
          </w:p>
        </w:tc>
      </w:tr>
      <w:tr w:rsidR="00C84AD4" w:rsidRPr="00C84AD4" w:rsidTr="00C84AD4">
        <w:trPr>
          <w:trHeight w:val="190"/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&lt;3 Гц 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7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ИЗЧ </w:t>
            </w:r>
          </w:p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РЧ  (радиочастоты)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≥10 км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нет</w:t>
            </w:r>
          </w:p>
        </w:tc>
      </w:tr>
      <w:tr w:rsidR="00C84AD4" w:rsidRPr="00C84AD4" w:rsidTr="00C84AD4">
        <w:trPr>
          <w:jc w:val="center"/>
        </w:trPr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4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3-30 Гц</w:t>
            </w:r>
          </w:p>
        </w:tc>
        <w:tc>
          <w:tcPr>
            <w:tcW w:w="122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КНЧ (крайне низкая частота)</w:t>
            </w:r>
          </w:p>
        </w:tc>
        <w:tc>
          <w:tcPr>
            <w:tcW w:w="7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10-10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4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км</w:t>
            </w:r>
          </w:p>
        </w:tc>
        <w:tc>
          <w:tcPr>
            <w:tcW w:w="83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Декамега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метровые</w:t>
            </w:r>
          </w:p>
        </w:tc>
      </w:tr>
      <w:tr w:rsidR="00C84AD4" w:rsidRPr="00C84AD4" w:rsidTr="00C84AD4">
        <w:trPr>
          <w:jc w:val="center"/>
        </w:trPr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4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30-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300 Гц</w:t>
            </w:r>
          </w:p>
        </w:tc>
        <w:tc>
          <w:tcPr>
            <w:tcW w:w="122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СНЧ (сверхнизкая частота)</w:t>
            </w:r>
          </w:p>
        </w:tc>
        <w:tc>
          <w:tcPr>
            <w:tcW w:w="707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ЗЧ </w:t>
            </w:r>
          </w:p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4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-10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 xml:space="preserve">3 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км</w:t>
            </w:r>
          </w:p>
        </w:tc>
        <w:tc>
          <w:tcPr>
            <w:tcW w:w="83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Мега метровые</w:t>
            </w:r>
          </w:p>
        </w:tc>
      </w:tr>
      <w:tr w:rsidR="00C84AD4" w:rsidRPr="00C84AD4" w:rsidTr="00C84AD4">
        <w:trPr>
          <w:jc w:val="center"/>
        </w:trPr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4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0,3-3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кГц</w:t>
            </w:r>
          </w:p>
        </w:tc>
        <w:tc>
          <w:tcPr>
            <w:tcW w:w="122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ИНЧ(</w:t>
            </w:r>
            <w:proofErr w:type="spellStart"/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инфранизкая</w:t>
            </w:r>
            <w:proofErr w:type="spellEnd"/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частота)</w:t>
            </w:r>
          </w:p>
        </w:tc>
        <w:tc>
          <w:tcPr>
            <w:tcW w:w="7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3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-10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 xml:space="preserve">2 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км</w:t>
            </w:r>
          </w:p>
        </w:tc>
        <w:tc>
          <w:tcPr>
            <w:tcW w:w="83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Гектокилометровые</w:t>
            </w:r>
            <w:proofErr w:type="spellEnd"/>
          </w:p>
        </w:tc>
      </w:tr>
      <w:tr w:rsidR="00C84AD4" w:rsidRPr="00C84AD4" w:rsidTr="00C84AD4">
        <w:trPr>
          <w:jc w:val="center"/>
        </w:trPr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64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3-30 кГц</w:t>
            </w:r>
          </w:p>
        </w:tc>
        <w:tc>
          <w:tcPr>
            <w:tcW w:w="122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ОНЧ (очень низкая частота)</w:t>
            </w:r>
          </w:p>
        </w:tc>
        <w:tc>
          <w:tcPr>
            <w:tcW w:w="7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100-10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 xml:space="preserve"> 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км</w:t>
            </w:r>
          </w:p>
        </w:tc>
        <w:tc>
          <w:tcPr>
            <w:tcW w:w="83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Мириа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метровые</w:t>
            </w:r>
          </w:p>
        </w:tc>
      </w:tr>
      <w:tr w:rsidR="00C84AD4" w:rsidRPr="00C84AD4" w:rsidTr="00C84AD4">
        <w:trPr>
          <w:jc w:val="center"/>
        </w:trPr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64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30-300 кГц</w:t>
            </w:r>
          </w:p>
        </w:tc>
        <w:tc>
          <w:tcPr>
            <w:tcW w:w="122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НЧ (низкая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частота)</w:t>
            </w:r>
          </w:p>
        </w:tc>
        <w:tc>
          <w:tcPr>
            <w:tcW w:w="707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ВЧ</w:t>
            </w: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10-1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 xml:space="preserve"> 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км</w:t>
            </w:r>
          </w:p>
        </w:tc>
        <w:tc>
          <w:tcPr>
            <w:tcW w:w="83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Кило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метровые</w:t>
            </w:r>
          </w:p>
        </w:tc>
      </w:tr>
      <w:tr w:rsidR="00C84AD4" w:rsidRPr="00C84AD4" w:rsidTr="00C84AD4">
        <w:trPr>
          <w:jc w:val="center"/>
        </w:trPr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64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0,3-3 МГц</w:t>
            </w:r>
          </w:p>
        </w:tc>
        <w:tc>
          <w:tcPr>
            <w:tcW w:w="122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СЧ (средняя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частота)</w:t>
            </w:r>
          </w:p>
        </w:tc>
        <w:tc>
          <w:tcPr>
            <w:tcW w:w="7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1-0,1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 xml:space="preserve"> 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км</w:t>
            </w:r>
          </w:p>
        </w:tc>
        <w:tc>
          <w:tcPr>
            <w:tcW w:w="83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Гекто</w:t>
            </w:r>
            <w:proofErr w:type="spellEnd"/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метровые</w:t>
            </w:r>
          </w:p>
        </w:tc>
      </w:tr>
      <w:tr w:rsidR="00C84AD4" w:rsidRPr="00C84AD4" w:rsidTr="00C84AD4">
        <w:trPr>
          <w:jc w:val="center"/>
        </w:trPr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64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3-30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МГц</w:t>
            </w:r>
          </w:p>
        </w:tc>
        <w:tc>
          <w:tcPr>
            <w:tcW w:w="122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ВЧ (высокая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частота)</w:t>
            </w:r>
          </w:p>
        </w:tc>
        <w:tc>
          <w:tcPr>
            <w:tcW w:w="7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100-10 м</w:t>
            </w:r>
          </w:p>
        </w:tc>
        <w:tc>
          <w:tcPr>
            <w:tcW w:w="83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Дека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метровые</w:t>
            </w:r>
          </w:p>
        </w:tc>
      </w:tr>
      <w:tr w:rsidR="00C84AD4" w:rsidRPr="00C84AD4" w:rsidTr="00C84AD4">
        <w:trPr>
          <w:jc w:val="center"/>
        </w:trPr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64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30-300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МГц</w:t>
            </w:r>
          </w:p>
        </w:tc>
        <w:tc>
          <w:tcPr>
            <w:tcW w:w="122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ОВЧ (очень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высокая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частота)</w:t>
            </w:r>
          </w:p>
        </w:tc>
        <w:tc>
          <w:tcPr>
            <w:tcW w:w="7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УВЧ </w:t>
            </w: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10-1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 xml:space="preserve"> 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 </w:t>
            </w:r>
          </w:p>
        </w:tc>
        <w:tc>
          <w:tcPr>
            <w:tcW w:w="83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Метровые </w:t>
            </w:r>
          </w:p>
        </w:tc>
      </w:tr>
      <w:tr w:rsidR="00C84AD4" w:rsidRPr="00C84AD4" w:rsidTr="00C84AD4">
        <w:trPr>
          <w:jc w:val="center"/>
        </w:trPr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64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0,3-3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ГГц</w:t>
            </w:r>
          </w:p>
        </w:tc>
        <w:tc>
          <w:tcPr>
            <w:tcW w:w="122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tabs>
                <w:tab w:val="left" w:pos="19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УВЧ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(ультравысокая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частота)</w:t>
            </w:r>
          </w:p>
        </w:tc>
        <w:tc>
          <w:tcPr>
            <w:tcW w:w="1030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СВЧ </w:t>
            </w: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1-0,1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 xml:space="preserve"> 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 </w:t>
            </w:r>
          </w:p>
        </w:tc>
        <w:tc>
          <w:tcPr>
            <w:tcW w:w="83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Деца</w:t>
            </w:r>
            <w:proofErr w:type="spellEnd"/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метровые</w:t>
            </w:r>
          </w:p>
        </w:tc>
      </w:tr>
      <w:tr w:rsidR="00C84AD4" w:rsidRPr="00C84AD4" w:rsidTr="00C84AD4">
        <w:trPr>
          <w:jc w:val="center"/>
        </w:trPr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64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3-30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ГГц</w:t>
            </w:r>
          </w:p>
        </w:tc>
        <w:tc>
          <w:tcPr>
            <w:tcW w:w="122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СВЧ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(сверхвысокая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частота)</w:t>
            </w:r>
          </w:p>
        </w:tc>
        <w:tc>
          <w:tcPr>
            <w:tcW w:w="1030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10-1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 xml:space="preserve"> 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см </w:t>
            </w:r>
          </w:p>
        </w:tc>
        <w:tc>
          <w:tcPr>
            <w:tcW w:w="83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Санти метровые</w:t>
            </w:r>
          </w:p>
        </w:tc>
      </w:tr>
      <w:tr w:rsidR="00C84AD4" w:rsidRPr="00C84AD4" w:rsidTr="00C84AD4">
        <w:trPr>
          <w:jc w:val="center"/>
        </w:trPr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64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30-300 ГГц</w:t>
            </w:r>
          </w:p>
        </w:tc>
        <w:tc>
          <w:tcPr>
            <w:tcW w:w="122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КВЧ (крайне высокая)</w:t>
            </w:r>
          </w:p>
        </w:tc>
        <w:tc>
          <w:tcPr>
            <w:tcW w:w="1030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10-1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 xml:space="preserve"> 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мм </w:t>
            </w:r>
          </w:p>
        </w:tc>
        <w:tc>
          <w:tcPr>
            <w:tcW w:w="83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Миллиметровые</w:t>
            </w:r>
          </w:p>
        </w:tc>
      </w:tr>
    </w:tbl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В зависимости от интенсивности и продолжительности воздействия ЭМП РЧ и СВЧ вызываемые изменения в организме подразделяют на изменения острого (термогенного) и хронического (</w:t>
      </w:r>
      <w:proofErr w:type="spellStart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атермального</w:t>
      </w:r>
      <w:proofErr w:type="spell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) воздействия. Острое воздействие обусловлено термическим воздействием ЭМП, как правило, при нарушении техники безопасности. Эффект воздействия электромагнитного поля на биологический объект принято оценивать количеством электромагнитной энергии, поглощаемой этим объектом при нахождении его в поле. При малых частотах (в данном случае 50 Гц) электромагнитное поле можно рассматривать состоящим из двух полей (электрического и магнитного), практически не связанных между собой. 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6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Электрическое поле возникает при наличии напряжения на токоведущих частях электроустановок, а магнитное — при прохождении тока по этим частям</w:t>
      </w:r>
      <w:r w:rsidRPr="00C84AD4">
        <w:rPr>
          <w:rFonts w:ascii="Times New Roman" w:eastAsia="Times New Roman" w:hAnsi="Times New Roman" w:cs="Times New Roman"/>
          <w:spacing w:val="-6"/>
          <w:sz w:val="21"/>
          <w:szCs w:val="21"/>
          <w:lang w:eastAsia="ru-RU"/>
        </w:rPr>
        <w:t xml:space="preserve">. Поэтому допустимо рассматривать отдельно друг от друга влияние, оказываемое ими на биологические объекты. 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0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Установлено, что в любой точке поля в электроустановках сверхвысокого напряжения (50 Гц), поглощенная телом человека, энергия магнитного поля примерно в 50 раз меньше поглощенной им энергии электрического </w:t>
      </w:r>
      <w:r w:rsidRPr="00C84AD4">
        <w:rPr>
          <w:rFonts w:ascii="Times New Roman" w:eastAsia="Times New Roman" w:hAnsi="Times New Roman" w:cs="Times New Roman"/>
          <w:spacing w:val="-10"/>
          <w:sz w:val="21"/>
          <w:szCs w:val="21"/>
          <w:lang w:eastAsia="ru-RU"/>
        </w:rPr>
        <w:t xml:space="preserve">поля (в рабочих зонах открытых распределительных устройств и проводов ВЛ-750 </w:t>
      </w:r>
      <w:proofErr w:type="spellStart"/>
      <w:r w:rsidRPr="00C84AD4">
        <w:rPr>
          <w:rFonts w:ascii="Times New Roman" w:eastAsia="Times New Roman" w:hAnsi="Times New Roman" w:cs="Times New Roman"/>
          <w:spacing w:val="-10"/>
          <w:sz w:val="21"/>
          <w:szCs w:val="21"/>
          <w:lang w:eastAsia="ru-RU"/>
        </w:rPr>
        <w:t>кВ</w:t>
      </w:r>
      <w:proofErr w:type="spellEnd"/>
      <w:r w:rsidRPr="00C84AD4">
        <w:rPr>
          <w:rFonts w:ascii="Times New Roman" w:eastAsia="Times New Roman" w:hAnsi="Times New Roman" w:cs="Times New Roman"/>
          <w:spacing w:val="-10"/>
          <w:sz w:val="21"/>
          <w:szCs w:val="21"/>
          <w:lang w:eastAsia="ru-RU"/>
        </w:rPr>
        <w:t xml:space="preserve"> напряженность магнитного поля составляет 20—25 А/м при опасности вредного влияния 150—200 А/м).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На основании этого был сделан вывод, что отрицательное действие электромагнитных полей электроустановок сверхвысокого напряжения (50 Гц) обусловлено электрическим полем, то есть нормируется напряженность Е, </w:t>
      </w:r>
      <w:proofErr w:type="spellStart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кВ</w:t>
      </w:r>
      <w:proofErr w:type="spell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/м.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0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В различных точках пространства интенсивность электромагнитного поля, напряженность электрического поля имеет разные значения, что обусловлено рядом факторов: мощностью генератора, номинальным напряжением, пространственным положением, </w:t>
      </w:r>
      <w:r w:rsidRPr="00C84AD4">
        <w:rPr>
          <w:rFonts w:ascii="Times New Roman" w:eastAsia="Times New Roman" w:hAnsi="Times New Roman" w:cs="Times New Roman"/>
          <w:spacing w:val="-8"/>
          <w:sz w:val="21"/>
          <w:szCs w:val="21"/>
          <w:lang w:eastAsia="ru-RU"/>
        </w:rPr>
        <w:t>расстоянием от условной точки до токоведущих частей. По удаленности от источника выделят следующие зоны воздействия электромагнитного поля</w:t>
      </w:r>
      <w:r w:rsidRPr="00C84AD4">
        <w:rPr>
          <w:rFonts w:ascii="Times New Roman" w:eastAsia="Times New Roman" w:hAnsi="Times New Roman" w:cs="Times New Roman"/>
          <w:spacing w:val="-10"/>
          <w:sz w:val="21"/>
          <w:szCs w:val="21"/>
          <w:lang w:eastAsia="ru-RU"/>
        </w:rPr>
        <w:t>: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6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ближняя зона или зона индукции – </w:t>
      </w:r>
      <w:r w:rsidRPr="00C84AD4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R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bscript"/>
          <w:lang w:eastAsia="ru-RU"/>
        </w:rPr>
        <w:t xml:space="preserve">1 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≤ λ/2π, когда электрическая и магнитная напряженности действуют независимо друг </w:t>
      </w:r>
      <w:r w:rsidRPr="00C84AD4">
        <w:rPr>
          <w:rFonts w:ascii="Times New Roman" w:eastAsia="Times New Roman" w:hAnsi="Times New Roman" w:cs="Times New Roman"/>
          <w:spacing w:val="-6"/>
          <w:sz w:val="21"/>
          <w:szCs w:val="21"/>
          <w:lang w:eastAsia="ru-RU"/>
        </w:rPr>
        <w:t>от друга, что позволяет для длинноволновых промышленных частот или частот более 400Гц электрическое и магнитное поле рассматривать отдельно;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lastRenderedPageBreak/>
        <w:t>промежуточная зона - λ/2π ≤</w:t>
      </w:r>
      <w:r w:rsidRPr="00C84AD4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R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bscript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≤ λ∙2π одновременно действуют напряженности магнитного и электрического полей, плотность энергии формирующейся электромагнитной волны;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дальняя зона – </w:t>
      </w:r>
      <w:r w:rsidRPr="00C84AD4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R</w:t>
      </w:r>
      <w:proofErr w:type="gramStart"/>
      <w:r w:rsidRPr="00C84AD4">
        <w:rPr>
          <w:rFonts w:ascii="Times New Roman" w:eastAsia="Times New Roman" w:hAnsi="Times New Roman" w:cs="Times New Roman"/>
          <w:sz w:val="21"/>
          <w:szCs w:val="21"/>
          <w:vertAlign w:val="subscript"/>
          <w:lang w:eastAsia="ru-RU"/>
        </w:rPr>
        <w:t xml:space="preserve">3  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≥</w:t>
      </w:r>
      <w:proofErr w:type="gram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bscript"/>
          <w:lang w:eastAsia="ru-RU"/>
        </w:rPr>
        <w:t xml:space="preserve"> 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λ∙2π, электромагнитная волна сформирована и воздействие оказывает комплексная плотность энергии электромагнитного поля.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На характер распределения поля в помещении влияет наличие металлических предметов и конструкций, которые являются проводниками, а также диэлектриков, находящихся в ЭМП.</w:t>
      </w:r>
    </w:p>
    <w:p w:rsidR="00C84AD4" w:rsidRPr="00C84AD4" w:rsidRDefault="00C84AD4" w:rsidP="00C84AD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C84AD4" w:rsidRPr="00C84AD4" w:rsidRDefault="00C84AD4" w:rsidP="00C84AD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Нормирование электромагнитных полей</w:t>
      </w:r>
    </w:p>
    <w:p w:rsidR="00C84AD4" w:rsidRPr="00C84AD4" w:rsidRDefault="00C84AD4" w:rsidP="00C84AD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pacing w:val="-2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>Нормирование ЭМП промышленной частоты (50Гц) осуществляется по предельно допустимым уровням напряженности электрического поля Е (</w:t>
      </w:r>
      <w:proofErr w:type="spellStart"/>
      <w:r w:rsidRPr="00C84AD4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>кВ</w:t>
      </w:r>
      <w:proofErr w:type="spellEnd"/>
      <w:r w:rsidRPr="00C84AD4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 xml:space="preserve">/м), напряженности магнитного </w:t>
      </w:r>
      <w:proofErr w:type="gramStart"/>
      <w:r w:rsidRPr="00C84AD4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>поля  Н</w:t>
      </w:r>
      <w:proofErr w:type="gramEnd"/>
      <w:r w:rsidRPr="00C84AD4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> (А/м) или индукции магнитного поля В (</w:t>
      </w:r>
      <w:proofErr w:type="spellStart"/>
      <w:r w:rsidRPr="00C84AD4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>мкТл</w:t>
      </w:r>
      <w:proofErr w:type="spellEnd"/>
      <w:r w:rsidRPr="00C84AD4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 xml:space="preserve">) в зависимости от времени пребывания персонала в электромагнитном поле на рабочих местах. </w:t>
      </w:r>
      <w:r w:rsidRPr="00C84AD4">
        <w:rPr>
          <w:rFonts w:ascii="Times New Roman" w:eastAsia="Times New Roman" w:hAnsi="Times New Roman" w:cs="Times New Roman"/>
          <w:bCs/>
          <w:spacing w:val="-2"/>
          <w:sz w:val="21"/>
          <w:szCs w:val="21"/>
          <w:lang w:eastAsia="ru-RU"/>
        </w:rPr>
        <w:t xml:space="preserve">Регламентирующим документом являются Санитарно-эпидемиологические правила и нормативы СанПиН </w:t>
      </w:r>
      <w:r w:rsidRPr="00C84AD4">
        <w:rPr>
          <w:rFonts w:ascii="Times New Roman" w:eastAsia="Times New Roman" w:hAnsi="Times New Roman" w:cs="Times New Roman"/>
          <w:bCs/>
          <w:spacing w:val="-2"/>
          <w:kern w:val="36"/>
          <w:sz w:val="21"/>
          <w:szCs w:val="21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bCs/>
          <w:spacing w:val="-2"/>
          <w:sz w:val="21"/>
          <w:szCs w:val="21"/>
          <w:lang w:eastAsia="ru-RU"/>
        </w:rPr>
        <w:t>2.1.8/2.2.4.2490-09</w:t>
      </w:r>
      <w:r w:rsidRPr="00C84AD4">
        <w:rPr>
          <w:rFonts w:ascii="Times New Roman" w:eastAsia="Times New Roman" w:hAnsi="Times New Roman" w:cs="Times New Roman"/>
          <w:bCs/>
          <w:spacing w:val="-2"/>
          <w:kern w:val="36"/>
          <w:sz w:val="21"/>
          <w:szCs w:val="21"/>
          <w:lang w:eastAsia="ru-RU"/>
        </w:rPr>
        <w:t xml:space="preserve"> «Электромагнитные поля в производственных условиях».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Согласно данного документа предельно допустимый уровень напряженности ЭП на рабочем месте в течение всей смены устанавливается равным 5 </w:t>
      </w:r>
      <w:proofErr w:type="spellStart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кВ</w:t>
      </w:r>
      <w:proofErr w:type="spell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/м.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0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pacing w:val="-10"/>
          <w:sz w:val="21"/>
          <w:szCs w:val="21"/>
          <w:lang w:eastAsia="ru-RU"/>
        </w:rPr>
        <w:t xml:space="preserve">При напряженностях в интервале больше 5 до 20 </w:t>
      </w:r>
      <w:proofErr w:type="spellStart"/>
      <w:r w:rsidRPr="00C84AD4">
        <w:rPr>
          <w:rFonts w:ascii="Times New Roman" w:eastAsia="Times New Roman" w:hAnsi="Times New Roman" w:cs="Times New Roman"/>
          <w:spacing w:val="-10"/>
          <w:sz w:val="21"/>
          <w:szCs w:val="21"/>
          <w:lang w:eastAsia="ru-RU"/>
        </w:rPr>
        <w:t>кВ</w:t>
      </w:r>
      <w:proofErr w:type="spellEnd"/>
      <w:r w:rsidRPr="00C84AD4">
        <w:rPr>
          <w:rFonts w:ascii="Times New Roman" w:eastAsia="Times New Roman" w:hAnsi="Times New Roman" w:cs="Times New Roman"/>
          <w:spacing w:val="-10"/>
          <w:sz w:val="21"/>
          <w:szCs w:val="21"/>
          <w:lang w:eastAsia="ru-RU"/>
        </w:rPr>
        <w:t>/м включительно допустимое время пребывания в ЭП Т (час) рассчитывается по формуле:</w:t>
      </w:r>
    </w:p>
    <w:p w:rsidR="00C84AD4" w:rsidRPr="00C84AD4" w:rsidRDefault="00C84AD4" w:rsidP="00C84AD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 xml:space="preserve">                          Т = (50/Е) - </w:t>
      </w:r>
      <w:proofErr w:type="gramStart"/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 xml:space="preserve">2,   </w:t>
      </w:r>
      <w:proofErr w:type="gram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                                        (9.1)</w:t>
      </w:r>
    </w:p>
    <w:p w:rsidR="00C84AD4" w:rsidRPr="00C84AD4" w:rsidRDefault="00C84AD4" w:rsidP="00C84AD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где, Е - напряженность ЭП в контролируемой зоне, </w:t>
      </w:r>
      <w:proofErr w:type="spellStart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кВ</w:t>
      </w:r>
      <w:proofErr w:type="spell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/м;</w:t>
      </w:r>
    </w:p>
    <w:p w:rsidR="00C84AD4" w:rsidRPr="00C84AD4" w:rsidRDefault="00C84AD4" w:rsidP="00C84AD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Т - допустимое время пребывания в ЭП при соответствующем уровне напряженности, ч.</w:t>
      </w:r>
    </w:p>
    <w:p w:rsidR="00C84AD4" w:rsidRPr="00C84AD4" w:rsidRDefault="00C84AD4" w:rsidP="00C84AD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При напряженности свыше 20 до 25 </w:t>
      </w:r>
      <w:proofErr w:type="spellStart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кВ</w:t>
      </w:r>
      <w:proofErr w:type="spell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/м допустимое время пребывания в ЭП составляет 10 мин. Пребывание в ЭП с </w:t>
      </w:r>
      <w:r w:rsidRPr="00C84AD4">
        <w:rPr>
          <w:rFonts w:ascii="Times New Roman" w:eastAsia="Times New Roman" w:hAnsi="Times New Roman" w:cs="Times New Roman"/>
          <w:spacing w:val="-4"/>
          <w:sz w:val="21"/>
          <w:szCs w:val="21"/>
          <w:lang w:eastAsia="ru-RU"/>
        </w:rPr>
        <w:t xml:space="preserve">напряженностью более 25 </w:t>
      </w:r>
      <w:proofErr w:type="spellStart"/>
      <w:r w:rsidRPr="00C84AD4">
        <w:rPr>
          <w:rFonts w:ascii="Times New Roman" w:eastAsia="Times New Roman" w:hAnsi="Times New Roman" w:cs="Times New Roman"/>
          <w:spacing w:val="-4"/>
          <w:sz w:val="21"/>
          <w:szCs w:val="21"/>
          <w:lang w:eastAsia="ru-RU"/>
        </w:rPr>
        <w:t>кВ</w:t>
      </w:r>
      <w:proofErr w:type="spellEnd"/>
      <w:r w:rsidRPr="00C84AD4">
        <w:rPr>
          <w:rFonts w:ascii="Times New Roman" w:eastAsia="Times New Roman" w:hAnsi="Times New Roman" w:cs="Times New Roman"/>
          <w:spacing w:val="-4"/>
          <w:sz w:val="21"/>
          <w:szCs w:val="21"/>
          <w:lang w:eastAsia="ru-RU"/>
        </w:rPr>
        <w:t>/м без применения средств защиты не допускается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. </w:t>
      </w:r>
    </w:p>
    <w:p w:rsidR="00C84AD4" w:rsidRPr="00C84AD4" w:rsidRDefault="00C84AD4" w:rsidP="00C84AD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Допустимое время пребывания в ЭП может быть реализовано одноразово или дробно в течение рабочего дня. В остальное рабочее время необходимо находиться вне зоны влияния ЭП или применять средства защиты. </w:t>
      </w:r>
    </w:p>
    <w:p w:rsidR="00C84AD4" w:rsidRPr="00C84AD4" w:rsidRDefault="00C84AD4" w:rsidP="00C84AD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Время пребывания персонала в течение рабочего дня в зонах с различной напряженностью ЭП (</w:t>
      </w:r>
      <w:proofErr w:type="spellStart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Т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bscript"/>
          <w:lang w:eastAsia="ru-RU"/>
        </w:rPr>
        <w:t>пр</w:t>
      </w:r>
      <w:proofErr w:type="spell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) вычисляют по формуле:</w:t>
      </w:r>
    </w:p>
    <w:p w:rsidR="00C84AD4" w:rsidRPr="00C84AD4" w:rsidRDefault="00C84AD4" w:rsidP="00C84AD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 xml:space="preserve">                       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lang w:val="en-US" w:eastAsia="ru-RU"/>
        </w:rPr>
        <w:t>T</w:t>
      </w:r>
      <w:proofErr w:type="spellStart"/>
      <w:r w:rsidRPr="00C84AD4">
        <w:rPr>
          <w:rFonts w:ascii="Times New Roman" w:eastAsia="Times New Roman" w:hAnsi="Times New Roman" w:cs="Times New Roman"/>
          <w:i/>
          <w:sz w:val="21"/>
          <w:szCs w:val="21"/>
          <w:vertAlign w:val="subscript"/>
          <w:lang w:eastAsia="ru-RU"/>
        </w:rPr>
        <w:t>пр</w:t>
      </w:r>
      <w:proofErr w:type="spellEnd"/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 xml:space="preserve"> = 8</w:t>
      </w:r>
      <w:proofErr w:type="gramStart"/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∙(</w:t>
      </w:r>
      <w:proofErr w:type="spellStart"/>
      <w:proofErr w:type="gramEnd"/>
      <w:r w:rsidRPr="00C84AD4">
        <w:rPr>
          <w:rFonts w:ascii="Times New Roman" w:eastAsia="Times New Roman" w:hAnsi="Times New Roman" w:cs="Times New Roman"/>
          <w:i/>
          <w:sz w:val="21"/>
          <w:szCs w:val="21"/>
          <w:lang w:val="en-US" w:eastAsia="ru-RU"/>
        </w:rPr>
        <w:t>t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vertAlign w:val="subscript"/>
          <w:lang w:val="en-US" w:eastAsia="ru-RU"/>
        </w:rPr>
        <w:t>E</w:t>
      </w:r>
      <w:proofErr w:type="spellEnd"/>
      <w:r w:rsidRPr="00C84AD4">
        <w:rPr>
          <w:rFonts w:ascii="Times New Roman" w:eastAsia="Times New Roman" w:hAnsi="Times New Roman" w:cs="Times New Roman"/>
          <w:i/>
          <w:sz w:val="21"/>
          <w:szCs w:val="21"/>
          <w:vertAlign w:val="subscript"/>
          <w:lang w:eastAsia="ru-RU"/>
        </w:rPr>
        <w:t>1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/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lang w:val="en-US" w:eastAsia="ru-RU"/>
        </w:rPr>
        <w:t>T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vertAlign w:val="subscript"/>
          <w:lang w:eastAsia="ru-RU"/>
        </w:rPr>
        <w:t xml:space="preserve"> 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vertAlign w:val="subscript"/>
          <w:lang w:val="en-US" w:eastAsia="ru-RU"/>
        </w:rPr>
        <w:t>E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vertAlign w:val="subscript"/>
          <w:lang w:eastAsia="ru-RU"/>
        </w:rPr>
        <w:t>1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 xml:space="preserve"> + 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lang w:val="en-US" w:eastAsia="ru-RU"/>
        </w:rPr>
        <w:t>t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vertAlign w:val="subscript"/>
          <w:lang w:eastAsia="ru-RU"/>
        </w:rPr>
        <w:t xml:space="preserve"> 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vertAlign w:val="subscript"/>
          <w:lang w:val="en-US" w:eastAsia="ru-RU"/>
        </w:rPr>
        <w:t>E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vertAlign w:val="subscript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/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lang w:val="en-US" w:eastAsia="ru-RU"/>
        </w:rPr>
        <w:t>T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vertAlign w:val="subscript"/>
          <w:lang w:eastAsia="ru-RU"/>
        </w:rPr>
        <w:t xml:space="preserve"> 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vertAlign w:val="subscript"/>
          <w:lang w:val="en-US" w:eastAsia="ru-RU"/>
        </w:rPr>
        <w:t>E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vertAlign w:val="subscript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 xml:space="preserve"> +…+ 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lang w:val="en-US" w:eastAsia="ru-RU"/>
        </w:rPr>
        <w:t>t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vertAlign w:val="subscript"/>
          <w:lang w:eastAsia="ru-RU"/>
        </w:rPr>
        <w:t xml:space="preserve"> </w:t>
      </w:r>
      <w:proofErr w:type="spellStart"/>
      <w:r w:rsidRPr="00C84AD4">
        <w:rPr>
          <w:rFonts w:ascii="Times New Roman" w:eastAsia="Times New Roman" w:hAnsi="Times New Roman" w:cs="Times New Roman"/>
          <w:i/>
          <w:sz w:val="21"/>
          <w:szCs w:val="21"/>
          <w:vertAlign w:val="subscript"/>
          <w:lang w:val="en-US" w:eastAsia="ru-RU"/>
        </w:rPr>
        <w:t>En</w:t>
      </w:r>
      <w:proofErr w:type="spellEnd"/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/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lang w:val="en-US" w:eastAsia="ru-RU"/>
        </w:rPr>
        <w:t>T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vertAlign w:val="subscript"/>
          <w:lang w:eastAsia="ru-RU"/>
        </w:rPr>
        <w:t xml:space="preserve"> </w:t>
      </w:r>
      <w:proofErr w:type="spellStart"/>
      <w:r w:rsidRPr="00C84AD4">
        <w:rPr>
          <w:rFonts w:ascii="Times New Roman" w:eastAsia="Times New Roman" w:hAnsi="Times New Roman" w:cs="Times New Roman"/>
          <w:i/>
          <w:sz w:val="21"/>
          <w:szCs w:val="21"/>
          <w:vertAlign w:val="subscript"/>
          <w:lang w:val="en-US" w:eastAsia="ru-RU"/>
        </w:rPr>
        <w:t>En</w:t>
      </w:r>
      <w:proofErr w:type="spellEnd"/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),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         (9.2)</w:t>
      </w:r>
    </w:p>
    <w:p w:rsidR="00C84AD4" w:rsidRPr="00C84AD4" w:rsidRDefault="00C84AD4" w:rsidP="00C84AD4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где, </w:t>
      </w:r>
      <w:proofErr w:type="spellStart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Т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bscript"/>
          <w:lang w:eastAsia="ru-RU"/>
        </w:rPr>
        <w:t>пр</w:t>
      </w:r>
      <w:proofErr w:type="spell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- </w:t>
      </w:r>
      <w:r w:rsidRPr="00C84AD4">
        <w:rPr>
          <w:rFonts w:ascii="Times New Roman" w:eastAsia="Times New Roman" w:hAnsi="Times New Roman" w:cs="Times New Roman"/>
          <w:spacing w:val="-6"/>
          <w:sz w:val="21"/>
          <w:szCs w:val="21"/>
          <w:lang w:eastAsia="ru-RU"/>
        </w:rPr>
        <w:t>приведенное время, эквивалентное по биологическому эффекту пребыванию в ЭП нижней границы нормируемой напряженности;</w:t>
      </w:r>
    </w:p>
    <w:p w:rsidR="00C84AD4" w:rsidRPr="00C84AD4" w:rsidRDefault="00C84AD4" w:rsidP="00C84AD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T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bscript"/>
          <w:lang w:eastAsia="ru-RU"/>
        </w:rPr>
        <w:t>Е1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, t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bscript"/>
          <w:lang w:eastAsia="ru-RU"/>
        </w:rPr>
        <w:t>Е</w:t>
      </w:r>
      <w:proofErr w:type="gramStart"/>
      <w:r w:rsidRPr="00C84AD4">
        <w:rPr>
          <w:rFonts w:ascii="Times New Roman" w:eastAsia="Times New Roman" w:hAnsi="Times New Roman" w:cs="Times New Roman"/>
          <w:sz w:val="21"/>
          <w:szCs w:val="21"/>
          <w:vertAlign w:val="subscript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,...</w:t>
      </w:r>
      <w:proofErr w:type="spellStart"/>
      <w:proofErr w:type="gram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t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bscript"/>
          <w:lang w:eastAsia="ru-RU"/>
        </w:rPr>
        <w:t>Е</w:t>
      </w:r>
      <w:proofErr w:type="spellEnd"/>
      <w:r w:rsidRPr="00C84AD4">
        <w:rPr>
          <w:rFonts w:ascii="Times New Roman" w:eastAsia="Times New Roman" w:hAnsi="Times New Roman" w:cs="Times New Roman"/>
          <w:sz w:val="21"/>
          <w:szCs w:val="21"/>
          <w:vertAlign w:val="subscript"/>
          <w:lang w:val="en-US" w:eastAsia="ru-RU"/>
        </w:rPr>
        <w:t>n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bscript"/>
          <w:lang w:eastAsia="ru-RU"/>
        </w:rPr>
        <w:t xml:space="preserve"> 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- время пребывания в контролируемых зонах с напряженностью E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bscript"/>
          <w:lang w:eastAsia="ru-RU"/>
        </w:rPr>
        <w:t>1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, Е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bscript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,... </w:t>
      </w:r>
      <w:proofErr w:type="spellStart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En</w:t>
      </w:r>
      <w:proofErr w:type="spell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, ч;</w:t>
      </w:r>
    </w:p>
    <w:p w:rsidR="00C84AD4" w:rsidRPr="00C84AD4" w:rsidRDefault="00C84AD4" w:rsidP="00C84AD4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4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T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bscript"/>
          <w:lang w:eastAsia="ru-RU"/>
        </w:rPr>
        <w:t>Е1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, T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bscript"/>
          <w:lang w:eastAsia="ru-RU"/>
        </w:rPr>
        <w:t>Е</w:t>
      </w:r>
      <w:proofErr w:type="gramStart"/>
      <w:r w:rsidRPr="00C84AD4">
        <w:rPr>
          <w:rFonts w:ascii="Times New Roman" w:eastAsia="Times New Roman" w:hAnsi="Times New Roman" w:cs="Times New Roman"/>
          <w:sz w:val="21"/>
          <w:szCs w:val="21"/>
          <w:vertAlign w:val="subscript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,...</w:t>
      </w:r>
      <w:proofErr w:type="gram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T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bscript"/>
          <w:lang w:eastAsia="ru-RU"/>
        </w:rPr>
        <w:t>Е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bscript"/>
          <w:lang w:val="en-US" w:eastAsia="ru-RU"/>
        </w:rPr>
        <w:t>n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- допустимое время пребывания для соответствующих </w:t>
      </w:r>
      <w:r w:rsidRPr="00C84AD4">
        <w:rPr>
          <w:rFonts w:ascii="Times New Roman" w:eastAsia="Times New Roman" w:hAnsi="Times New Roman" w:cs="Times New Roman"/>
          <w:spacing w:val="-4"/>
          <w:sz w:val="21"/>
          <w:szCs w:val="21"/>
          <w:lang w:eastAsia="ru-RU"/>
        </w:rPr>
        <w:t xml:space="preserve">контролируемых зон, ч. Приведенное время не должно превышать 8 ч. 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Количество контролируемых зон определяется перепадом уровней напряженности ЭП на рабочем месте. Различие в уровнях напряженности ЭП контролируемых зон устанавливается 1 </w:t>
      </w:r>
      <w:proofErr w:type="spellStart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кВ</w:t>
      </w:r>
      <w:proofErr w:type="spell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/м.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pacing w:val="-4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Согласно ГОСТ 12.1.006-84* «Электромагнитные поля радиочастот. Допустимые уровни на рабочих местах и требования к проведению контроля» ЭМП радиочастот следует оценивать показателями интенсивности поля и создаваемой им энергетической нагрузкой. В диапазоне частот 60 кГц - 300 МГц интенсивность ЭМП характеризуется напряженностью электрического (Е) и магнитного (Н) полей, энергетическая нагрузка (ЭН) представляет собой </w:t>
      </w:r>
      <w:r w:rsidRPr="00C84AD4">
        <w:rPr>
          <w:rFonts w:ascii="Times New Roman" w:eastAsia="Times New Roman" w:hAnsi="Times New Roman" w:cs="Times New Roman"/>
          <w:spacing w:val="-4"/>
          <w:sz w:val="21"/>
          <w:szCs w:val="21"/>
          <w:lang w:eastAsia="ru-RU"/>
        </w:rPr>
        <w:t>произведение квадрата напряженности поля на время его воздействия. Энергетическая нагрузка, создаваемая электрическим и магнитным полем, равна:</w:t>
      </w:r>
    </w:p>
    <w:p w:rsidR="00C84AD4" w:rsidRPr="00C84AD4" w:rsidRDefault="00C84AD4" w:rsidP="00C84AD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t xml:space="preserve">                                    ЭЭ</w:t>
      </w:r>
      <w:r w:rsidRPr="00C84AD4">
        <w:rPr>
          <w:rFonts w:ascii="Times New Roman" w:eastAsia="Times New Roman" w:hAnsi="Times New Roman" w:cs="Times New Roman"/>
          <w:i/>
          <w:iCs/>
          <w:sz w:val="21"/>
          <w:szCs w:val="21"/>
          <w:vertAlign w:val="subscript"/>
          <w:lang w:eastAsia="ru-RU"/>
        </w:rPr>
        <w:t>Е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 = Е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vertAlign w:val="superscript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vertAlign w:val="superscript"/>
          <w:lang w:val="en-US" w:eastAsia="ru-RU"/>
        </w:rPr>
        <w:t> 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 xml:space="preserve">∙Т                                   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      </w:t>
      </w:r>
      <w:proofErr w:type="gramStart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  (</w:t>
      </w:r>
      <w:proofErr w:type="gram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9.3)</w:t>
      </w:r>
    </w:p>
    <w:p w:rsidR="00C84AD4" w:rsidRPr="00C84AD4" w:rsidRDefault="00C84AD4" w:rsidP="00C84AD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t xml:space="preserve">                                     ЭЭ</w:t>
      </w:r>
      <w:r w:rsidRPr="00C84AD4">
        <w:rPr>
          <w:rFonts w:ascii="Times New Roman" w:eastAsia="Times New Roman" w:hAnsi="Times New Roman" w:cs="Times New Roman"/>
          <w:i/>
          <w:iCs/>
          <w:sz w:val="21"/>
          <w:szCs w:val="21"/>
          <w:vertAlign w:val="subscript"/>
          <w:lang w:eastAsia="ru-RU"/>
        </w:rPr>
        <w:t>Н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 = Н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vertAlign w:val="superscript"/>
          <w:lang w:eastAsia="ru-RU"/>
        </w:rPr>
        <w:t xml:space="preserve">2 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∙Т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                                       </w:t>
      </w:r>
      <w:proofErr w:type="gramStart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  (</w:t>
      </w:r>
      <w:proofErr w:type="gram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9.4)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В диапазоне частот 300 МГц - 300 ГГц интенсивность ЭМП характеризуется поверхностной плотностью потока энергии (далее плотность потока энергии - ППЭ), энергетическая нагрузка представляет собой произведение плотности потока энергии поля на время его воздействия </w:t>
      </w:r>
    </w:p>
    <w:p w:rsidR="00C84AD4" w:rsidRPr="00C84AD4" w:rsidRDefault="00C84AD4" w:rsidP="00C84AD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 xml:space="preserve">                            ЭН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vertAlign w:val="subscript"/>
          <w:lang w:eastAsia="ru-RU"/>
        </w:rPr>
        <w:t>ППЭ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 = ППЭ∙</w:t>
      </w:r>
      <w:proofErr w:type="gramStart"/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Т,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  </w:t>
      </w:r>
      <w:proofErr w:type="gram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                                       (9.5)</w:t>
      </w:r>
    </w:p>
    <w:p w:rsidR="00C84AD4" w:rsidRPr="00C84AD4" w:rsidRDefault="00C84AD4" w:rsidP="00C84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где </w:t>
      </w:r>
      <w:r w:rsidRPr="00C84AD4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t>Т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— время воздействия, ч.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0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Предельно допустимые значения Е и Н в диапазоне частот 60 кГц - 300 МГц </w:t>
      </w:r>
      <w:r w:rsidRPr="00C84AD4">
        <w:rPr>
          <w:rFonts w:ascii="Times New Roman" w:eastAsia="Times New Roman" w:hAnsi="Times New Roman" w:cs="Times New Roman"/>
          <w:spacing w:val="-10"/>
          <w:sz w:val="21"/>
          <w:szCs w:val="21"/>
          <w:lang w:eastAsia="ru-RU"/>
        </w:rPr>
        <w:t>на рабочих местах персонала следует определять исходя из допустимой энергетической нагрузки и времени воздействия по формулам:</w:t>
      </w:r>
    </w:p>
    <w:p w:rsidR="00C84AD4" w:rsidRPr="00C84AD4" w:rsidRDefault="00C84AD4" w:rsidP="00C84AD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vertAlign w:val="subscript"/>
          <w:lang w:eastAsia="ru-RU"/>
        </w:rPr>
        <w:t xml:space="preserve">                                        </w:t>
      </w:r>
      <w:r w:rsidRPr="00C84AD4">
        <w:rPr>
          <w:rFonts w:ascii="Times New Roman" w:eastAsia="Times New Roman" w:hAnsi="Times New Roman" w:cs="Times New Roman"/>
          <w:position w:val="-26"/>
          <w:sz w:val="21"/>
          <w:szCs w:val="21"/>
          <w:vertAlign w:val="subscript"/>
          <w:lang w:eastAsia="ru-RU"/>
        </w:rPr>
        <w:object w:dxaOrig="17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30pt" o:ole="">
            <v:imagedata r:id="rId5" o:title=""/>
          </v:shape>
          <o:OLEObject Type="Embed" ProgID="Equation.3" ShapeID="_x0000_i1025" DrawAspect="Content" ObjectID="_1603808131" r:id="rId6"/>
        </w:objec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bscript"/>
          <w:lang w:eastAsia="ru-RU"/>
        </w:rPr>
        <w:t xml:space="preserve">                                                          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(9.6)</w:t>
      </w:r>
    </w:p>
    <w:p w:rsidR="00C84AD4" w:rsidRPr="00C84AD4" w:rsidRDefault="00C84AD4" w:rsidP="00C84AD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position w:val="-26"/>
          <w:sz w:val="21"/>
          <w:szCs w:val="21"/>
          <w:vertAlign w:val="subscript"/>
          <w:lang w:eastAsia="ru-RU"/>
        </w:rPr>
        <w:object w:dxaOrig="1760" w:dyaOrig="760">
          <v:shape id="_x0000_i1026" type="#_x0000_t75" style="width:69pt;height:29.25pt" o:ole="">
            <v:imagedata r:id="rId7" o:title=""/>
          </v:shape>
          <o:OLEObject Type="Embed" ProgID="Equation.3" ShapeID="_x0000_i1026" DrawAspect="Content" ObjectID="_1603808132" r:id="rId8"/>
        </w:objec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bscript"/>
          <w:lang w:eastAsia="ru-RU"/>
        </w:rPr>
        <w:t xml:space="preserve">                                                               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(9.7)</w:t>
      </w:r>
    </w:p>
    <w:p w:rsidR="00C84AD4" w:rsidRPr="00C84AD4" w:rsidRDefault="00C84AD4" w:rsidP="00C84AD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где, Е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bscript"/>
          <w:lang w:eastAsia="ru-RU"/>
        </w:rPr>
        <w:t>ПД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и Н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bscript"/>
          <w:lang w:eastAsia="ru-RU"/>
        </w:rPr>
        <w:t>ПД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предельно допустимые значения напряженности электрического, В/м, и магнитного, </w:t>
      </w:r>
      <w:proofErr w:type="gramStart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А</w:t>
      </w:r>
      <w:proofErr w:type="gram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/м, поля; Т - время воздействия, ч; ЭН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bscript"/>
          <w:lang w:eastAsia="ru-RU"/>
        </w:rPr>
        <w:t>ЕПД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и ЭН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bscript"/>
          <w:lang w:eastAsia="ru-RU"/>
        </w:rPr>
        <w:t>НПД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предельно допустимые значения энергетической нагрузки в течение рабочего дня, (В/м)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perscript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ч и (А/м)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perscript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·ч.</w:t>
      </w:r>
      <w:bookmarkStart w:id="1" w:name="i174387"/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Одновременное воздействие электрического и магнитного полей в диапазоне частот от 0,06 до 3 МГц следует считать допустимым при условии: </w:t>
      </w:r>
    </w:p>
    <w:p w:rsidR="00C84AD4" w:rsidRPr="00C84AD4" w:rsidRDefault="00C84AD4" w:rsidP="00C84AD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 xml:space="preserve">                       ЭН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vertAlign w:val="subscript"/>
          <w:lang w:eastAsia="ru-RU"/>
        </w:rPr>
        <w:t>Е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/ ЭН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vertAlign w:val="subscript"/>
          <w:lang w:eastAsia="ru-RU"/>
        </w:rPr>
        <w:t>ЕПД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 xml:space="preserve"> </w:t>
      </w:r>
      <w:proofErr w:type="gramStart"/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+  ЭН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vertAlign w:val="subscript"/>
          <w:lang w:eastAsia="ru-RU"/>
        </w:rPr>
        <w:t>Н</w:t>
      </w:r>
      <w:proofErr w:type="gramEnd"/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/ ЭНН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vertAlign w:val="subscript"/>
          <w:lang w:eastAsia="ru-RU"/>
        </w:rPr>
        <w:t>ПД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 xml:space="preserve">   ≤ 1,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                   (9.8)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где ЭН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bscript"/>
          <w:lang w:eastAsia="ru-RU"/>
        </w:rPr>
        <w:t>Е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и ЭН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bscript"/>
          <w:lang w:eastAsia="ru-RU"/>
        </w:rPr>
        <w:t xml:space="preserve">Н 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— энергетические нагрузки, характеризующие воздействия электрического и магнитного полей. Предельно допустимые значения ППЭ ЭМП в диапазоне частот 300 МГц - 300 ГГц следует определять исходя из допустимой энергетической нагрузки и времени воздействия по формуле: </w:t>
      </w:r>
    </w:p>
    <w:p w:rsidR="00C84AD4" w:rsidRPr="00C84AD4" w:rsidRDefault="00C84AD4" w:rsidP="00C84AD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 xml:space="preserve">                   ППЭ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vertAlign w:val="subscript"/>
          <w:lang w:eastAsia="ru-RU"/>
        </w:rPr>
        <w:t>ПД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= К∙(ЭНППЭ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vertAlign w:val="subscript"/>
          <w:lang w:eastAsia="ru-RU"/>
        </w:rPr>
        <w:t>ПД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/Т</w:t>
      </w:r>
      <w:proofErr w:type="gramStart"/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)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,   </w:t>
      </w:r>
      <w:proofErr w:type="gram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                                (9.9)</w:t>
      </w:r>
    </w:p>
    <w:p w:rsidR="00C84AD4" w:rsidRPr="00C84AD4" w:rsidRDefault="00C84AD4" w:rsidP="00C84AD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где, ППЭ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bscript"/>
          <w:lang w:eastAsia="ru-RU"/>
        </w:rPr>
        <w:t xml:space="preserve">ПД 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— предельно допустимое значение плотности потока энергии, Вт/м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perscript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(мВт/см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perscript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, мкВт/см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perscript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); ЭНППЭ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bscript"/>
          <w:lang w:eastAsia="ru-RU"/>
        </w:rPr>
        <w:t xml:space="preserve">ПД 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— предельно допустимая величина энергетической нагрузки, равная 2 </w:t>
      </w:r>
      <w:proofErr w:type="spellStart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Втч</w:t>
      </w:r>
      <w:proofErr w:type="spell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/м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perscript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 (200 </w:t>
      </w:r>
      <w:proofErr w:type="spellStart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мкВтч</w:t>
      </w:r>
      <w:proofErr w:type="spell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/см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perscript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); К - коэффициент ослабления биологической эффективности, равный: 1 - для всех случаев воздействия, исключая облучение от вращающихся и сканирующих антенн; 10 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lastRenderedPageBreak/>
        <w:t>- для случаев облучения от вращающихся и сканирующих антенн; 12,5 - для случаев локального облучения кистей рук (при этом уровни воздействия на другие части тела не должны превышать 10 мкВт/см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perscript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);</w:t>
      </w:r>
    </w:p>
    <w:p w:rsidR="00C84AD4" w:rsidRPr="00C84AD4" w:rsidRDefault="00C84AD4" w:rsidP="00C84AD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Т - время пребывания в зоне облучения за рабочую смену, ч.</w:t>
      </w:r>
    </w:p>
    <w:p w:rsidR="00C84AD4" w:rsidRPr="00C84AD4" w:rsidRDefault="00C84AD4" w:rsidP="00C84AD4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Таблица 9.2</w:t>
      </w:r>
    </w:p>
    <w:p w:rsidR="00C84AD4" w:rsidRPr="00C84AD4" w:rsidRDefault="00C84AD4" w:rsidP="00C84AD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Максимальные значения Е</w:t>
      </w:r>
      <w:r w:rsidRPr="00C84AD4">
        <w:rPr>
          <w:rFonts w:ascii="Times New Roman" w:eastAsia="Times New Roman" w:hAnsi="Times New Roman" w:cs="Times New Roman"/>
          <w:b/>
          <w:sz w:val="21"/>
          <w:szCs w:val="21"/>
          <w:vertAlign w:val="subscript"/>
          <w:lang w:eastAsia="ru-RU"/>
        </w:rPr>
        <w:t>ПД</w:t>
      </w:r>
      <w:r w:rsidRPr="00C84AD4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, Н</w:t>
      </w:r>
      <w:r w:rsidRPr="00C84AD4">
        <w:rPr>
          <w:rFonts w:ascii="Times New Roman" w:eastAsia="Times New Roman" w:hAnsi="Times New Roman" w:cs="Times New Roman"/>
          <w:b/>
          <w:sz w:val="21"/>
          <w:szCs w:val="21"/>
          <w:vertAlign w:val="subscript"/>
          <w:lang w:eastAsia="ru-RU"/>
        </w:rPr>
        <w:t>ПД,</w:t>
      </w:r>
      <w:r w:rsidRPr="00C84AD4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 xml:space="preserve"> ЭН</w:t>
      </w:r>
      <w:r w:rsidRPr="00C84AD4">
        <w:rPr>
          <w:rFonts w:ascii="Times New Roman" w:eastAsia="Times New Roman" w:hAnsi="Times New Roman" w:cs="Times New Roman"/>
          <w:b/>
          <w:sz w:val="21"/>
          <w:szCs w:val="21"/>
          <w:vertAlign w:val="subscript"/>
          <w:lang w:eastAsia="ru-RU"/>
        </w:rPr>
        <w:t>ЕПД</w:t>
      </w:r>
      <w:r w:rsidRPr="00C84AD4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 xml:space="preserve"> и ЭН</w:t>
      </w:r>
      <w:r w:rsidRPr="00C84AD4">
        <w:rPr>
          <w:rFonts w:ascii="Times New Roman" w:eastAsia="Times New Roman" w:hAnsi="Times New Roman" w:cs="Times New Roman"/>
          <w:b/>
          <w:sz w:val="21"/>
          <w:szCs w:val="21"/>
          <w:vertAlign w:val="subscript"/>
          <w:lang w:eastAsia="ru-RU"/>
        </w:rPr>
        <w:t>НПД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1"/>
        <w:gridCol w:w="1747"/>
        <w:gridCol w:w="1688"/>
        <w:gridCol w:w="1668"/>
      </w:tblGrid>
      <w:tr w:rsidR="00C84AD4" w:rsidRPr="00C84AD4" w:rsidTr="00C84AD4">
        <w:trPr>
          <w:jc w:val="center"/>
        </w:trPr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Параметр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Предельные значения в диапазонах частот, МГц</w:t>
            </w:r>
          </w:p>
        </w:tc>
      </w:tr>
      <w:tr w:rsidR="00C84AD4" w:rsidRPr="00C84AD4" w:rsidTr="00C84AD4">
        <w:trPr>
          <w:jc w:val="center"/>
        </w:trPr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0,06 до 3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св. 3 до 30</w:t>
            </w: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св. 30 до 300</w:t>
            </w:r>
          </w:p>
        </w:tc>
      </w:tr>
      <w:tr w:rsidR="00C84AD4" w:rsidRPr="00C84AD4" w:rsidTr="00C84AD4">
        <w:trPr>
          <w:jc w:val="center"/>
        </w:trPr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ПД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 В/м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500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300</w:t>
            </w: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</w:t>
            </w:r>
          </w:p>
        </w:tc>
      </w:tr>
      <w:tr w:rsidR="00C84AD4" w:rsidRPr="00C84AD4" w:rsidTr="00C84AD4">
        <w:trPr>
          <w:jc w:val="center"/>
        </w:trPr>
        <w:tc>
          <w:tcPr>
            <w:tcW w:w="311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ПД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 А/м</w:t>
            </w:r>
          </w:p>
        </w:tc>
        <w:tc>
          <w:tcPr>
            <w:tcW w:w="174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</w:tr>
      <w:tr w:rsidR="00C84AD4" w:rsidRPr="00C84AD4" w:rsidTr="00C84AD4">
        <w:trPr>
          <w:jc w:val="center"/>
        </w:trPr>
        <w:tc>
          <w:tcPr>
            <w:tcW w:w="311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ЭН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ЕПД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 (В/м)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2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ч</w:t>
            </w:r>
          </w:p>
        </w:tc>
        <w:tc>
          <w:tcPr>
            <w:tcW w:w="174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7000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800</w:t>
            </w:r>
          </w:p>
        </w:tc>
      </w:tr>
      <w:tr w:rsidR="00C84AD4" w:rsidRPr="00C84AD4" w:rsidTr="00C84AD4">
        <w:trPr>
          <w:trHeight w:val="172"/>
          <w:jc w:val="center"/>
        </w:trPr>
        <w:tc>
          <w:tcPr>
            <w:tcW w:w="3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ЭН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НПД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 (А/м)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2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ч</w:t>
            </w:r>
          </w:p>
        </w:tc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</w:tr>
    </w:tbl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bookmarkEnd w:id="1"/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Во всех случаях максимальное значение ППЭ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bscript"/>
          <w:lang w:eastAsia="ru-RU"/>
        </w:rPr>
        <w:t>ПД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не должно превышать 10 Вт/м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perscript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 (1000 мкВт/см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perscript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).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Измерения напряженности или плотности потока энергии ЭМП допускается не проводить в случаях, если: установка не работает в режиме излучения на открытый волновод, антенну или другой элемент, предназначенный для излучения ЭМП в окружающую среду, и ее номинальная мощность согласно паспортным данным не превышает: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2,5 Вт - в диапазоне частот от 60 кГц до 3 МГц;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400 мВт - в диапазоне частот свыше 3 МГц до 30 МГц;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100 мВт - в диапазоне частот свыше 30 МГц до 300 ГГц.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В диапазоне частот 300 МГц - 300 ГГц в случае одновременно работающих источников оценку воздействия допускается проводить путем суммирования значений ППЭ, измеренных от каждого источника; суммирование измеренных значений ППЭ не проводится в случаях облучения от двух или нескольких вращающихся, или сканирующих антенн, в связи с крайне малой вероятностью одновременного совпадения в одной точке максимумов диаграмм направленности излучения двух или нескольких антенн.</w:t>
      </w:r>
    </w:p>
    <w:p w:rsidR="00C84AD4" w:rsidRPr="00C84AD4" w:rsidRDefault="00C84AD4" w:rsidP="00C84AD4">
      <w:pPr>
        <w:spacing w:after="0" w:line="240" w:lineRule="auto"/>
        <w:ind w:firstLine="709"/>
        <w:jc w:val="right"/>
        <w:outlineLvl w:val="0"/>
        <w:rPr>
          <w:rFonts w:ascii="Times New Roman" w:eastAsia="Times New Roman" w:hAnsi="Times New Roman" w:cs="Times New Roman"/>
          <w:i/>
          <w:kern w:val="36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i/>
          <w:kern w:val="36"/>
          <w:sz w:val="21"/>
          <w:szCs w:val="21"/>
          <w:lang w:eastAsia="ru-RU"/>
        </w:rPr>
        <w:t>Таблица 9.3</w:t>
      </w:r>
    </w:p>
    <w:p w:rsidR="00C84AD4" w:rsidRPr="00C84AD4" w:rsidRDefault="00C84AD4" w:rsidP="00C84AD4">
      <w:pPr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b/>
          <w:kern w:val="36"/>
          <w:sz w:val="21"/>
          <w:szCs w:val="21"/>
          <w:lang w:eastAsia="ru-RU"/>
        </w:rPr>
        <w:t>Предельно допустимые уровни ЭМП диапазона частот 30 кГц-300 ГГц на рабочих местах персонала</w:t>
      </w:r>
    </w:p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3"/>
        <w:gridCol w:w="895"/>
        <w:gridCol w:w="895"/>
        <w:gridCol w:w="1118"/>
        <w:gridCol w:w="1230"/>
        <w:gridCol w:w="1901"/>
      </w:tblGrid>
      <w:tr w:rsidR="00C84AD4" w:rsidRPr="00C84AD4" w:rsidTr="00C84AD4">
        <w:trPr>
          <w:tblHeader/>
          <w:jc w:val="center"/>
        </w:trPr>
        <w:tc>
          <w:tcPr>
            <w:tcW w:w="23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bookmarkStart w:id="2" w:name="i184863"/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Параметр</w:t>
            </w:r>
            <w:bookmarkEnd w:id="2"/>
          </w:p>
        </w:tc>
        <w:tc>
          <w:tcPr>
            <w:tcW w:w="27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Диапазонах частот (МГц)</w:t>
            </w:r>
          </w:p>
        </w:tc>
      </w:tr>
      <w:tr w:rsidR="00C84AD4" w:rsidRPr="00C84AD4" w:rsidTr="00C84AD4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0,03-3,0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3,0-30,0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30,0-50,0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50,0-300,0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300,0-300000</w:t>
            </w:r>
          </w:p>
        </w:tc>
      </w:tr>
      <w:tr w:rsidR="00C84AD4" w:rsidRPr="00C84AD4" w:rsidTr="00C84AD4">
        <w:trPr>
          <w:jc w:val="center"/>
        </w:trPr>
        <w:tc>
          <w:tcPr>
            <w:tcW w:w="2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Предельно допустимое значение </w:t>
            </w:r>
            <w:r w:rsidRPr="00C84AD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ЭЭ</w:t>
            </w:r>
            <w:r w:rsidRPr="00C84AD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vertAlign w:val="subscript"/>
                <w:lang w:eastAsia="ru-RU"/>
              </w:rPr>
              <w:t>Е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 (В/м)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2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ч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20000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7000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800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800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</w:tr>
      <w:tr w:rsidR="00C84AD4" w:rsidRPr="00C84AD4" w:rsidTr="00C84AD4">
        <w:trPr>
          <w:jc w:val="center"/>
        </w:trPr>
        <w:tc>
          <w:tcPr>
            <w:tcW w:w="2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Предельно допустимое значение </w:t>
            </w:r>
            <w:r w:rsidRPr="00C84AD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ЭЭ</w:t>
            </w:r>
            <w:r w:rsidRPr="00C84AD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vertAlign w:val="subscript"/>
                <w:lang w:eastAsia="ru-RU"/>
              </w:rPr>
              <w:t>Н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 (А/м)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2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ч</w:t>
            </w:r>
          </w:p>
        </w:tc>
        <w:tc>
          <w:tcPr>
            <w:tcW w:w="4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200</w:t>
            </w:r>
          </w:p>
        </w:tc>
        <w:tc>
          <w:tcPr>
            <w:tcW w:w="4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0,72</w:t>
            </w:r>
          </w:p>
        </w:tc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8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</w:tr>
      <w:tr w:rsidR="00C84AD4" w:rsidRPr="00C84AD4" w:rsidTr="00C84AD4">
        <w:trPr>
          <w:jc w:val="center"/>
        </w:trPr>
        <w:tc>
          <w:tcPr>
            <w:tcW w:w="2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Предельно допустимое значение </w:t>
            </w:r>
            <w:r w:rsidRPr="00C84AD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ЭЭ</w:t>
            </w:r>
            <w:r w:rsidRPr="00C84AD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vertAlign w:val="subscript"/>
                <w:lang w:eastAsia="ru-RU"/>
              </w:rPr>
              <w:t>ППЭ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 (мкВт/см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2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)ч</w:t>
            </w:r>
          </w:p>
        </w:tc>
        <w:tc>
          <w:tcPr>
            <w:tcW w:w="4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4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8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200</w:t>
            </w:r>
          </w:p>
        </w:tc>
      </w:tr>
      <w:tr w:rsidR="00C84AD4" w:rsidRPr="00C84AD4" w:rsidTr="00C84AD4">
        <w:trPr>
          <w:jc w:val="center"/>
        </w:trPr>
        <w:tc>
          <w:tcPr>
            <w:tcW w:w="2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Максимальный ПДУ </w:t>
            </w:r>
            <w:r w:rsidRPr="00C84AD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Е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 В/м</w:t>
            </w:r>
          </w:p>
        </w:tc>
        <w:tc>
          <w:tcPr>
            <w:tcW w:w="4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500</w:t>
            </w:r>
          </w:p>
        </w:tc>
        <w:tc>
          <w:tcPr>
            <w:tcW w:w="4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296</w:t>
            </w:r>
          </w:p>
        </w:tc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</w:t>
            </w:r>
          </w:p>
        </w:tc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</w:t>
            </w:r>
          </w:p>
        </w:tc>
        <w:tc>
          <w:tcPr>
            <w:tcW w:w="8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</w:tr>
      <w:tr w:rsidR="00C84AD4" w:rsidRPr="00C84AD4" w:rsidTr="00C84AD4">
        <w:trPr>
          <w:jc w:val="center"/>
        </w:trPr>
        <w:tc>
          <w:tcPr>
            <w:tcW w:w="2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Максимальный ПДУ </w:t>
            </w:r>
            <w:r w:rsidRPr="00C84AD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Н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 А/м</w:t>
            </w:r>
          </w:p>
        </w:tc>
        <w:tc>
          <w:tcPr>
            <w:tcW w:w="4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4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3,0</w:t>
            </w:r>
          </w:p>
        </w:tc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8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</w:tr>
      <w:tr w:rsidR="00C84AD4" w:rsidRPr="00C84AD4" w:rsidTr="00C84AD4">
        <w:trPr>
          <w:trHeight w:val="312"/>
          <w:jc w:val="center"/>
        </w:trPr>
        <w:tc>
          <w:tcPr>
            <w:tcW w:w="2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Максимальный ПДУ </w:t>
            </w:r>
            <w:r w:rsidRPr="00C84AD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 xml:space="preserve">ППЭ. 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мкВт/см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2</w:t>
            </w:r>
          </w:p>
        </w:tc>
        <w:tc>
          <w:tcPr>
            <w:tcW w:w="4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4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8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1000</w:t>
            </w:r>
          </w:p>
        </w:tc>
      </w:tr>
    </w:tbl>
    <w:p w:rsidR="00C84AD4" w:rsidRPr="00C84AD4" w:rsidRDefault="00C84AD4" w:rsidP="00C84AD4">
      <w:pPr>
        <w:spacing w:after="0" w:line="240" w:lineRule="auto"/>
        <w:ind w:firstLine="709"/>
        <w:jc w:val="right"/>
        <w:outlineLvl w:val="0"/>
        <w:rPr>
          <w:rFonts w:ascii="Times New Roman" w:eastAsia="Times New Roman" w:hAnsi="Times New Roman" w:cs="Times New Roman"/>
          <w:kern w:val="36"/>
          <w:sz w:val="21"/>
          <w:szCs w:val="21"/>
          <w:lang w:eastAsia="ru-RU"/>
        </w:rPr>
      </w:pPr>
      <w:bookmarkStart w:id="3" w:name="i193343"/>
    </w:p>
    <w:p w:rsidR="00C84AD4" w:rsidRPr="00C84AD4" w:rsidRDefault="00C84AD4" w:rsidP="00C84AD4">
      <w:pPr>
        <w:spacing w:after="0" w:line="240" w:lineRule="auto"/>
        <w:ind w:firstLine="709"/>
        <w:jc w:val="right"/>
        <w:outlineLvl w:val="0"/>
        <w:rPr>
          <w:rFonts w:ascii="Times New Roman" w:eastAsia="Times New Roman" w:hAnsi="Times New Roman" w:cs="Times New Roman"/>
          <w:i/>
          <w:kern w:val="36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i/>
          <w:kern w:val="36"/>
          <w:sz w:val="21"/>
          <w:szCs w:val="21"/>
          <w:lang w:eastAsia="ru-RU"/>
        </w:rPr>
        <w:t>Таблица 9.4</w:t>
      </w:r>
    </w:p>
    <w:p w:rsidR="00C84AD4" w:rsidRPr="00C84AD4" w:rsidRDefault="00C84AD4" w:rsidP="00C84AD4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b/>
          <w:kern w:val="36"/>
          <w:sz w:val="21"/>
          <w:szCs w:val="21"/>
          <w:lang w:eastAsia="ru-RU"/>
        </w:rPr>
        <w:t xml:space="preserve">Предельно допустимые уровни ЭМП диапазона частот 30 кГц-300 ГГц </w:t>
      </w:r>
      <w:bookmarkEnd w:id="3"/>
      <w:r w:rsidRPr="00C84AD4">
        <w:rPr>
          <w:rFonts w:ascii="Times New Roman" w:eastAsia="Times New Roman" w:hAnsi="Times New Roman" w:cs="Times New Roman"/>
          <w:b/>
          <w:kern w:val="36"/>
          <w:sz w:val="21"/>
          <w:szCs w:val="21"/>
          <w:lang w:eastAsia="ru-RU"/>
        </w:rPr>
        <w:t>в жилых и общественных помещениях и зонах отдыха</w:t>
      </w:r>
    </w:p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22"/>
        <w:gridCol w:w="1096"/>
        <w:gridCol w:w="1429"/>
        <w:gridCol w:w="1317"/>
        <w:gridCol w:w="1440"/>
        <w:gridCol w:w="2878"/>
      </w:tblGrid>
      <w:tr w:rsidR="00C84AD4" w:rsidRPr="00C84AD4" w:rsidTr="00C84AD4">
        <w:trPr>
          <w:tblHeader/>
          <w:jc w:val="center"/>
        </w:trPr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bookmarkStart w:id="4" w:name="i202518"/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Диапазон частот</w:t>
            </w:r>
            <w:bookmarkEnd w:id="4"/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 Гц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30-300 кГц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0,3-3 МГц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3-30 МГц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30-300 МГц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0,3-300 ГГц</w:t>
            </w:r>
          </w:p>
        </w:tc>
      </w:tr>
      <w:tr w:rsidR="00C84AD4" w:rsidRPr="00C84AD4" w:rsidTr="00C84AD4">
        <w:trPr>
          <w:jc w:val="center"/>
        </w:trPr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Нормируемы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й </w:t>
            </w:r>
            <w:r w:rsidRPr="00C84A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параметр</w:t>
            </w:r>
          </w:p>
        </w:tc>
        <w:tc>
          <w:tcPr>
            <w:tcW w:w="2362" w:type="pct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Напряженность электрического поля, Е (В/м)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Плотность потока энергии, ППЭ (мкВт/см</w:t>
            </w:r>
            <w:r w:rsidRPr="00C84A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ru-RU"/>
              </w:rPr>
              <w:t>2</w:t>
            </w:r>
            <w:r w:rsidRPr="00C84A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</w:tr>
      <w:tr w:rsidR="00C84AD4" w:rsidRPr="00C84AD4" w:rsidTr="00C84AD4">
        <w:trPr>
          <w:jc w:val="center"/>
        </w:trPr>
        <w:tc>
          <w:tcPr>
            <w:tcW w:w="13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Предельно допустимые уровни, </w:t>
            </w: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5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6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3*</w:t>
            </w:r>
          </w:p>
        </w:tc>
        <w:tc>
          <w:tcPr>
            <w:tcW w:w="12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Pr="00C84A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  <w:p w:rsidR="00C84AD4" w:rsidRPr="00C84AD4" w:rsidRDefault="00C84AD4" w:rsidP="00C84A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25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**</w:t>
            </w:r>
          </w:p>
        </w:tc>
      </w:tr>
    </w:tbl>
    <w:p w:rsidR="00C84AD4" w:rsidRPr="00C84AD4" w:rsidRDefault="00C84AD4" w:rsidP="00C84A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* - кроме средств радио и телевизионного вещания (диапазон частот 48,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5-1</w:t>
      </w: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08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; 174-</w:t>
      </w: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230 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МГ</w:t>
      </w: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ц);</w:t>
      </w:r>
    </w:p>
    <w:p w:rsidR="00C84AD4" w:rsidRPr="00C84AD4" w:rsidRDefault="00C84AD4" w:rsidP="00C84A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** - для случаев облучения от антенн, работающих в режиме кругового обзора ил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и</w:t>
      </w: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сканирования.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Эффект воздействия электромагнитного поля на </w:t>
      </w:r>
      <w:r w:rsidRPr="00C84AD4">
        <w:rPr>
          <w:rFonts w:ascii="Times New Roman" w:eastAsia="Times New Roman" w:hAnsi="Times New Roman" w:cs="Times New Roman"/>
          <w:spacing w:val="-4"/>
          <w:sz w:val="21"/>
          <w:szCs w:val="21"/>
          <w:lang w:eastAsia="ru-RU"/>
        </w:rPr>
        <w:t>биоло</w:t>
      </w:r>
      <w:r w:rsidRPr="00C84AD4">
        <w:rPr>
          <w:rFonts w:ascii="Times New Roman" w:eastAsia="Times New Roman" w:hAnsi="Times New Roman" w:cs="Times New Roman"/>
          <w:spacing w:val="-4"/>
          <w:sz w:val="21"/>
          <w:szCs w:val="21"/>
          <w:lang w:eastAsia="ru-RU"/>
        </w:rPr>
        <w:softHyphen/>
        <w:t xml:space="preserve">гический объект принято оценивать количеством электромагнитной энергии, поглощаемой этим объектом при нахождении его в поле. Вт: </w:t>
      </w:r>
    </w:p>
    <w:p w:rsidR="00C84AD4" w:rsidRPr="00C84AD4" w:rsidRDefault="00C84AD4" w:rsidP="00C84AD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84AD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                           </w:t>
      </w:r>
      <w:r w:rsidRPr="00C84AD4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W</w:t>
      </w:r>
      <w:proofErr w:type="spellStart"/>
      <w:r w:rsidRPr="00C84AD4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eastAsia="ru-RU"/>
        </w:rPr>
        <w:t>погл</w:t>
      </w:r>
      <w:proofErr w:type="spellEnd"/>
      <w:r w:rsidRPr="00C84AD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= σ∙</w:t>
      </w:r>
      <w:r w:rsidRPr="00C84AD4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S</w:t>
      </w:r>
      <w:proofErr w:type="gramStart"/>
      <w:r w:rsidRPr="00C84AD4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eastAsia="ru-RU"/>
        </w:rPr>
        <w:t xml:space="preserve">эф </w:t>
      </w:r>
      <w:r w:rsidRPr="00C84AD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,</w:t>
      </w:r>
      <w:proofErr w:type="gramEnd"/>
      <w:r w:rsidRPr="00C84AD4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 xml:space="preserve">                   </w:t>
      </w:r>
      <w:r w:rsidRPr="00C84A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  <w:r w:rsidRPr="00C84AD4">
        <w:rPr>
          <w:rFonts w:ascii="Times New Roman" w:eastAsia="Times New Roman" w:hAnsi="Times New Roman" w:cs="Times New Roman"/>
          <w:sz w:val="20"/>
          <w:szCs w:val="20"/>
          <w:lang w:eastAsia="ru-RU"/>
        </w:rPr>
        <w:t>(9.10)</w:t>
      </w:r>
    </w:p>
    <w:p w:rsidR="00C84AD4" w:rsidRPr="00C84AD4" w:rsidRDefault="00C84AD4" w:rsidP="00C84AD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где σ — плотность потока мощности излучения электро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магнитной энергии, Вт/м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perscript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; </w:t>
      </w:r>
    </w:p>
    <w:p w:rsidR="00C84AD4" w:rsidRPr="00C84AD4" w:rsidRDefault="00C84AD4" w:rsidP="00C84AD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S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bscript"/>
          <w:lang w:eastAsia="ru-RU"/>
        </w:rPr>
        <w:t>эф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— эффективная поглощающая поверхность тела человека, м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perscript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В таблице 9.5 приведены предельно допустимые плотности потока энергии электромагнитных полей (ЭМП) в диапазоне частот 300 МГц—300000 ГГц и время пребывания на рабочих местах и в местах возможного нахождения персонала, профессионально связанного с воздействием ЭМП.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В таблице 9.6 приведено допустимое время пребывания человека в электрическом поле промышленной частоты сверхвысокого напряжения (400 </w:t>
      </w:r>
      <w:proofErr w:type="spellStart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кВ</w:t>
      </w:r>
      <w:proofErr w:type="spell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и выше). Ограничение времени пребывания человека в электромагнитном поле представляет собой так называемую «защиту временем».</w:t>
      </w:r>
    </w:p>
    <w:p w:rsidR="00C84AD4" w:rsidRPr="00C84AD4" w:rsidRDefault="00C84AD4" w:rsidP="00C84AD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C84AD4" w:rsidRPr="00C84AD4" w:rsidRDefault="00C84AD4" w:rsidP="00C84AD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 xml:space="preserve">Таблица 9.5 </w:t>
      </w:r>
    </w:p>
    <w:p w:rsidR="00C84AD4" w:rsidRPr="00C84AD4" w:rsidRDefault="00C84AD4" w:rsidP="00C84AD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Нормы облучения УВЧ и СВЧ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8"/>
        <w:gridCol w:w="3473"/>
        <w:gridCol w:w="4871"/>
      </w:tblGrid>
      <w:tr w:rsidR="00C84AD4" w:rsidRPr="00C84AD4" w:rsidTr="00C84AD4">
        <w:trPr>
          <w:trHeight w:val="376"/>
          <w:jc w:val="center"/>
        </w:trPr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Плотность потока мощности ЭМИ σ, Вт/м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2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84AD4" w:rsidRPr="00C84AD4" w:rsidRDefault="00C84AD4" w:rsidP="00C84A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Допустимое время пребывания в зоне воздействия ЭМП</w:t>
            </w:r>
          </w:p>
        </w:tc>
        <w:tc>
          <w:tcPr>
            <w:tcW w:w="2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84AD4" w:rsidRPr="00C84AD4" w:rsidRDefault="00C84AD4" w:rsidP="00C84A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Примечание</w:t>
            </w:r>
          </w:p>
        </w:tc>
      </w:tr>
      <w:tr w:rsidR="00C84AD4" w:rsidRPr="00C84AD4" w:rsidTr="00C84AD4">
        <w:trPr>
          <w:trHeight w:val="240"/>
          <w:jc w:val="center"/>
        </w:trPr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84AD4" w:rsidRPr="00C84AD4" w:rsidRDefault="00C84AD4" w:rsidP="00C84A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 0,1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84AD4" w:rsidRPr="00C84AD4" w:rsidRDefault="00C84AD4" w:rsidP="00C84A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Рабочий день</w:t>
            </w:r>
          </w:p>
        </w:tc>
        <w:tc>
          <w:tcPr>
            <w:tcW w:w="2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84AD4" w:rsidRPr="00C84AD4" w:rsidRDefault="00C84AD4" w:rsidP="00C84A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C84AD4" w:rsidRPr="00C84AD4" w:rsidTr="00C84AD4">
        <w:trPr>
          <w:trHeight w:val="409"/>
          <w:jc w:val="center"/>
        </w:trPr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84AD4" w:rsidRPr="00C84AD4" w:rsidRDefault="00C84AD4" w:rsidP="00C84A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0,1-1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84AD4" w:rsidRPr="00C84AD4" w:rsidRDefault="00C84AD4" w:rsidP="00C84A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 более 2 ч</w:t>
            </w:r>
          </w:p>
        </w:tc>
        <w:tc>
          <w:tcPr>
            <w:tcW w:w="2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84AD4" w:rsidRPr="00C84AD4" w:rsidRDefault="00C84AD4" w:rsidP="00C84A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остальное рабочее вре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softHyphen/>
              <w:t>мя плотность потока энер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softHyphen/>
              <w:t>гии не должна превышать 0,1 Вт/м2</w:t>
            </w:r>
          </w:p>
        </w:tc>
      </w:tr>
      <w:tr w:rsidR="00C84AD4" w:rsidRPr="00C84AD4" w:rsidTr="00C84AD4">
        <w:trPr>
          <w:trHeight w:val="692"/>
          <w:jc w:val="center"/>
        </w:trPr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84AD4" w:rsidRPr="00C84AD4" w:rsidRDefault="00C84AD4" w:rsidP="00C84A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1-10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84AD4" w:rsidRPr="00C84AD4" w:rsidRDefault="00C84AD4" w:rsidP="00C84A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 более 10 мин</w:t>
            </w:r>
          </w:p>
        </w:tc>
        <w:tc>
          <w:tcPr>
            <w:tcW w:w="2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C84AD4" w:rsidRPr="00C84AD4" w:rsidRDefault="00C84AD4" w:rsidP="00C84A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При условии пользования защитными очками. В ос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softHyphen/>
              <w:t>тальное рабочее время плотность потока энергий не должна превышать 0,1 Вт/м2</w:t>
            </w:r>
          </w:p>
        </w:tc>
      </w:tr>
    </w:tbl>
    <w:p w:rsidR="00C84AD4" w:rsidRPr="00C84AD4" w:rsidRDefault="00C84AD4" w:rsidP="00C84AD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lastRenderedPageBreak/>
        <w:t>Таблица 9.6</w:t>
      </w:r>
    </w:p>
    <w:p w:rsidR="00C84AD4" w:rsidRPr="00C84AD4" w:rsidRDefault="00C84AD4" w:rsidP="00C84AD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 xml:space="preserve">Предельно допустимое время c напряжением 400 </w:t>
      </w:r>
      <w:proofErr w:type="spellStart"/>
      <w:r w:rsidRPr="00C84AD4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кВ</w:t>
      </w:r>
      <w:proofErr w:type="spellEnd"/>
      <w:r w:rsidRPr="00C84AD4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 xml:space="preserve"> и выше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16"/>
        <w:gridCol w:w="3046"/>
        <w:gridCol w:w="4920"/>
      </w:tblGrid>
      <w:tr w:rsidR="00C84AD4" w:rsidRPr="00C84AD4" w:rsidTr="00C84AD4">
        <w:trPr>
          <w:trHeight w:val="473"/>
        </w:trPr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Электрическая напряженность Е, </w:t>
            </w:r>
            <w:proofErr w:type="spellStart"/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кВ</w:t>
            </w:r>
            <w:proofErr w:type="spellEnd"/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/м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Допустимое время пребывания, мин</w:t>
            </w:r>
          </w:p>
        </w:tc>
        <w:tc>
          <w:tcPr>
            <w:tcW w:w="2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Примечание</w:t>
            </w:r>
          </w:p>
        </w:tc>
      </w:tr>
      <w:tr w:rsidR="00C84AD4" w:rsidRPr="00C84AD4" w:rsidTr="00C84AD4">
        <w:trPr>
          <w:trHeight w:val="395"/>
        </w:trPr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&lt;5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Вез ограничений (рабочий день)</w:t>
            </w:r>
          </w:p>
        </w:tc>
        <w:tc>
          <w:tcPr>
            <w:tcW w:w="2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—</w:t>
            </w:r>
          </w:p>
        </w:tc>
      </w:tr>
      <w:tr w:rsidR="00C84AD4" w:rsidRPr="00C84AD4" w:rsidTr="00C84AD4">
        <w:trPr>
          <w:trHeight w:val="273"/>
        </w:trPr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5—10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&lt;180</w:t>
            </w:r>
          </w:p>
        </w:tc>
        <w:tc>
          <w:tcPr>
            <w:tcW w:w="220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Остальное время рабочего дня человек находится в местах, где напряженность электрического поля меньше или равна 5 </w:t>
            </w:r>
            <w:proofErr w:type="spellStart"/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кВ</w:t>
            </w:r>
            <w:proofErr w:type="spellEnd"/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/м</w:t>
            </w:r>
          </w:p>
        </w:tc>
      </w:tr>
      <w:tr w:rsidR="00C84AD4" w:rsidRPr="00C84AD4" w:rsidTr="00C84AD4">
        <w:trPr>
          <w:trHeight w:val="400"/>
        </w:trPr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10—15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&lt;90</w:t>
            </w:r>
          </w:p>
        </w:tc>
        <w:tc>
          <w:tcPr>
            <w:tcW w:w="2200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C84AD4" w:rsidRPr="00C84AD4" w:rsidTr="00C84AD4">
        <w:trPr>
          <w:trHeight w:val="292"/>
        </w:trPr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15—20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&lt;10</w:t>
            </w:r>
          </w:p>
        </w:tc>
        <w:tc>
          <w:tcPr>
            <w:tcW w:w="2200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C84AD4" w:rsidRPr="00C84AD4" w:rsidTr="00C84AD4">
        <w:trPr>
          <w:trHeight w:val="212"/>
        </w:trPr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20—25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&lt;5</w:t>
            </w:r>
          </w:p>
        </w:tc>
        <w:tc>
          <w:tcPr>
            <w:tcW w:w="22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:rsidR="00C84AD4" w:rsidRPr="00C84AD4" w:rsidRDefault="00C84AD4" w:rsidP="00C84AD4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1"/>
          <w:szCs w:val="21"/>
          <w:lang w:eastAsia="ru-RU"/>
        </w:rPr>
      </w:pPr>
    </w:p>
    <w:p w:rsidR="00C84AD4" w:rsidRPr="00C84AD4" w:rsidRDefault="00C84AD4" w:rsidP="00C84AD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Cs/>
          <w:i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bCs/>
          <w:i/>
          <w:sz w:val="21"/>
          <w:szCs w:val="21"/>
          <w:lang w:eastAsia="ru-RU"/>
        </w:rPr>
        <w:t xml:space="preserve">Таблица 9. 7 </w:t>
      </w:r>
    </w:p>
    <w:p w:rsidR="00C84AD4" w:rsidRPr="00C84AD4" w:rsidRDefault="00C84AD4" w:rsidP="00C84A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  <w:lang w:eastAsia="ru-RU"/>
        </w:rPr>
        <w:t>ПДУ воздействия периодического магнитного поля частотой 50 Гц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75"/>
        <w:gridCol w:w="3896"/>
        <w:gridCol w:w="3911"/>
      </w:tblGrid>
      <w:tr w:rsidR="00C84AD4" w:rsidRPr="00C84AD4" w:rsidTr="00C84AD4">
        <w:trPr>
          <w:trHeight w:val="280"/>
          <w:jc w:val="center"/>
        </w:trPr>
        <w:tc>
          <w:tcPr>
            <w:tcW w:w="150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Время пребывания, час</w:t>
            </w:r>
          </w:p>
        </w:tc>
        <w:tc>
          <w:tcPr>
            <w:tcW w:w="34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Допустимые уровни МП, Н [А/м] / В [</w:t>
            </w:r>
            <w:proofErr w:type="spellStart"/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мкТл</w:t>
            </w:r>
            <w:proofErr w:type="spellEnd"/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] при воздействии</w:t>
            </w:r>
          </w:p>
        </w:tc>
      </w:tr>
      <w:tr w:rsidR="00C84AD4" w:rsidRPr="00C84AD4" w:rsidTr="00C84AD4">
        <w:trPr>
          <w:trHeight w:val="130"/>
          <w:jc w:val="center"/>
        </w:trPr>
        <w:tc>
          <w:tcPr>
            <w:tcW w:w="150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общем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локальном</w:t>
            </w:r>
          </w:p>
        </w:tc>
      </w:tr>
      <w:tr w:rsidR="00C84AD4" w:rsidRPr="00C84AD4" w:rsidTr="00C84AD4">
        <w:trPr>
          <w:jc w:val="center"/>
        </w:trPr>
        <w:tc>
          <w:tcPr>
            <w:tcW w:w="15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≤1</w:t>
            </w:r>
          </w:p>
        </w:tc>
        <w:tc>
          <w:tcPr>
            <w:tcW w:w="17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1600 / 2000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6400/8000</w:t>
            </w:r>
          </w:p>
        </w:tc>
      </w:tr>
      <w:tr w:rsidR="00C84AD4" w:rsidRPr="00C84AD4" w:rsidTr="00C84AD4">
        <w:trPr>
          <w:jc w:val="center"/>
        </w:trPr>
        <w:tc>
          <w:tcPr>
            <w:tcW w:w="150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74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800 / 1000</w:t>
            </w:r>
          </w:p>
        </w:tc>
        <w:tc>
          <w:tcPr>
            <w:tcW w:w="174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3200 / 4000</w:t>
            </w:r>
          </w:p>
        </w:tc>
      </w:tr>
      <w:tr w:rsidR="00C84AD4" w:rsidRPr="00C84AD4" w:rsidTr="00C84AD4">
        <w:trPr>
          <w:jc w:val="center"/>
        </w:trPr>
        <w:tc>
          <w:tcPr>
            <w:tcW w:w="150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74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400 / 500</w:t>
            </w:r>
          </w:p>
        </w:tc>
        <w:tc>
          <w:tcPr>
            <w:tcW w:w="174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1600 / 2000</w:t>
            </w:r>
          </w:p>
        </w:tc>
      </w:tr>
      <w:tr w:rsidR="00C84AD4" w:rsidRPr="00C84AD4" w:rsidTr="00C84AD4">
        <w:trPr>
          <w:jc w:val="center"/>
        </w:trPr>
        <w:tc>
          <w:tcPr>
            <w:tcW w:w="150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7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 / 100</w:t>
            </w:r>
          </w:p>
        </w:tc>
        <w:tc>
          <w:tcPr>
            <w:tcW w:w="174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800 / 1000</w:t>
            </w:r>
          </w:p>
        </w:tc>
      </w:tr>
    </w:tbl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При наличии высокой температуры или ионизирующего излучения предельно допустимая плотность потока энергии ЭМП не должна превышать 1 Вт/м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perscript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, следовательно, время нахождения в рабочей зоне необходимо пропорционально сокращать.</w:t>
      </w:r>
    </w:p>
    <w:p w:rsidR="00C84AD4" w:rsidRPr="00C84AD4" w:rsidRDefault="00C84AD4" w:rsidP="00C84AD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СанПиН 2971-84* «</w:t>
      </w:r>
      <w:r w:rsidRPr="00C84AD4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>Санитарные нормы и правила защиты населения от воздействия электрического поля, создаваемого воздушными линиями электропередачи переменного тока промышленной частоты»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устанавливает предельно допустимые уровни напряженности электрического поля. В качестве предельно допустимых уровней приняты следующие значения напряженности электрического поля:</w:t>
      </w:r>
    </w:p>
    <w:p w:rsidR="00C84AD4" w:rsidRPr="00C84AD4" w:rsidRDefault="00C84AD4" w:rsidP="00C84A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-внутри жилых зданий - 0,5 </w:t>
      </w:r>
      <w:proofErr w:type="spellStart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кВ</w:t>
      </w:r>
      <w:proofErr w:type="spell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/м;</w:t>
      </w:r>
    </w:p>
    <w:p w:rsidR="00C84AD4" w:rsidRPr="00C84AD4" w:rsidRDefault="00C84AD4" w:rsidP="00C84A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- на территории зоны жилой застройки - 1 </w:t>
      </w:r>
      <w:proofErr w:type="spellStart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кВ</w:t>
      </w:r>
      <w:proofErr w:type="spell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/м;</w:t>
      </w:r>
    </w:p>
    <w:p w:rsidR="00C84AD4" w:rsidRPr="00C84AD4" w:rsidRDefault="00C84AD4" w:rsidP="00C84A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- в населенной местности, вне зоны жилой застройки (земли городов в пределах городской черты в границах их перспективного развития на 10 лет, пригородные и зеленые зоны, курорты, земли поселков городского типа, в пределах поселковой черты и сельских населенных пунктов, в пределах черты этих пунктов), а также на территории огородов и садов - 5 </w:t>
      </w:r>
      <w:proofErr w:type="spellStart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кВ</w:t>
      </w:r>
      <w:proofErr w:type="spell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/м;</w:t>
      </w:r>
    </w:p>
    <w:p w:rsidR="00C84AD4" w:rsidRPr="00C84AD4" w:rsidRDefault="00C84AD4" w:rsidP="00C84A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- на участках пересечения ВЛ с автомобильными дорогами I-IV категории - 10 </w:t>
      </w:r>
      <w:proofErr w:type="spellStart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кВ</w:t>
      </w:r>
      <w:proofErr w:type="spell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/м;</w:t>
      </w:r>
    </w:p>
    <w:p w:rsidR="00C84AD4" w:rsidRPr="00C84AD4" w:rsidRDefault="00C84AD4" w:rsidP="00C84A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- в ненаселенной местности (незастроенные местности, хотя бы и часто посещаемые людьми, доступные для транспорта и сельскохозяйственные угодья) - 15 </w:t>
      </w:r>
      <w:proofErr w:type="spellStart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кВ</w:t>
      </w:r>
      <w:proofErr w:type="spell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/м;</w:t>
      </w:r>
    </w:p>
    <w:p w:rsidR="00C84AD4" w:rsidRPr="00C84AD4" w:rsidRDefault="00C84AD4" w:rsidP="00C84A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- в труднодоступной местности (не доступной для транспорта и сельскохозяйственных машин) и на участках, специально выгороженных для исключения доступа населения - 20 </w:t>
      </w:r>
      <w:proofErr w:type="spellStart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кВ</w:t>
      </w:r>
      <w:proofErr w:type="spell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/м.</w:t>
      </w:r>
    </w:p>
    <w:p w:rsidR="00C84AD4" w:rsidRPr="00C84AD4" w:rsidRDefault="00C84AD4" w:rsidP="00C84AD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kern w:val="36"/>
          <w:sz w:val="21"/>
          <w:szCs w:val="21"/>
          <w:lang w:eastAsia="ru-RU"/>
        </w:rPr>
        <w:t xml:space="preserve">СанПиН 2.1.8/2.2.4.1383-03 «Гигиенические требования к размещению и эксплуатации передающих радиотехнических объектов» </w:t>
      </w:r>
      <w:bookmarkStart w:id="5" w:name="i78329"/>
      <w:r w:rsidRPr="00C84AD4">
        <w:rPr>
          <w:rFonts w:ascii="Times New Roman" w:eastAsia="Times New Roman" w:hAnsi="Times New Roman" w:cs="Times New Roman"/>
          <w:kern w:val="36"/>
          <w:sz w:val="21"/>
          <w:szCs w:val="21"/>
          <w:lang w:eastAsia="ru-RU"/>
        </w:rPr>
        <w:t>определяет минимальные расстояния до источников электромагнитного излучения. Например, п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ри размещении антенн радиолюбительских радиостанций (РРС) диапазона</w:t>
      </w:r>
      <w:bookmarkEnd w:id="5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3-30 МГц, радиостанций гражданского диапазона частот 26,5-27,5 МГц (РГД) с эффективной излучаемой мощностью более 100 Вт до 1000 Вт включительно, должна быть обеспечена невозможность доступа людей в зону установки антенны на расстояние не менее 10 м от любой ее точки. При установке на здании антенна должна быть смонтирована на высоте не менее 1,5 м над крышей при обеспечении расстояния от любой ее точки до соседних строений не менее 10 м для любого типа антенны и любого направления излучения.</w:t>
      </w:r>
    </w:p>
    <w:p w:rsidR="00C84AD4" w:rsidRPr="00C84AD4" w:rsidRDefault="00C84AD4" w:rsidP="00C84AD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bookmarkStart w:id="6" w:name="i85259"/>
      <w:bookmarkStart w:id="7" w:name="i91822"/>
      <w:bookmarkEnd w:id="6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При размещении антенн РРС и РГД с эффективной излучаемой мощностью от</w:t>
      </w:r>
      <w:bookmarkEnd w:id="7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1000 до 5000 Вт, должна быть обеспечена невозможность доступа людей и отсутствие соседних строений на расстоянии не менее 25 м от любой точки антенны независимо от ее типа и направления излучения. При установке на крыше здания антенна должна монтироваться на высоте не менее 5 м над крышей. Рекомендуется размещение антенн ПРТО (в </w:t>
      </w:r>
      <w:proofErr w:type="spellStart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т.ч</w:t>
      </w:r>
      <w:proofErr w:type="spell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. РРС, РГД) на отдельно стоящих опорах и мачтах.</w:t>
      </w:r>
    </w:p>
    <w:p w:rsidR="00C84AD4" w:rsidRPr="00C84AD4" w:rsidRDefault="00C84AD4" w:rsidP="00C84AD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8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Размещение только приемных антенн не ограничивается и не требует получения санитарно-эпидемиологических заключений. В целях защиты населения от воздействия ЭМП, создаваемых </w:t>
      </w:r>
      <w:r w:rsidRPr="00C84AD4">
        <w:rPr>
          <w:rFonts w:ascii="Times New Roman" w:eastAsia="Times New Roman" w:hAnsi="Times New Roman" w:cs="Times New Roman"/>
          <w:spacing w:val="-8"/>
          <w:sz w:val="21"/>
          <w:szCs w:val="21"/>
          <w:lang w:eastAsia="ru-RU"/>
        </w:rPr>
        <w:t>антеннами ПРТО, устанавливаются санитарно-защитные зоны (СЗЗ) и зоны ограничения с учетом перспективного развития ПРТО и населенного пункта.</w:t>
      </w:r>
    </w:p>
    <w:p w:rsidR="00C84AD4" w:rsidRPr="00C84AD4" w:rsidRDefault="00C84AD4" w:rsidP="00C84AD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Зона ограничения представляет собой территорию, на внешних границах которой на высоте от поверхности земли более 2 м, уровни ЭМП превышают ПДУ. СЗЗ и зона ограничений не могут иметь статус селитебной территории, а также не могут использоваться для размещения площадок для стоянки и остановки всех видов транспорта, предприятий по обслуживанию автомобилей, бензозаправочных станций, складов нефти и нефтепродуктов, не может рассматриваться как территория для размещения коллективных или индивидуальных дачных и садово-огородных участков.</w:t>
      </w:r>
    </w:p>
    <w:p w:rsidR="00C84AD4" w:rsidRPr="00C84AD4" w:rsidRDefault="00C84AD4" w:rsidP="00C84AD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На технической территории ПРТО и </w:t>
      </w:r>
      <w:r w:rsidRPr="00C84AD4">
        <w:rPr>
          <w:rFonts w:ascii="Times New Roman" w:eastAsia="Times New Roman" w:hAnsi="Times New Roman" w:cs="Times New Roman"/>
          <w:spacing w:val="-4"/>
          <w:sz w:val="21"/>
          <w:szCs w:val="21"/>
          <w:lang w:eastAsia="ru-RU"/>
        </w:rPr>
        <w:t>территориях специальных полигонов не допускается размещение жилых и общественных зданий.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Если напряженность поля на рабочем месте превышает 25 </w:t>
      </w:r>
      <w:proofErr w:type="spellStart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кВ</w:t>
      </w:r>
      <w:proofErr w:type="spell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/м или если требуется большая продолжительность пребывания человека в поле, чем указано в таблицах 5, 6, 7, работы должны производиться с применением защитных средств — экранирующих устройств или экранирующих костюмов.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Пространство, в котором напряженность электрического поля равна 5 </w:t>
      </w:r>
      <w:proofErr w:type="spellStart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кВ</w:t>
      </w:r>
      <w:proofErr w:type="spell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/м и больше, принято называть опасной зоной или зоной влияния. Приближенно можно считать, что эта зона лежит в пределах круга с центром в точке расположения ближайшей токоведущей части, находящейся под напряжением, и радиусом R == 20 м для электроустановок 400—500 </w:t>
      </w:r>
      <w:proofErr w:type="spellStart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кВ</w:t>
      </w:r>
      <w:proofErr w:type="spell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и 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lastRenderedPageBreak/>
        <w:t xml:space="preserve">R = 30 м для электроустановок 750 </w:t>
      </w:r>
      <w:proofErr w:type="spellStart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кВ</w:t>
      </w:r>
      <w:proofErr w:type="spell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(рис.1). На пересечениях линий электропередачи сверхвысокого (400—750 </w:t>
      </w:r>
      <w:proofErr w:type="spellStart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кВ</w:t>
      </w:r>
      <w:proofErr w:type="spell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) и ультравысокого (1150 </w:t>
      </w:r>
      <w:proofErr w:type="spellStart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кВ</w:t>
      </w:r>
      <w:proofErr w:type="spell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) напряжения с железными и автомобильными дорогами устанавливаются специальные знаки безопасности, ограничивающие зоны влияния этих воздушных линий.</w:t>
      </w:r>
    </w:p>
    <w:p w:rsidR="00C84AD4" w:rsidRPr="00C84AD4" w:rsidRDefault="00C84AD4" w:rsidP="00C84A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noProof/>
          <w:sz w:val="21"/>
          <w:szCs w:val="21"/>
          <w:lang w:eastAsia="ru-RU"/>
        </w:rPr>
        <w:drawing>
          <wp:inline distT="0" distB="0" distL="0" distR="0" wp14:anchorId="14CD42EC" wp14:editId="218D2044">
            <wp:extent cx="3254123" cy="1397000"/>
            <wp:effectExtent l="19050" t="0" r="3427" b="0"/>
            <wp:docPr id="1" name="Рисунок 1" descr="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image00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659" cy="1398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AD4" w:rsidRPr="00C84AD4" w:rsidRDefault="00C84AD4" w:rsidP="00C84AD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Рис.9.1.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Радиусы опасных зон (зон влияния):</w:t>
      </w:r>
    </w:p>
    <w:p w:rsidR="00C84AD4" w:rsidRPr="00C84AD4" w:rsidRDefault="00C84AD4" w:rsidP="00C84AD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а—источник влияния—открытое распределительное устройство или провода воздушной линии электропередачи; б — источник влияния — токоведущие части аппаратов.</w:t>
      </w:r>
    </w:p>
    <w:p w:rsidR="00C84AD4" w:rsidRPr="00C84AD4" w:rsidRDefault="00C84AD4" w:rsidP="00C84A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Допустимое значение тока, длительно проходящего через человека и обусловленного воздействием электрического поля электроустановок сверхвысокого напряжения, составляет примерно 50—60 мкА, что соответствует напряженности электрического поля на высоте роста человека примерно 5 </w:t>
      </w:r>
      <w:proofErr w:type="spellStart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кВ</w:t>
      </w:r>
      <w:proofErr w:type="spell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/м. Если при электрических разрядах, возникающих в момент прикосновения человека к металлической конструкции, имеющей иной, чем человек, потенциал, установившийся ток не превышает 50— 60 мкА, то человек, как правило, не испытывает болевых ощущений. Поэтому это значение тока принято в качестве нормативного (допустимого).</w:t>
      </w:r>
    </w:p>
    <w:p w:rsidR="00C84AD4" w:rsidRPr="00C84AD4" w:rsidRDefault="00C84AD4" w:rsidP="00C84AD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C84AD4" w:rsidRPr="00C84AD4" w:rsidRDefault="00C84AD4" w:rsidP="00C84A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10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b/>
          <w:spacing w:val="-10"/>
          <w:sz w:val="21"/>
          <w:szCs w:val="21"/>
          <w:lang w:eastAsia="ru-RU"/>
        </w:rPr>
        <w:t>Основные меры защиты от воздействия электромагнитных излучений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Меры по защите от воздействия электромагнитных полей и излучений предпринимаются на этапе проектирования и привязки мощного радиотехнического и иного промышленного оборудования, рассчитывается расположение рабочего места, санитарно-защитной зона, определяется оптимальное время нахождения на рабочем месте, то есть закладывается «защита расстоянием» и «защита временем». Каждая промышленная установка снабжается техническим паспортом, в котором указаны электрическая схема, защитные приспособления, место применения, диапазон волн, допустимая мощность и т. д. По каждой установке ведут эксплуатационный журнал, в котором фиксируют состояние установки, режим работы, исправления, замену деталей, изменения напряженности поля. Пребывание персонала в зоне воздействия электромаг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нитных полей ограничивается минимально необходимым для проведения операций временем. Новые установки вводят в эксплуатацию после приемки их, при которой устанавливают выполнение требований и норм охраны труда, норм по ограничению полей и радиопомех, а также регистрации их в государственных контролирующих органах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Генераторы токов высокой частоты устанавливают в отдельных огнестойких помещениях, машинные генераторы — в звуконепроницаемых кабинах. Для установок мощностью до 30 кВт отводят площадь не менее 40 м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perscript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, большей мощности — не менее 70 м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perscript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. Расстояние между установками должно быть не менее 2 м, помещения экранируют, в общих помещениях установки размещают в экранированных боксах. Обязательна общая вентиляция помещений, а при наличии вредных выделений — и местная. Помещения высокочастотных установок запрещается загромождать металлическими предметами. Наиболее простым и эффективным методом защиты от электромагнитных полей является «защита расстоянием». Зная характеристики металла, можно рассчитать толщину экрана S, мм, обеспечивающую заданное ослабление электромагнитных полей на данном расстоянии: </w:t>
      </w:r>
    </w:p>
    <w:p w:rsidR="00C84AD4" w:rsidRPr="00C84AD4" w:rsidRDefault="00C84AD4" w:rsidP="00C84AD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vertAlign w:val="subscript"/>
          <w:lang w:eastAsia="ru-RU"/>
        </w:rPr>
        <w:t xml:space="preserve">                                    </w:t>
      </w:r>
      <w:r w:rsidRPr="00C84AD4">
        <w:rPr>
          <w:rFonts w:ascii="Times New Roman" w:eastAsia="Times New Roman" w:hAnsi="Times New Roman" w:cs="Times New Roman"/>
          <w:position w:val="-32"/>
          <w:sz w:val="21"/>
          <w:szCs w:val="21"/>
          <w:vertAlign w:val="subscript"/>
          <w:lang w:eastAsia="ru-RU"/>
        </w:rPr>
        <w:object w:dxaOrig="1460" w:dyaOrig="700">
          <v:shape id="_x0000_i1027" type="#_x0000_t75" style="width:63.75pt;height:30pt" o:ole="">
            <v:imagedata r:id="rId10" o:title=""/>
          </v:shape>
          <o:OLEObject Type="Embed" ProgID="Equation.3" ShapeID="_x0000_i1027" DrawAspect="Content" ObjectID="_1603808133" r:id="rId11"/>
        </w:objec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                                            (9.10)</w:t>
      </w:r>
    </w:p>
    <w:p w:rsidR="00C84AD4" w:rsidRPr="00C84AD4" w:rsidRDefault="00C84AD4" w:rsidP="00C84AD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где, ω= 2π/Т или ω= 2πf — угловая частота переменного тока, рад/с (если частота переменного </w:t>
      </w:r>
      <w:proofErr w:type="gramStart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тока  f</w:t>
      </w:r>
      <w:proofErr w:type="gram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= 50 </w:t>
      </w:r>
      <w:r w:rsidRPr="00C84AD4">
        <w:rPr>
          <w:rFonts w:ascii="Times New Roman" w:eastAsia="Times New Roman" w:hAnsi="Times New Roman" w:cs="Times New Roman"/>
          <w:iCs/>
          <w:sz w:val="21"/>
          <w:szCs w:val="21"/>
          <w:lang w:eastAsia="ru-RU"/>
        </w:rPr>
        <w:t>Гц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, то угловая  частота ω= 314 рад/с);</w:t>
      </w:r>
    </w:p>
    <w:p w:rsidR="00C84AD4" w:rsidRPr="00C84AD4" w:rsidRDefault="00C84AD4" w:rsidP="00C84AD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µ — магнитная проницаемость металла защитного экра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на, Гн/м;</w:t>
      </w:r>
    </w:p>
    <w:p w:rsidR="00C84AD4" w:rsidRPr="00C84AD4" w:rsidRDefault="00C84AD4" w:rsidP="00C84AD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γ— электрическая проводимость металла экрана (Ом • м)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perscript"/>
          <w:lang w:eastAsia="ru-RU"/>
        </w:rPr>
        <w:t>-1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; </w:t>
      </w:r>
    </w:p>
    <w:p w:rsidR="00C84AD4" w:rsidRPr="00C84AD4" w:rsidRDefault="00C84AD4" w:rsidP="00C84AD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Эх—эффективность экранирования на рабочем месте, определяемая из выражения:</w:t>
      </w:r>
    </w:p>
    <w:p w:rsidR="00C84AD4" w:rsidRPr="00C84AD4" w:rsidRDefault="00C84AD4" w:rsidP="00C84A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                                   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 xml:space="preserve">Эх = </w:t>
      </w:r>
      <w:proofErr w:type="spellStart"/>
      <w:proofErr w:type="gramStart"/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Н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vertAlign w:val="subscript"/>
          <w:lang w:eastAsia="ru-RU"/>
        </w:rPr>
        <w:t>х</w:t>
      </w:r>
      <w:proofErr w:type="spellEnd"/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,/</w:t>
      </w:r>
      <w:proofErr w:type="gramEnd"/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 xml:space="preserve"> </w:t>
      </w:r>
      <w:proofErr w:type="spellStart"/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Н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vertAlign w:val="subscript"/>
          <w:lang w:eastAsia="ru-RU"/>
        </w:rPr>
        <w:t>хэ</w:t>
      </w:r>
      <w:proofErr w:type="spellEnd"/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,      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                                       (9.11)</w:t>
      </w:r>
    </w:p>
    <w:p w:rsidR="00C84AD4" w:rsidRPr="00C84AD4" w:rsidRDefault="00C84AD4" w:rsidP="00C84AD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где </w:t>
      </w:r>
      <w:proofErr w:type="spellStart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Н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bscript"/>
          <w:lang w:eastAsia="ru-RU"/>
        </w:rPr>
        <w:t>х</w:t>
      </w:r>
      <w:proofErr w:type="spell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и </w:t>
      </w:r>
      <w:proofErr w:type="spellStart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Н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bscript"/>
          <w:lang w:eastAsia="ru-RU"/>
        </w:rPr>
        <w:t>хэ</w:t>
      </w:r>
      <w:proofErr w:type="spell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— максимальные значения напряженности магнитной составляющей поля на расстоянии х, м от источника соответственно без экрана и с экраном, </w:t>
      </w:r>
      <w:proofErr w:type="gramStart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А</w:t>
      </w:r>
      <w:proofErr w:type="gram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/м.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Если регламентируется допустимая электрическая составляющая поля </w:t>
      </w:r>
      <w:proofErr w:type="spellStart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Eд</w:t>
      </w:r>
      <w:proofErr w:type="spell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, магнитная составляющая может быть определена из выражения:</w:t>
      </w:r>
    </w:p>
    <w:p w:rsidR="00C84AD4" w:rsidRPr="00C84AD4" w:rsidRDefault="00C84AD4" w:rsidP="00C84AD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 xml:space="preserve">                   </w:t>
      </w:r>
      <w:proofErr w:type="spellStart"/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H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vertAlign w:val="subscript"/>
          <w:lang w:eastAsia="ru-RU"/>
        </w:rPr>
        <w:t>д</w:t>
      </w:r>
      <w:proofErr w:type="spellEnd"/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 xml:space="preserve"> =1,27×10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vertAlign w:val="superscript"/>
          <w:lang w:eastAsia="ru-RU"/>
        </w:rPr>
        <w:t>5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 xml:space="preserve"> (</w:t>
      </w:r>
      <w:proofErr w:type="spellStart"/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E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vertAlign w:val="subscript"/>
          <w:lang w:eastAsia="ru-RU"/>
        </w:rPr>
        <w:t>д</w:t>
      </w:r>
      <w:proofErr w:type="spellEnd"/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 xml:space="preserve"> /</w:t>
      </w:r>
      <w:proofErr w:type="spellStart"/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xf</w:t>
      </w:r>
      <w:proofErr w:type="spellEnd"/>
      <w:proofErr w:type="gramStart"/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),   </w:t>
      </w:r>
      <w:proofErr w:type="gramEnd"/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 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                                  (9.12)</w:t>
      </w:r>
    </w:p>
    <w:p w:rsidR="00C84AD4" w:rsidRPr="00C84AD4" w:rsidRDefault="00C84AD4" w:rsidP="00C84AD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где f — частота поля, Гц.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8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Уменьшение излучения непосредственно у источника достигается увеличением расстояния между источником направленного действия и рабочим местом, уменьшением мощности излучения генератора. Важно рациональное размещение СВЧ и УВЧ установок. Действующие установки мощностью более 10 Вт следует размещать в помещениях с капитальными стенами и перекрытиями, покрытыми радиопоглощающими материалами — кирпичом, шлакобетоном, а также материалами, обладающими отражающей способностью, например, масляными красками. Применение дистанционного контроля и управление передатчиками в экранированном помещении (использование для визуального наблюдения смотровых окон). Когда организационные мероприятия не позволяют снизить воздействие </w:t>
      </w:r>
      <w:r w:rsidRPr="00C84AD4">
        <w:rPr>
          <w:rFonts w:ascii="Times New Roman" w:eastAsia="Times New Roman" w:hAnsi="Times New Roman" w:cs="Times New Roman"/>
          <w:spacing w:val="-8"/>
          <w:sz w:val="21"/>
          <w:szCs w:val="21"/>
          <w:lang w:eastAsia="ru-RU"/>
        </w:rPr>
        <w:t xml:space="preserve">ЭМИ до необходимого значения применяют инженерно-технические решения, например, экранирование источников излучения и рабочих мест. 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lastRenderedPageBreak/>
        <w:t>При выборе способов экранирования источников излучения</w:t>
      </w:r>
      <w:r w:rsidRPr="00C84AD4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 xml:space="preserve"> </w:t>
      </w:r>
      <w:r w:rsidRPr="00C84AD4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>опираются на санитарные нормы и правила при работе с источниками электромагнитных полей высоких, ультравысоких и сверхвысоких частот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№ 848-70* (с изменениями от 8 февраля 1978 г).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Для защиты от проникновения СВЧ энергии в рабочее помещение рекомендуется экранировать источники излучения. Экранирование не должно нарушать процесс регулировки настройки испытания при работе с излучающим устройством. Поэтому при </w:t>
      </w:r>
      <w:r w:rsidRPr="00C84AD4">
        <w:rPr>
          <w:rFonts w:ascii="Times New Roman" w:eastAsia="Times New Roman" w:hAnsi="Times New Roman" w:cs="Times New Roman"/>
          <w:spacing w:val="-6"/>
          <w:sz w:val="21"/>
          <w:szCs w:val="21"/>
          <w:lang w:eastAsia="ru-RU"/>
        </w:rPr>
        <w:t>конструировании экранирующих приспособлений необходимо учитывать основные параметры, характеризующие излучение и назначение производственного процесса, связанного с экранируемым источником излучения.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pacing w:val="-4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Тип, форма, размеры и материал экранирующего устройства зависит от того, имеет ли место непосредственное излучение или паразитное, направленное или ненаправленное, непрерывное или </w:t>
      </w:r>
      <w:r w:rsidRPr="00C84AD4">
        <w:rPr>
          <w:rFonts w:ascii="Times New Roman" w:eastAsia="Times New Roman" w:hAnsi="Times New Roman" w:cs="Times New Roman"/>
          <w:color w:val="000000"/>
          <w:spacing w:val="-4"/>
          <w:sz w:val="21"/>
          <w:szCs w:val="21"/>
          <w:lang w:eastAsia="ru-RU"/>
        </w:rPr>
        <w:t>импульсное, какова излучаемая мощность и рабочий диапазон частот.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Любая экранирующая система для защиты от проникновения СВЧ энергии основана на радиофизических принципах отражения или поглощения электромагнитной энергии.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Известно, что полное отражение электромагнитной волны обеспечивается материалами с высокой электропроводимостью (металлы), </w:t>
      </w:r>
      <w:r w:rsidRPr="00C84AD4"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  <w:lang w:eastAsia="ru-RU"/>
        </w:rPr>
        <w:t>полное поглощение возможно в материалах с плохой электропроводимостью (полупроводники, диэлектрики с большими потерями).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С учетом указанных свойств материалов, характера и параметров источника излучения, особенностей производственного процесса был рекомендован и внедрен в практику ряд типовых экранирующих устройств, которые показали хорошую эффективность.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В зависимости от производственного процесса, мощности источника излучения, диапазона волн можно рекомендовать разные </w:t>
      </w:r>
      <w:r w:rsidRPr="00C84AD4"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  <w:lang w:eastAsia="ru-RU"/>
        </w:rPr>
        <w:t>виды экранов: металлические (сплошные и сетчатые), мягкие металлические с хлопчатобумажной или другой ниткой, поглощающие экраны. Все экраны, кроме поглощающих, обеспечивают отражение энергии СВЧ.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pacing w:val="-8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Отражающие экраны. Если производственный процесс основан на непосредственном излучении энергии волн в пространстве (например, при испытании антенных устройств), полное или частичное экранирование источника может привести к нарушению процесса или даже к невозможности его осуществления. Волны, отражаемые стенками экранирующих устройств, обращенные в сторону излучателя, будут оказывать влияние на режим работы РЛС: пробой в </w:t>
      </w:r>
      <w:r w:rsidRPr="00C84AD4">
        <w:rPr>
          <w:rFonts w:ascii="Times New Roman" w:eastAsia="Times New Roman" w:hAnsi="Times New Roman" w:cs="Times New Roman"/>
          <w:color w:val="000000"/>
          <w:spacing w:val="-8"/>
          <w:sz w:val="21"/>
          <w:szCs w:val="21"/>
          <w:lang w:eastAsia="ru-RU"/>
        </w:rPr>
        <w:t>генераторных лампах передатчиков, изменение его рабочей частоты. В подобных случаях рационально применять поглощающие покрытия. Отражающие поверхности экранирующего устройства покрываются материалом, практически полностью поглощающим энергию падающих волн.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В тех случаях, когда имеются только паразитные излучения волн (утечки из щелей в линиях передачи СВЧ энергии, из катодных выводов магнетрона и т.д.), отражения от стенок экранирующего устройства не оказывают влияния на режим работы излучателя генераторной установки или РЛС в целом, экранировка может быть сделана без поглощающих покрытий.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Экраны могут быть использованы для экранирования помещения, источника излучения, рабочего места. Все экраны должны быть тщательно заземлены.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Сплошные металлические экраны обеспечивают надежное экранирование при любых практически встречающихся интенсивностях СВЧ полей с учетом допустимых величин (10 мкВт/см</w:t>
      </w: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vertAlign w:val="superscript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). Экран может быть изготовлен из металла любой толщины. При толщине экрана в 0,01 мм поле СВЧ ослабляется примерно на 50 дБ (в 100 000 раз). Следовательно, ослабление в сплошных металлических экранах достаточно велико, и для облегчения веса можно пользоваться даже тонкой металлической фольгой.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Сетчатые экраны обладают худшими экранирующими свойствами по сравнению со сплошными экранами. Однако в ряде случаев по техническим соображениям и когда требуется ослабление потока мощности СВЧ на 20-30 дБ (в 100-1000 раз), экраны из сеток находят широкое применение.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Эластичные экраны могут быть предназначены для изготовления экранных штор, драпировок, чехлов, специальной одежды - комбинезонов, халатов, капюшонов, защищающих работающих от электромагнитных излучений СВЧ энергии.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В качестве материала для эластичных экранов используется специальная ткань, в структуре которой тонкие металлические нити образуют сетку с размерами ячейки 0,5∙0,5 мм.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Тонкая металлическая проволока скручена с хлопчатобумажными нитями, которые защищают от внешних воздействий и служат электрической изоляцией. Хлопчатобумажные нити заполняют промежутки между металлическими нитями и придают этим тканям плотность и эластичность. Ткань имеет наименование «Ткань хлопчатобумажная с </w:t>
      </w:r>
      <w:proofErr w:type="spellStart"/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микропроводом</w:t>
      </w:r>
      <w:proofErr w:type="spellEnd"/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», арт. 7289.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Защитные свойства ткани сохраняются при температуре внешней среды -40 - +100°С и при относительной влажности до 98%. Ткань можно стирать, гладить, окрашивать, а изделия из нее изготовлять на обычных швейных машинах.</w:t>
      </w:r>
    </w:p>
    <w:p w:rsidR="00C84AD4" w:rsidRPr="00C84AD4" w:rsidRDefault="00C84AD4" w:rsidP="00C84AD4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bookmarkStart w:id="8" w:name="i313806"/>
    </w:p>
    <w:p w:rsidR="00C84AD4" w:rsidRPr="00C84AD4" w:rsidRDefault="00C84AD4" w:rsidP="00C84AD4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i/>
          <w:color w:val="000000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i/>
          <w:color w:val="000000"/>
          <w:sz w:val="21"/>
          <w:szCs w:val="21"/>
          <w:lang w:eastAsia="ru-RU"/>
        </w:rPr>
        <w:t>Таблица 9.8</w:t>
      </w:r>
      <w:bookmarkEnd w:id="8"/>
    </w:p>
    <w:p w:rsidR="00C84AD4" w:rsidRPr="00C84AD4" w:rsidRDefault="00C84AD4" w:rsidP="00C84AD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 xml:space="preserve">Ослабление мощности СВЧ с помощью ткани хлопчатобумажной с </w:t>
      </w:r>
      <w:proofErr w:type="spellStart"/>
      <w:r w:rsidRPr="00C84AD4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>микропроводом</w:t>
      </w:r>
      <w:proofErr w:type="spellEnd"/>
      <w:r w:rsidRPr="00C84AD4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t xml:space="preserve"> СТУ-36-12-199-63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2"/>
        <w:gridCol w:w="602"/>
        <w:gridCol w:w="566"/>
        <w:gridCol w:w="698"/>
        <w:gridCol w:w="698"/>
        <w:gridCol w:w="698"/>
        <w:gridCol w:w="597"/>
      </w:tblGrid>
      <w:tr w:rsidR="00C84AD4" w:rsidRPr="00C84AD4" w:rsidTr="00C84AD4">
        <w:trPr>
          <w:jc w:val="center"/>
        </w:trPr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Длина волны, см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3,2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100</w:t>
            </w:r>
          </w:p>
        </w:tc>
      </w:tr>
      <w:tr w:rsidR="00C84AD4" w:rsidRPr="00C84AD4" w:rsidTr="00C84AD4">
        <w:trPr>
          <w:jc w:val="center"/>
        </w:trPr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Ослабление, дБ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28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43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46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54</w:t>
            </w:r>
          </w:p>
        </w:tc>
      </w:tr>
    </w:tbl>
    <w:p w:rsidR="00C84AD4" w:rsidRPr="00C84AD4" w:rsidRDefault="00C84AD4" w:rsidP="00C84A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  <w:lang w:eastAsia="ru-RU"/>
        </w:rPr>
        <w:t>Приведенные данные по ослаблению мощности СВЧ, создаваемому тканями, достаточны для большинства практических случаев.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Наконец, в качестве экранирующего материала для различных отверстий, окон помещений, кабин и камер, приборных панелей, смотровых окон может быть рекомендовано оптически прозрачное стекло с отражающими экранными свойствами. Это стекло покрыто полупроводниковой двуокисью олова (SnO</w:t>
      </w: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vertAlign w:val="subscript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). Стекло создает ослабление более 20 дБ в диапазоне волн 0,8 – 150 см.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pacing w:val="-4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color w:val="000000"/>
          <w:spacing w:val="-4"/>
          <w:sz w:val="21"/>
          <w:szCs w:val="21"/>
          <w:lang w:eastAsia="ru-RU"/>
        </w:rPr>
        <w:t>Поглощающие экраны. Резиновые коврики ВКФ-1, В2Ф-2, В2Ф-3 представляют собой прессованные листы резины специального состава с коническими сплошными или полыми шипами (высота 8-10 мм).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lastRenderedPageBreak/>
        <w:t>Широко используются магнитоэлектрические пластины ХВ-0,8; 2; 3,2; 10,6 (цифра обозначает среднюю длину волны, на которую рассчитан поглощающий материал). Пластина представляет собой пористую резину, наполненную карбонильным железом, с впрессованной латунной сеткой (размер ячеек меньше 1 мм</w:t>
      </w: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vertAlign w:val="superscript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).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Способы укрепления поглощающих покрытий к каркасу щита </w:t>
      </w:r>
      <w:r w:rsidRPr="00C84AD4"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  <w:lang w:eastAsia="ru-RU"/>
        </w:rPr>
        <w:t>или защищаемой поверхности состоят, главным образом, в приклеивании их с помощью специальных клеев типов ПХВ, ХВК-2а, МС, N 88 и т.д.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Форма экранирующего устройства может быть в виде экранированной камеры (замкнутого экрана) или незамкнутого экрана.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При ненаправленном паразитном излучении чаще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всего небольшой интенсивности </w:t>
      </w: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экранирование следует выполнять в виде камеры, которая полностью окружает источник излучения. В качестве замкнутого экрана может быть рассмотрен металлический каркас шкафа передатчика. В период регулировки в случае необходимости наблюдения за режимом работы всей генераторной установки (что не всегда обеспечивается смотровыми окнами) обшивку и дверцы шкафа, выполненные из листового металла, можно временно заменять на обшивку и дверцы, выполненные из металлической сетки.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Экранированную камеру можно рекомендовать и для отдельных производственных процессов в случае направленного излучения, например, для процесса испытаний облучателей на пробой, когда интенсивность облучения у источника излучения большая. В этом случае может оказаться необходимым экранирование двойной камерой из сетки или сплошным листовым металлом.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Размеры экранирующей камеры определяются размерами источника излучения, рабочего помещения и соображениями удобства работы. Однако минимально возможные размеры камеры обуславливаются в первую очередь значением излучаемой мощности.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  <w:lang w:eastAsia="ru-RU"/>
        </w:rPr>
        <w:t>В случае необходимости, вызванной мощностью источника излучения, технологическим процессом, размерами камеры, можно применять поглощающие покрытия на всей внутренней поверхности камеры или на отдельных участках, в зависимости от направленности излучения.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С направленным излучением приходится встречаться главным образом при работе антенных устройств. Интенсивность облучения может значительно превышать допустимые величины. В зависимости от характера работ могут быть применены различные формы незамкнутых экранов и материалы для их изготовления. Некоторые формы экранов, которые внедрены в практику и вполне оправдали себя, например, плоские и П-образные экраны. На рис. 9.2. показан П-образный экран для источника направленного излучения (антенны).</w:t>
      </w:r>
    </w:p>
    <w:p w:rsidR="00C84AD4" w:rsidRPr="00C84AD4" w:rsidRDefault="00C84AD4" w:rsidP="00C84AD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4ADC5649" wp14:editId="01E6FEC6">
            <wp:extent cx="2559050" cy="10985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AD4" w:rsidRPr="00C84AD4" w:rsidRDefault="00C84AD4" w:rsidP="00C84A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10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i/>
          <w:color w:val="000000"/>
          <w:sz w:val="21"/>
          <w:szCs w:val="21"/>
          <w:lang w:eastAsia="ru-RU"/>
        </w:rPr>
        <w:t>Рис.9.2</w:t>
      </w: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. </w:t>
      </w:r>
      <w:r w:rsidRPr="00C84AD4">
        <w:rPr>
          <w:rFonts w:ascii="Times New Roman" w:eastAsia="Times New Roman" w:hAnsi="Times New Roman" w:cs="Times New Roman"/>
          <w:color w:val="000000"/>
          <w:spacing w:val="-10"/>
          <w:sz w:val="21"/>
          <w:szCs w:val="21"/>
          <w:lang w:eastAsia="ru-RU"/>
        </w:rPr>
        <w:t>Экранирующая защита от излучений остронаправленной антенны</w:t>
      </w:r>
    </w:p>
    <w:p w:rsidR="00C84AD4" w:rsidRPr="00C84AD4" w:rsidRDefault="00C84AD4" w:rsidP="00C84AD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pacing w:val="-10"/>
          <w:sz w:val="21"/>
          <w:szCs w:val="21"/>
          <w:lang w:eastAsia="ru-RU"/>
        </w:rPr>
      </w:pP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Основной направленный поток излучения поглощается в покрытии, не проникая за стенку экрана, расположенного напротив антенны. Излучение, направленное под некоторым углом к основному потоку, поглощается в покрытии на боковых стенках.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Форма, размер, материал незамкнутого экрана по отношению к источнику излучения должны выбираться в каждом конкретном </w:t>
      </w:r>
      <w:r w:rsidRPr="00C84AD4"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  <w:lang w:eastAsia="ru-RU"/>
        </w:rPr>
        <w:t>случае с таким расчетом, чтобы работающие в данном помещении не подвергались облучению с интенсивностью выше допустимой величины.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pacing w:val="-8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Если по условиям производственного процесса уменьшение излучений непосредственно в излучающем устройстве или его </w:t>
      </w:r>
      <w:r w:rsidRPr="00C84AD4">
        <w:rPr>
          <w:rFonts w:ascii="Times New Roman" w:eastAsia="Times New Roman" w:hAnsi="Times New Roman" w:cs="Times New Roman"/>
          <w:color w:val="000000"/>
          <w:spacing w:val="-8"/>
          <w:sz w:val="21"/>
          <w:szCs w:val="21"/>
          <w:lang w:eastAsia="ru-RU"/>
        </w:rPr>
        <w:t>экранирования невозможны, следует применять экранирование рабочего места.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В качестве индивидуальных средств защиты от действия СВЧ рекомендуются специальные защитные очки, применение которых необходимо при интенсивности облучения свыше 0,1 мВт/см</w:t>
      </w: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vertAlign w:val="superscript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, и специальная защитная одежда (халат с капюшоном) в исключительных случаях, главным образом, для кратковременных экспериментальных исследований с большими интенсивностями облучения.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Очки предназначены для защиты глаз от вредного действия СВЧ в интервале ППМ на рабочем месте 100-1000 мкВт/см</w:t>
      </w: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vertAlign w:val="superscript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(0,1-1 мВт/см</w:t>
      </w: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vertAlign w:val="superscript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) и выше. Серийно выпускаются очки с пленкой двуокиси олова, которые позволяют достигать ослабление мощности - порядка 30 дБ (1000 раз) в диапазоне волн 1,8-150 см. Светопропускание стекол не ниже 74%. Механическая прочность пленки не уступает механической прочности самого стекла; пленка обладает химической стойкостью и подвержена действию только плавиковой кислоты. Оправа очков выполнена из пористой губчатой резины и оклеена с внешней стороны тканью с экранирующими свойствами.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pacing w:val="-8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Защитная одежда выполняется из металлизированной защитной ткани, арт. 7289 и может применяться только при </w:t>
      </w:r>
      <w:r w:rsidRPr="00C84AD4">
        <w:rPr>
          <w:rFonts w:ascii="Times New Roman" w:eastAsia="Times New Roman" w:hAnsi="Times New Roman" w:cs="Times New Roman"/>
          <w:color w:val="000000"/>
          <w:spacing w:val="-8"/>
          <w:sz w:val="21"/>
          <w:szCs w:val="21"/>
          <w:lang w:eastAsia="ru-RU"/>
        </w:rPr>
        <w:t>кратковременных работах с излучением от источников, не находящихся непосредственно под высоким питающим напряжением, при интенсивности облучения выше 1000 мкВт/см</w:t>
      </w:r>
      <w:r w:rsidRPr="00C84AD4">
        <w:rPr>
          <w:rFonts w:ascii="Times New Roman" w:eastAsia="Times New Roman" w:hAnsi="Times New Roman" w:cs="Times New Roman"/>
          <w:color w:val="000000"/>
          <w:spacing w:val="-8"/>
          <w:sz w:val="21"/>
          <w:szCs w:val="21"/>
          <w:vertAlign w:val="superscript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color w:val="000000"/>
          <w:spacing w:val="-8"/>
          <w:sz w:val="21"/>
          <w:szCs w:val="21"/>
          <w:lang w:eastAsia="ru-RU"/>
        </w:rPr>
        <w:t> с обязательным применением защитных очков.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Персонал, работающий в помещениях, смежных с теми, где находятся источники ЭМИ энергии, может в отдельных случаях подвергаться облучению вследствие малого затухания энергии ЭМИ в строительных материалах. 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color w:val="000000"/>
          <w:spacing w:val="-6"/>
          <w:sz w:val="21"/>
          <w:szCs w:val="21"/>
          <w:lang w:eastAsia="ru-RU"/>
        </w:rPr>
        <w:t>Вопрос о необходимости экранирования стен, пола, потолка и выбора материала для экрана должен решаться только с учетом уровня интенсивности облучения в смежном межэтажном и этажном помещениях.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В качестве материала для экранирования могут быть использованы сплошные металлические листы любой толщины: металлическая сетка, поглощающие покрытия, мягкие экраны из ткани.</w:t>
      </w:r>
    </w:p>
    <w:p w:rsidR="00C84AD4" w:rsidRPr="00C84AD4" w:rsidRDefault="00C84AD4" w:rsidP="00C84AD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</w:pPr>
    </w:p>
    <w:p w:rsidR="00C84AD4" w:rsidRDefault="00C84AD4" w:rsidP="00C84AD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</w:pPr>
    </w:p>
    <w:p w:rsidR="00C84AD4" w:rsidRDefault="00C84AD4" w:rsidP="00C84AD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</w:pPr>
    </w:p>
    <w:p w:rsidR="00C84AD4" w:rsidRPr="00C84AD4" w:rsidRDefault="00C84AD4" w:rsidP="00C84AD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b/>
          <w:color w:val="000000"/>
          <w:sz w:val="21"/>
          <w:szCs w:val="21"/>
          <w:lang w:eastAsia="ru-RU"/>
        </w:rPr>
        <w:lastRenderedPageBreak/>
        <w:t>Задание</w:t>
      </w:r>
    </w:p>
    <w:p w:rsidR="00C84AD4" w:rsidRPr="00C84AD4" w:rsidRDefault="00C84AD4" w:rsidP="00C84A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Рассчитать средства защиты (допустимое время работы; минимальное расстояние; минимальную толщину сплошного) на рабочем месте, оснащенном тремя единицами радиотехнического оборудования с различными предельно допустимыми плотностями потока в рабочем диапазоне от 300МГц до 300ГГц: при отсутствии ионизирующего излучения и нормального температурного режима 18-22ºС, определив суммарную плотность потока и сравнив с нормативным значением предельно допустимой плотности. Варианты задания представлены в 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таблице 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9.10.</w:t>
      </w:r>
    </w:p>
    <w:p w:rsidR="00C84AD4" w:rsidRPr="00C84AD4" w:rsidRDefault="00C84AD4" w:rsidP="00C84AD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</w:p>
    <w:p w:rsidR="00C84AD4" w:rsidRPr="00C84AD4" w:rsidRDefault="00C84AD4" w:rsidP="00C84A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Порядок выполнения задания</w:t>
      </w:r>
    </w:p>
    <w:p w:rsidR="00C84AD4" w:rsidRPr="00C84AD4" w:rsidRDefault="00C84AD4" w:rsidP="00C84AD4">
      <w:pPr>
        <w:spacing w:after="0" w:line="240" w:lineRule="auto"/>
        <w:contextualSpacing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1.  Определяем предельно допустимую плотность потока энергии ЭМП от РТО, Вт/м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perscript"/>
          <w:lang w:eastAsia="ru-RU"/>
        </w:rPr>
        <w:t xml:space="preserve">2 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(мкВт/см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perscript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): </w:t>
      </w:r>
    </w:p>
    <w:p w:rsidR="00C84AD4" w:rsidRPr="00C84AD4" w:rsidRDefault="00C84AD4" w:rsidP="00C84AD4">
      <w:pPr>
        <w:spacing w:after="0" w:line="240" w:lineRule="auto"/>
        <w:ind w:left="720"/>
        <w:contextualSpacing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 xml:space="preserve">                              ППЭ= 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lang w:val="en-US" w:eastAsia="ru-RU"/>
        </w:rPr>
        <w:t>W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vertAlign w:val="subscript"/>
          <w:lang w:val="en-US" w:eastAsia="ru-RU"/>
        </w:rPr>
        <w:t>N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/</w:t>
      </w:r>
      <w:proofErr w:type="gramStart"/>
      <w:r w:rsidRPr="00C84AD4">
        <w:rPr>
          <w:rFonts w:ascii="Times New Roman" w:eastAsia="Times New Roman" w:hAnsi="Times New Roman" w:cs="Times New Roman"/>
          <w:i/>
          <w:sz w:val="21"/>
          <w:szCs w:val="21"/>
          <w:lang w:val="en-US" w:eastAsia="ru-RU"/>
        </w:rPr>
        <w:t>T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,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  </w:t>
      </w:r>
      <w:proofErr w:type="gram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                                 (9.13)</w:t>
      </w:r>
    </w:p>
    <w:p w:rsidR="00C84AD4" w:rsidRPr="00C84AD4" w:rsidRDefault="00C84AD4" w:rsidP="00C84AD4">
      <w:pPr>
        <w:spacing w:after="0" w:line="240" w:lineRule="auto"/>
        <w:contextualSpacing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где </w:t>
      </w:r>
      <w:r w:rsidRPr="00C84AD4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W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bscript"/>
          <w:lang w:val="en-US" w:eastAsia="ru-RU"/>
        </w:rPr>
        <w:t>N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- нормированное значение допустимой нагрузки на организм человек, </w:t>
      </w:r>
      <w:proofErr w:type="spellStart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Втч</w:t>
      </w:r>
      <w:proofErr w:type="spell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/м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perscript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(</w:t>
      </w:r>
      <w:proofErr w:type="spellStart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мВтч</w:t>
      </w:r>
      <w:proofErr w:type="spell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/см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perscript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, </w:t>
      </w:r>
      <w:proofErr w:type="spellStart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мкВтч</w:t>
      </w:r>
      <w:proofErr w:type="spell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/см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perscript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);</w:t>
      </w:r>
    </w:p>
    <w:p w:rsidR="00C84AD4" w:rsidRPr="00C84AD4" w:rsidRDefault="00C84AD4" w:rsidP="00C84A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Т - время пребывания в зоне облучения за рабочую смену, ч. Допустимое время пребывания в зоне облучения 8 ч.</w:t>
      </w:r>
    </w:p>
    <w:p w:rsidR="00C84AD4" w:rsidRPr="00C84AD4" w:rsidRDefault="00C84AD4" w:rsidP="00C84AD4">
      <w:pPr>
        <w:shd w:val="clear" w:color="auto" w:fill="FFFFFF"/>
        <w:spacing w:after="0" w:line="240" w:lineRule="auto"/>
        <w:ind w:right="394" w:firstLine="384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pacing w:val="-1"/>
          <w:sz w:val="21"/>
          <w:szCs w:val="21"/>
          <w:lang w:eastAsia="ru-RU"/>
        </w:rPr>
        <w:t>Во всех случаях она не должна превы</w:t>
      </w:r>
      <w:r w:rsidRPr="00C84AD4">
        <w:rPr>
          <w:rFonts w:ascii="Times New Roman" w:eastAsia="Times New Roman" w:hAnsi="Times New Roman" w:cs="Times New Roman"/>
          <w:spacing w:val="-1"/>
          <w:sz w:val="21"/>
          <w:szCs w:val="21"/>
          <w:lang w:eastAsia="ru-RU"/>
        </w:rPr>
        <w:softHyphen/>
      </w:r>
      <w:r w:rsidRPr="00C84AD4">
        <w:rPr>
          <w:rFonts w:ascii="Times New Roman" w:eastAsia="Times New Roman" w:hAnsi="Times New Roman" w:cs="Times New Roman"/>
          <w:spacing w:val="-3"/>
          <w:sz w:val="21"/>
          <w:szCs w:val="21"/>
          <w:lang w:eastAsia="ru-RU"/>
        </w:rPr>
        <w:t>шать 10 Вт/м</w:t>
      </w:r>
      <w:r w:rsidRPr="00C84AD4">
        <w:rPr>
          <w:rFonts w:ascii="Times New Roman" w:eastAsia="Times New Roman" w:hAnsi="Times New Roman" w:cs="Times New Roman"/>
          <w:spacing w:val="-3"/>
          <w:sz w:val="21"/>
          <w:szCs w:val="21"/>
          <w:vertAlign w:val="superscript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spacing w:val="-3"/>
          <w:sz w:val="21"/>
          <w:szCs w:val="21"/>
          <w:lang w:eastAsia="ru-RU"/>
        </w:rPr>
        <w:t xml:space="preserve"> (1000 мкВт/см</w:t>
      </w:r>
      <w:r w:rsidRPr="00C84AD4">
        <w:rPr>
          <w:rFonts w:ascii="Times New Roman" w:eastAsia="Times New Roman" w:hAnsi="Times New Roman" w:cs="Times New Roman"/>
          <w:spacing w:val="-3"/>
          <w:sz w:val="21"/>
          <w:szCs w:val="21"/>
          <w:vertAlign w:val="superscript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spacing w:val="-3"/>
          <w:sz w:val="21"/>
          <w:szCs w:val="21"/>
          <w:lang w:eastAsia="ru-RU"/>
        </w:rPr>
        <w:t>), а при наличии рентгеновского из</w:t>
      </w:r>
      <w:r w:rsidRPr="00C84AD4">
        <w:rPr>
          <w:rFonts w:ascii="Times New Roman" w:eastAsia="Times New Roman" w:hAnsi="Times New Roman" w:cs="Times New Roman"/>
          <w:spacing w:val="-3"/>
          <w:sz w:val="21"/>
          <w:szCs w:val="21"/>
          <w:lang w:eastAsia="ru-RU"/>
        </w:rPr>
        <w:softHyphen/>
      </w:r>
      <w:r w:rsidRPr="00C84AD4">
        <w:rPr>
          <w:rFonts w:ascii="Times New Roman" w:eastAsia="Times New Roman" w:hAnsi="Times New Roman" w:cs="Times New Roman"/>
          <w:spacing w:val="-4"/>
          <w:sz w:val="21"/>
          <w:szCs w:val="21"/>
          <w:lang w:eastAsia="ru-RU"/>
        </w:rPr>
        <w:t xml:space="preserve">лучения или высокой температуры воздуха в рабочих помещениях 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(выше 28 °С) - 1 Вт/м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perscript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(100 мкВт/см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perscript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).</w:t>
      </w:r>
    </w:p>
    <w:p w:rsidR="00C84AD4" w:rsidRPr="00C84AD4" w:rsidRDefault="00C84AD4" w:rsidP="00C84A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Нормированные значения допустимой энергетической нагрузки выбираем согласно рекомендаций ГОСТ 12.1.006-84* </w:t>
      </w:r>
    </w:p>
    <w:p w:rsidR="00C84AD4" w:rsidRPr="00C84AD4" w:rsidRDefault="00C84AD4" w:rsidP="00C84AD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 xml:space="preserve">                     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lang w:val="en-US" w:eastAsia="ru-RU"/>
        </w:rPr>
        <w:t>W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vertAlign w:val="subscript"/>
          <w:lang w:val="en-US" w:eastAsia="ru-RU"/>
        </w:rPr>
        <w:t>N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 xml:space="preserve"> = К∙</w:t>
      </w:r>
      <w:proofErr w:type="gramStart"/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ЭНППЭ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vertAlign w:val="subscript"/>
          <w:lang w:eastAsia="ru-RU"/>
        </w:rPr>
        <w:t>ПД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,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  </w:t>
      </w:r>
      <w:proofErr w:type="gram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                               (9.14)</w:t>
      </w:r>
    </w:p>
    <w:p w:rsidR="00C84AD4" w:rsidRPr="00C84AD4" w:rsidRDefault="00C84AD4" w:rsidP="00C84AD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где, ЭНППЭ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bscript"/>
          <w:lang w:eastAsia="ru-RU"/>
        </w:rPr>
        <w:t xml:space="preserve">ПД 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— предельно допустимая величина энергетической нагрузки, равная 2 </w:t>
      </w:r>
      <w:proofErr w:type="spellStart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Втч</w:t>
      </w:r>
      <w:proofErr w:type="spell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/м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perscript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 (200 </w:t>
      </w:r>
      <w:proofErr w:type="spellStart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мкВтч</w:t>
      </w:r>
      <w:proofErr w:type="spell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/см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perscript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); </w:t>
      </w:r>
    </w:p>
    <w:p w:rsidR="00C84AD4" w:rsidRPr="00C84AD4" w:rsidRDefault="00C84AD4" w:rsidP="00C84AD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К - коэффициент ослабления биологической эффективности, равный: 1 - для всех случаев воздействия, исключая облучение от вращающихся и сканирующих антенн; 10 - для случаев облучения от вращающихся и сканирующих антенн; 12,5 - для случаев локального облучения кистей рук (при этом уровни воздействия на другие части тела не должны превышать 10 мкВт/см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perscript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).</w:t>
      </w:r>
    </w:p>
    <w:p w:rsidR="00C84AD4" w:rsidRPr="00C84AD4" w:rsidRDefault="00C84AD4" w:rsidP="00C84A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2. Определяем суммарную плотность потока</w:t>
      </w:r>
    </w:p>
    <w:p w:rsidR="00C84AD4" w:rsidRPr="00C84AD4" w:rsidRDefault="00C84AD4" w:rsidP="00C84AD4">
      <w:pPr>
        <w:spacing w:after="0" w:line="240" w:lineRule="auto"/>
        <w:ind w:left="720"/>
        <w:contextualSpacing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 xml:space="preserve">              ∑ППЭ = ППЭ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vertAlign w:val="subscript"/>
          <w:lang w:eastAsia="ru-RU"/>
        </w:rPr>
        <w:t>1+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 xml:space="preserve"> ППЭ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vertAlign w:val="subscript"/>
          <w:lang w:eastAsia="ru-RU"/>
        </w:rPr>
        <w:t>2 +...+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 xml:space="preserve"> </w:t>
      </w:r>
      <w:proofErr w:type="spellStart"/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ППЭ</w:t>
      </w:r>
      <w:proofErr w:type="gramStart"/>
      <w:r w:rsidRPr="00C84AD4">
        <w:rPr>
          <w:rFonts w:ascii="Times New Roman" w:eastAsia="Times New Roman" w:hAnsi="Times New Roman" w:cs="Times New Roman"/>
          <w:i/>
          <w:sz w:val="21"/>
          <w:szCs w:val="21"/>
          <w:vertAlign w:val="subscript"/>
          <w:lang w:eastAsia="ru-RU"/>
        </w:rPr>
        <w:t>ĸ</w:t>
      </w:r>
      <w:proofErr w:type="spellEnd"/>
      <w:r w:rsidRPr="00C84AD4">
        <w:rPr>
          <w:rFonts w:ascii="Times New Roman" w:eastAsia="Times New Roman" w:hAnsi="Times New Roman" w:cs="Times New Roman"/>
          <w:sz w:val="21"/>
          <w:szCs w:val="21"/>
          <w:vertAlign w:val="subscript"/>
          <w:lang w:eastAsia="ru-RU"/>
        </w:rPr>
        <w:t xml:space="preserve">,   </w:t>
      </w:r>
      <w:proofErr w:type="gramEnd"/>
      <w:r w:rsidRPr="00C84AD4">
        <w:rPr>
          <w:rFonts w:ascii="Times New Roman" w:eastAsia="Times New Roman" w:hAnsi="Times New Roman" w:cs="Times New Roman"/>
          <w:sz w:val="21"/>
          <w:szCs w:val="21"/>
          <w:vertAlign w:val="subscript"/>
          <w:lang w:eastAsia="ru-RU"/>
        </w:rPr>
        <w:t xml:space="preserve">                        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(9.15)</w:t>
      </w:r>
    </w:p>
    <w:p w:rsidR="00C84AD4" w:rsidRPr="00C84AD4" w:rsidRDefault="00C84AD4" w:rsidP="00C84AD4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где ППЭ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bscript"/>
          <w:lang w:eastAsia="ru-RU"/>
        </w:rPr>
        <w:t>1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,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bscript"/>
          <w:lang w:eastAsia="ru-RU"/>
        </w:rPr>
        <w:t xml:space="preserve"> 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ППЭ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bscript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, </w:t>
      </w:r>
      <w:proofErr w:type="spellStart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ППЭ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bscript"/>
          <w:lang w:eastAsia="ru-RU"/>
        </w:rPr>
        <w:t>ĸ</w:t>
      </w:r>
      <w:proofErr w:type="spell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-плотности потоков энергии от первого, второго и </w:t>
      </w:r>
      <w:proofErr w:type="gramStart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к источников</w:t>
      </w:r>
      <w:proofErr w:type="gram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ЭМП, Вт/м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perscript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(мкВт/см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perscript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).</w:t>
      </w:r>
    </w:p>
    <w:p w:rsidR="00C84AD4" w:rsidRPr="00C84AD4" w:rsidRDefault="00C84AD4" w:rsidP="00C84AD4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Сравниваем полученное значение с предельно допустимой плотностью потока.</w:t>
      </w:r>
    </w:p>
    <w:p w:rsidR="00C84AD4" w:rsidRPr="00C84AD4" w:rsidRDefault="00C84AD4" w:rsidP="00C84AD4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3.  Рассчитаем допустимое время работы, ч:</w:t>
      </w:r>
    </w:p>
    <w:p w:rsidR="00C84AD4" w:rsidRPr="00C84AD4" w:rsidRDefault="00C84AD4" w:rsidP="00C84AD4">
      <w:pPr>
        <w:spacing w:after="0" w:line="240" w:lineRule="auto"/>
        <w:ind w:left="720"/>
        <w:contextualSpacing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 xml:space="preserve">                        Т= 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lang w:val="en-US" w:eastAsia="ru-RU"/>
        </w:rPr>
        <w:t>W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vertAlign w:val="subscript"/>
          <w:lang w:val="en-US" w:eastAsia="ru-RU"/>
        </w:rPr>
        <w:t>N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/ ∑</w:t>
      </w:r>
      <w:proofErr w:type="gramStart"/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ППЭ,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  </w:t>
      </w:r>
      <w:proofErr w:type="gram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                                     (9.16)</w:t>
      </w:r>
    </w:p>
    <w:p w:rsidR="00C84AD4" w:rsidRPr="00C84AD4" w:rsidRDefault="00C84AD4" w:rsidP="00C84AD4">
      <w:pPr>
        <w:spacing w:after="0" w:line="240" w:lineRule="auto"/>
        <w:contextualSpacing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4.  Находим минимальное расстояние от радиотехнических объектов до рабочего места.</w:t>
      </w:r>
    </w:p>
    <w:p w:rsidR="00C84AD4" w:rsidRPr="00C84AD4" w:rsidRDefault="00C84AD4" w:rsidP="00C84AD4">
      <w:pPr>
        <w:spacing w:after="0" w:line="240" w:lineRule="auto"/>
        <w:contextualSpacing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4.1 Вычисляем среднюю мощность излучения, Вт</w:t>
      </w:r>
    </w:p>
    <w:p w:rsidR="00C84AD4" w:rsidRPr="00C84AD4" w:rsidRDefault="00C84AD4" w:rsidP="00C84A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 xml:space="preserve">                                     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lang w:val="en-US" w:eastAsia="ru-RU"/>
        </w:rPr>
        <w:t>P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vertAlign w:val="subscript"/>
          <w:lang w:eastAsia="ru-RU"/>
        </w:rPr>
        <w:t xml:space="preserve">ср 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= (</w:t>
      </w:r>
      <w:proofErr w:type="spellStart"/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Р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vertAlign w:val="subscript"/>
          <w:lang w:eastAsia="ru-RU"/>
        </w:rPr>
        <w:t>имп</w:t>
      </w:r>
      <w:proofErr w:type="spellEnd"/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 xml:space="preserve"> τ)/</w:t>
      </w:r>
      <w:proofErr w:type="gramStart"/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Т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vertAlign w:val="subscript"/>
          <w:lang w:eastAsia="ru-RU"/>
        </w:rPr>
        <w:t>с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 xml:space="preserve">, 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 </w:t>
      </w:r>
      <w:proofErr w:type="gram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                                     (9.17)</w:t>
      </w:r>
    </w:p>
    <w:p w:rsidR="00C84AD4" w:rsidRPr="00C84AD4" w:rsidRDefault="00C84AD4" w:rsidP="00C84AD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где </w:t>
      </w:r>
      <w:proofErr w:type="spellStart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Р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bscript"/>
          <w:lang w:eastAsia="ru-RU"/>
        </w:rPr>
        <w:t>имп</w:t>
      </w:r>
      <w:proofErr w:type="spellEnd"/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– мощность излучения в импульсе, Вт; </w:t>
      </w:r>
    </w:p>
    <w:p w:rsidR="00C84AD4" w:rsidRPr="00C84AD4" w:rsidRDefault="00C84AD4" w:rsidP="00C84AD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τ – длительность импульса, с; </w:t>
      </w:r>
    </w:p>
    <w:p w:rsidR="00C84AD4" w:rsidRPr="00C84AD4" w:rsidRDefault="00C84AD4" w:rsidP="00C84AD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Т</w:t>
      </w:r>
      <w:r w:rsidRPr="00C84AD4">
        <w:rPr>
          <w:rFonts w:ascii="Times New Roman" w:eastAsia="Times New Roman" w:hAnsi="Times New Roman" w:cs="Times New Roman"/>
          <w:sz w:val="21"/>
          <w:szCs w:val="21"/>
          <w:vertAlign w:val="subscript"/>
          <w:lang w:eastAsia="ru-RU"/>
        </w:rPr>
        <w:t>с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– период следования импульсов, с.</w:t>
      </w:r>
    </w:p>
    <w:p w:rsidR="00C84AD4" w:rsidRPr="00C84AD4" w:rsidRDefault="00C84AD4" w:rsidP="00C84AD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4.2 Рассчитаем минимальное расстояние, м</w:t>
      </w:r>
    </w:p>
    <w:p w:rsidR="00C84AD4" w:rsidRPr="00C84AD4" w:rsidRDefault="00C84AD4" w:rsidP="00C84AD4">
      <w:pPr>
        <w:spacing w:after="0" w:line="240" w:lineRule="auto"/>
        <w:ind w:left="928"/>
        <w:contextualSpacing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 xml:space="preserve">           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lang w:val="en-US" w:eastAsia="ru-RU"/>
        </w:rPr>
        <w:t>r</w:t>
      </w:r>
      <w:proofErr w:type="gramStart"/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=[</w:t>
      </w:r>
      <w:proofErr w:type="gramEnd"/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(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lang w:val="en-US" w:eastAsia="ru-RU"/>
        </w:rPr>
        <w:t>P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vertAlign w:val="subscript"/>
          <w:lang w:eastAsia="ru-RU"/>
        </w:rPr>
        <w:t>ср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 xml:space="preserve"> 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lang w:val="en-US" w:eastAsia="ru-RU"/>
        </w:rPr>
        <w:t>σ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)/(12,56 ∑ППЭ)]</w:t>
      </w:r>
      <w:r w:rsidRPr="00C84AD4">
        <w:rPr>
          <w:rFonts w:ascii="Times New Roman" w:eastAsia="Times New Roman" w:hAnsi="Times New Roman" w:cs="Times New Roman"/>
          <w:i/>
          <w:sz w:val="21"/>
          <w:szCs w:val="21"/>
          <w:vertAlign w:val="superscript"/>
          <w:lang w:eastAsia="ru-RU"/>
        </w:rPr>
        <w:t>1/2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,                                 (9.18)</w:t>
      </w:r>
    </w:p>
    <w:p w:rsidR="00C84AD4" w:rsidRPr="00C84AD4" w:rsidRDefault="00C84AD4" w:rsidP="00C84AD4">
      <w:pPr>
        <w:spacing w:after="0" w:line="240" w:lineRule="auto"/>
        <w:ind w:left="928" w:hanging="928"/>
        <w:contextualSpacing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где </w:t>
      </w:r>
      <w:r w:rsidRPr="00C84AD4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σ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– коэффициент усиления антенны.</w:t>
      </w:r>
    </w:p>
    <w:p w:rsidR="00C84AD4" w:rsidRPr="00C84AD4" w:rsidRDefault="00C84AD4" w:rsidP="00C84AD4">
      <w:pPr>
        <w:spacing w:after="0" w:line="240" w:lineRule="auto"/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</w:pPr>
    </w:p>
    <w:p w:rsidR="00C84AD4" w:rsidRPr="00C84AD4" w:rsidRDefault="00C84AD4" w:rsidP="00C84AD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Таблица 9.9</w:t>
      </w:r>
    </w:p>
    <w:p w:rsidR="00C84AD4" w:rsidRPr="00C84AD4" w:rsidRDefault="00C84AD4" w:rsidP="00C84A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D3D3D"/>
          <w:spacing w:val="-8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b/>
          <w:color w:val="3D3D3D"/>
          <w:spacing w:val="-8"/>
          <w:sz w:val="21"/>
          <w:szCs w:val="21"/>
          <w:lang w:eastAsia="ru-RU"/>
        </w:rPr>
        <w:t>Физические свойства металлов, используемых для защитных экранов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0"/>
        <w:gridCol w:w="2388"/>
        <w:gridCol w:w="2346"/>
        <w:gridCol w:w="2227"/>
        <w:gridCol w:w="2371"/>
      </w:tblGrid>
      <w:tr w:rsidR="00C84AD4" w:rsidRPr="00C84AD4" w:rsidTr="00C84AD4">
        <w:trPr>
          <w:trHeight w:val="669"/>
          <w:jc w:val="center"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Материалы экрана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Удельное сопротивление, ρ, Ом</w:t>
            </w:r>
            <w:r w:rsidRPr="00C84AD4">
              <w:rPr>
                <w:rFonts w:ascii="Times New Roman" w:eastAsia="Times New Roman" w:hAnsi="Times New Roman" w:cs="Times New Roman"/>
                <w:color w:val="3D3D3D"/>
                <w:sz w:val="18"/>
                <w:szCs w:val="18"/>
                <w:lang w:eastAsia="ru-RU"/>
              </w:rPr>
              <w:t>•мм</w:t>
            </w:r>
            <w:r w:rsidRPr="00C84AD4">
              <w:rPr>
                <w:rFonts w:ascii="Times New Roman" w:eastAsia="Times New Roman" w:hAnsi="Times New Roman" w:cs="Times New Roman"/>
                <w:color w:val="3D3D3D"/>
                <w:sz w:val="18"/>
                <w:szCs w:val="18"/>
                <w:vertAlign w:val="superscript"/>
                <w:lang w:eastAsia="ru-RU"/>
              </w:rPr>
              <w:t>2</w:t>
            </w:r>
            <w:r w:rsidRPr="00C84AD4">
              <w:rPr>
                <w:rFonts w:ascii="Times New Roman" w:eastAsia="Times New Roman" w:hAnsi="Times New Roman" w:cs="Times New Roman"/>
                <w:color w:val="3D3D3D"/>
                <w:sz w:val="18"/>
                <w:szCs w:val="18"/>
                <w:lang w:eastAsia="ru-RU"/>
              </w:rPr>
              <w:t>/м</w:t>
            </w:r>
            <w:r w:rsidRPr="00C84AD4">
              <w:rPr>
                <w:rFonts w:ascii="Times New Roman" w:eastAsia="Times New Roman" w:hAnsi="Times New Roman" w:cs="Times New Roman"/>
                <w:color w:val="3D3D3D"/>
                <w:sz w:val="18"/>
                <w:szCs w:val="18"/>
                <w:vertAlign w:val="superscript"/>
                <w:lang w:eastAsia="ru-RU"/>
              </w:rPr>
              <w:t>-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D3D3D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Магнитная проницаемость металла защитного экра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softHyphen/>
              <w:t>на, µ, Гн/м;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Удельная </w:t>
            </w:r>
            <w:r w:rsidRPr="00C84AD4">
              <w:rPr>
                <w:rFonts w:ascii="Times New Roman" w:eastAsia="Times New Roman" w:hAnsi="Times New Roman" w:cs="Times New Roman"/>
                <w:color w:val="3D3D3D"/>
                <w:sz w:val="18"/>
                <w:szCs w:val="18"/>
                <w:lang w:eastAsia="ru-RU"/>
              </w:rPr>
              <w:t>электрическая проводимость металла экрана, γ, (</w:t>
            </w:r>
            <w:proofErr w:type="spellStart"/>
            <w:r w:rsidRPr="00C84AD4">
              <w:rPr>
                <w:rFonts w:ascii="Times New Roman" w:eastAsia="Times New Roman" w:hAnsi="Times New Roman" w:cs="Times New Roman"/>
                <w:color w:val="3D3D3D"/>
                <w:sz w:val="18"/>
                <w:szCs w:val="18"/>
                <w:lang w:eastAsia="ru-RU"/>
              </w:rPr>
              <w:t>Ом•м</w:t>
            </w:r>
            <w:proofErr w:type="spellEnd"/>
            <w:r w:rsidRPr="00C84AD4">
              <w:rPr>
                <w:rFonts w:ascii="Times New Roman" w:eastAsia="Times New Roman" w:hAnsi="Times New Roman" w:cs="Times New Roman"/>
                <w:color w:val="3D3D3D"/>
                <w:sz w:val="18"/>
                <w:szCs w:val="18"/>
                <w:lang w:eastAsia="ru-RU"/>
              </w:rPr>
              <w:t>)</w:t>
            </w:r>
            <w:r w:rsidRPr="00C84AD4">
              <w:rPr>
                <w:rFonts w:ascii="Times New Roman" w:eastAsia="Times New Roman" w:hAnsi="Times New Roman" w:cs="Times New Roman"/>
                <w:color w:val="3D3D3D"/>
                <w:sz w:val="18"/>
                <w:szCs w:val="18"/>
                <w:vertAlign w:val="superscript"/>
                <w:lang w:eastAsia="ru-RU"/>
              </w:rPr>
              <w:t>-1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Эквивалентная глубина проникновения</w:t>
            </w:r>
          </w:p>
        </w:tc>
      </w:tr>
      <w:tr w:rsidR="00C84AD4" w:rsidRPr="00C84AD4" w:rsidTr="00C84AD4">
        <w:trPr>
          <w:jc w:val="center"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Алюминий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0,03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≈1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33,3·10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4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2,75</w:t>
            </w:r>
          </w:p>
        </w:tc>
      </w:tr>
      <w:tr w:rsidR="00C84AD4" w:rsidRPr="00C84AD4" w:rsidTr="00C84AD4">
        <w:trPr>
          <w:jc w:val="center"/>
        </w:trPr>
        <w:tc>
          <w:tcPr>
            <w:tcW w:w="82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Медь</w:t>
            </w:r>
          </w:p>
        </w:tc>
        <w:tc>
          <w:tcPr>
            <w:tcW w:w="106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0,0175</w:t>
            </w:r>
          </w:p>
        </w:tc>
        <w:tc>
          <w:tcPr>
            <w:tcW w:w="104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0,999994</w:t>
            </w:r>
          </w:p>
        </w:tc>
        <w:tc>
          <w:tcPr>
            <w:tcW w:w="99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57·10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4</w:t>
            </w:r>
          </w:p>
        </w:tc>
        <w:tc>
          <w:tcPr>
            <w:tcW w:w="106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2,1</w:t>
            </w:r>
          </w:p>
        </w:tc>
      </w:tr>
      <w:tr w:rsidR="00C84AD4" w:rsidRPr="00C84AD4" w:rsidTr="00C84AD4">
        <w:trPr>
          <w:jc w:val="center"/>
        </w:trPr>
        <w:tc>
          <w:tcPr>
            <w:tcW w:w="82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Железо</w:t>
            </w:r>
          </w:p>
        </w:tc>
        <w:tc>
          <w:tcPr>
            <w:tcW w:w="106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0,1</w:t>
            </w:r>
          </w:p>
        </w:tc>
        <w:tc>
          <w:tcPr>
            <w:tcW w:w="104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200</w:t>
            </w:r>
          </w:p>
        </w:tc>
        <w:tc>
          <w:tcPr>
            <w:tcW w:w="99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10·10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4</w:t>
            </w:r>
          </w:p>
        </w:tc>
        <w:tc>
          <w:tcPr>
            <w:tcW w:w="10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0,355</w:t>
            </w:r>
          </w:p>
        </w:tc>
      </w:tr>
    </w:tbl>
    <w:p w:rsidR="00C84AD4" w:rsidRPr="00C84AD4" w:rsidRDefault="00C84AD4" w:rsidP="00C84A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5.  Определим толщину экрана</w:t>
      </w:r>
    </w:p>
    <w:p w:rsidR="00C84AD4" w:rsidRPr="00C84AD4" w:rsidRDefault="00C84AD4" w:rsidP="00C84A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3D3D3D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position w:val="-32"/>
          <w:sz w:val="21"/>
          <w:szCs w:val="21"/>
          <w:vertAlign w:val="subscript"/>
          <w:lang w:eastAsia="ru-RU"/>
        </w:rPr>
        <w:object w:dxaOrig="1460" w:dyaOrig="700">
          <v:shape id="_x0000_i1028" type="#_x0000_t75" style="width:60.75pt;height:28.5pt" o:ole="">
            <v:imagedata r:id="rId13" o:title=""/>
          </v:shape>
          <o:OLEObject Type="Embed" ProgID="Equation.3" ShapeID="_x0000_i1028" DrawAspect="Content" ObjectID="_1603808134" r:id="rId14"/>
        </w:object>
      </w:r>
      <w:r w:rsidRPr="00C84AD4">
        <w:rPr>
          <w:rFonts w:ascii="Times New Roman" w:eastAsia="Times New Roman" w:hAnsi="Times New Roman" w:cs="Times New Roman"/>
          <w:color w:val="3D3D3D"/>
          <w:sz w:val="21"/>
          <w:szCs w:val="21"/>
          <w:lang w:eastAsia="ru-RU"/>
        </w:rPr>
        <w:t xml:space="preserve">                                               (19)</w:t>
      </w:r>
    </w:p>
    <w:p w:rsidR="00C84AD4" w:rsidRPr="00C84AD4" w:rsidRDefault="00C84AD4" w:rsidP="00C84A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color w:val="3D3D3D"/>
          <w:sz w:val="21"/>
          <w:szCs w:val="21"/>
          <w:lang w:eastAsia="ru-RU"/>
        </w:rPr>
        <w:t>где, ω — угловая частота переменного тока, рад/с</w:t>
      </w: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(если частота переменного тока f = 50 </w:t>
      </w:r>
      <w:r w:rsidRPr="00C84AD4">
        <w:rPr>
          <w:rFonts w:ascii="Times New Roman" w:eastAsia="Times New Roman" w:hAnsi="Times New Roman" w:cs="Times New Roman"/>
          <w:iCs/>
          <w:color w:val="000000"/>
          <w:sz w:val="21"/>
          <w:szCs w:val="21"/>
          <w:lang w:eastAsia="ru-RU"/>
        </w:rPr>
        <w:t>Гц</w:t>
      </w: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, то угловая частота </w:t>
      </w:r>
      <w:r w:rsidRPr="00C84AD4">
        <w:rPr>
          <w:rFonts w:ascii="Times New Roman" w:eastAsia="Times New Roman" w:hAnsi="Times New Roman" w:cs="Times New Roman"/>
          <w:color w:val="3D3D3D"/>
          <w:sz w:val="21"/>
          <w:szCs w:val="21"/>
          <w:lang w:eastAsia="ru-RU"/>
        </w:rPr>
        <w:t>ω= 314 рад/с</w:t>
      </w: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);</w:t>
      </w:r>
    </w:p>
    <w:p w:rsidR="00C84AD4" w:rsidRPr="00C84AD4" w:rsidRDefault="00C84AD4" w:rsidP="00C84AD4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3D3D3D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color w:val="3D3D3D"/>
          <w:sz w:val="21"/>
          <w:szCs w:val="21"/>
          <w:lang w:eastAsia="ru-RU"/>
        </w:rPr>
        <w:t>µ —магнитная проницаемость металла защитного экрана, Гн/м</w:t>
      </w:r>
    </w:p>
    <w:p w:rsidR="00C84AD4" w:rsidRPr="00C84AD4" w:rsidRDefault="00C84AD4" w:rsidP="00C84AD4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3D3D3D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color w:val="3D3D3D"/>
          <w:sz w:val="21"/>
          <w:szCs w:val="21"/>
          <w:lang w:eastAsia="ru-RU"/>
        </w:rPr>
        <w:t xml:space="preserve"> γ— электрическая проводимость металла экрана (Ом • м)</w:t>
      </w:r>
      <w:r w:rsidRPr="00C84AD4">
        <w:rPr>
          <w:rFonts w:ascii="Times New Roman" w:eastAsia="Times New Roman" w:hAnsi="Times New Roman" w:cs="Times New Roman"/>
          <w:color w:val="3D3D3D"/>
          <w:sz w:val="21"/>
          <w:szCs w:val="21"/>
          <w:vertAlign w:val="superscript"/>
          <w:lang w:eastAsia="ru-RU"/>
        </w:rPr>
        <w:t>-1</w:t>
      </w:r>
      <w:r w:rsidRPr="00C84AD4">
        <w:rPr>
          <w:rFonts w:ascii="Times New Roman" w:eastAsia="Times New Roman" w:hAnsi="Times New Roman" w:cs="Times New Roman"/>
          <w:color w:val="3D3D3D"/>
          <w:sz w:val="21"/>
          <w:szCs w:val="21"/>
          <w:lang w:eastAsia="ru-RU"/>
        </w:rPr>
        <w:t xml:space="preserve">; </w:t>
      </w:r>
    </w:p>
    <w:p w:rsidR="00C84AD4" w:rsidRPr="00C84AD4" w:rsidRDefault="00C84AD4" w:rsidP="00C84AD4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3D3D3D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color w:val="3D3D3D"/>
          <w:sz w:val="21"/>
          <w:szCs w:val="21"/>
          <w:lang w:eastAsia="ru-RU"/>
        </w:rPr>
        <w:t>Эх—эффективность экранирования на рабочем месте.</w:t>
      </w:r>
    </w:p>
    <w:p w:rsidR="00C84AD4" w:rsidRDefault="00C84AD4" w:rsidP="00C84AD4">
      <w:pPr>
        <w:spacing w:after="0" w:line="240" w:lineRule="auto"/>
        <w:ind w:firstLine="709"/>
        <w:contextualSpacing/>
        <w:jc w:val="right"/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</w:pPr>
    </w:p>
    <w:p w:rsidR="00C84AD4" w:rsidRDefault="00C84AD4" w:rsidP="00C84A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1"/>
          <w:szCs w:val="21"/>
          <w:lang w:eastAsia="ru-RU"/>
        </w:rPr>
      </w:pPr>
    </w:p>
    <w:p w:rsidR="00C84AD4" w:rsidRPr="00C84AD4" w:rsidRDefault="00C84AD4" w:rsidP="00C84A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b/>
          <w:caps/>
          <w:sz w:val="21"/>
          <w:szCs w:val="21"/>
          <w:lang w:eastAsia="ru-RU"/>
        </w:rPr>
        <w:t>в</w:t>
      </w:r>
      <w:r w:rsidRPr="00C84AD4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опросы для</w:t>
      </w:r>
      <w:r>
        <w:rPr>
          <w:rFonts w:ascii="Times New Roman" w:eastAsia="Times New Roman" w:hAnsi="Times New Roman" w:cs="Times New Roman"/>
          <w:b/>
          <w:caps/>
          <w:sz w:val="21"/>
          <w:szCs w:val="21"/>
          <w:lang w:eastAsia="ru-RU"/>
        </w:rPr>
        <w:t xml:space="preserve"> </w:t>
      </w:r>
      <w:r w:rsidRPr="00C84AD4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контроля</w:t>
      </w:r>
    </w:p>
    <w:p w:rsidR="00C84AD4" w:rsidRPr="00C84AD4" w:rsidRDefault="00C84AD4" w:rsidP="00C84AD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1. Назовите источники электромагнитных полей.</w:t>
      </w:r>
    </w:p>
    <w:p w:rsidR="00C84AD4" w:rsidRPr="00C84AD4" w:rsidRDefault="00C84AD4" w:rsidP="00C84AD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2. Как электромагнитные поля воздействуют на организм че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ловека?</w:t>
      </w:r>
    </w:p>
    <w:p w:rsidR="00C84AD4" w:rsidRPr="00C84AD4" w:rsidRDefault="00C84AD4" w:rsidP="00C84AD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3. Типы и формы экранирующих устройств.</w:t>
      </w:r>
    </w:p>
    <w:p w:rsidR="00C84AD4" w:rsidRPr="00C84AD4" w:rsidRDefault="00C84AD4" w:rsidP="00C84AD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4. Перечислите и охарактеризуйте основные методы защи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softHyphen/>
        <w:t>ты от электромагнитных излучений.</w:t>
      </w:r>
    </w:p>
    <w:p w:rsidR="00C84AD4" w:rsidRPr="00C84AD4" w:rsidRDefault="00C84AD4" w:rsidP="00C84AD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5. Материалы и конструкции для экранов.</w:t>
      </w:r>
    </w:p>
    <w:p w:rsidR="00C84AD4" w:rsidRPr="00C84AD4" w:rsidRDefault="00C84AD4" w:rsidP="00C84AD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6. Где в помещениях устанавливают высоко частотные генераторы?</w:t>
      </w:r>
    </w:p>
    <w:p w:rsidR="00C84AD4" w:rsidRPr="00C84AD4" w:rsidRDefault="00C84AD4" w:rsidP="00C84AD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7. Как рассчитать толщину защитного экрана?</w:t>
      </w:r>
    </w:p>
    <w:p w:rsidR="00C84AD4" w:rsidRPr="00C84AD4" w:rsidRDefault="00C84AD4" w:rsidP="00C84AD4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8. Индивидуальные средства защиты от электромагнитных полей?</w:t>
      </w:r>
    </w:p>
    <w:p w:rsidR="00C84AD4" w:rsidRDefault="00C84AD4" w:rsidP="00C84AD4">
      <w:pPr>
        <w:spacing w:after="0" w:line="240" w:lineRule="auto"/>
        <w:ind w:firstLine="709"/>
        <w:contextualSpacing/>
        <w:jc w:val="right"/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</w:pPr>
    </w:p>
    <w:p w:rsidR="00C84AD4" w:rsidRPr="00C84AD4" w:rsidRDefault="00C84AD4" w:rsidP="00C84AD4">
      <w:pPr>
        <w:spacing w:after="0" w:line="240" w:lineRule="auto"/>
        <w:ind w:firstLine="709"/>
        <w:contextualSpacing/>
        <w:jc w:val="right"/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lastRenderedPageBreak/>
        <w:t xml:space="preserve">Таблица 9.10 </w:t>
      </w:r>
    </w:p>
    <w:p w:rsidR="00C84AD4" w:rsidRPr="00C84AD4" w:rsidRDefault="00C84AD4" w:rsidP="00C84AD4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Варианты заданий</w:t>
      </w:r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0"/>
        <w:gridCol w:w="567"/>
        <w:gridCol w:w="567"/>
        <w:gridCol w:w="567"/>
        <w:gridCol w:w="425"/>
        <w:gridCol w:w="425"/>
        <w:gridCol w:w="426"/>
        <w:gridCol w:w="425"/>
        <w:gridCol w:w="425"/>
        <w:gridCol w:w="426"/>
        <w:gridCol w:w="426"/>
        <w:gridCol w:w="425"/>
        <w:gridCol w:w="840"/>
        <w:gridCol w:w="567"/>
      </w:tblGrid>
      <w:tr w:rsidR="00C84AD4" w:rsidRPr="00C84AD4" w:rsidTr="00C84AD4">
        <w:trPr>
          <w:cantSplit/>
          <w:trHeight w:val="1090"/>
          <w:jc w:val="center"/>
        </w:trPr>
        <w:tc>
          <w:tcPr>
            <w:tcW w:w="4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fldChar w:fldCharType="begin"/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instrText xml:space="preserve"> = </w:instrTex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fldChar w:fldCharType="end"/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Вариант</w:t>
            </w:r>
          </w:p>
        </w:tc>
        <w:tc>
          <w:tcPr>
            <w:tcW w:w="38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Характеристики радиотехнического объекта (РТО)</w:t>
            </w:r>
          </w:p>
        </w:tc>
        <w:tc>
          <w:tcPr>
            <w:tcW w:w="1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Интенсивность облучения, мкВт/см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2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Эффективность экранирования на рабочем месте, Эх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Материал экрана</w:t>
            </w:r>
          </w:p>
        </w:tc>
      </w:tr>
      <w:tr w:rsidR="00C84AD4" w:rsidRPr="00C84AD4" w:rsidTr="00C84AD4">
        <w:trPr>
          <w:trHeight w:val="255"/>
          <w:jc w:val="center"/>
        </w:trPr>
        <w:tc>
          <w:tcPr>
            <w:tcW w:w="4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Тип </w:t>
            </w:r>
            <w:proofErr w:type="spellStart"/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атенны</w:t>
            </w:r>
            <w:proofErr w:type="spellEnd"/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имп</w:t>
            </w:r>
            <w:proofErr w:type="spellEnd"/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кВт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τ, </w:t>
            </w:r>
            <w:proofErr w:type="spellStart"/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мс</w:t>
            </w:r>
            <w:proofErr w:type="spellEnd"/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с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мс</w:t>
            </w:r>
            <w:proofErr w:type="spellEnd"/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σ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f, МГц</w:t>
            </w: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ППЭ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1</w:t>
            </w: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ППЭ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2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ППЭ</w:t>
            </w: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3</w:t>
            </w: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C84AD4" w:rsidRPr="00C84AD4" w:rsidTr="00C84AD4">
        <w:trPr>
          <w:cantSplit/>
          <w:trHeight w:val="859"/>
          <w:jc w:val="center"/>
        </w:trPr>
        <w:tc>
          <w:tcPr>
            <w:tcW w:w="4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Непод-вижная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Враща-ющаяся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Сканирующая</w:t>
            </w: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C84AD4" w:rsidRPr="00C84AD4" w:rsidTr="00C84AD4">
        <w:trPr>
          <w:cantSplit/>
          <w:trHeight w:val="545"/>
          <w:jc w:val="center"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Al</w:t>
            </w:r>
          </w:p>
        </w:tc>
      </w:tr>
      <w:tr w:rsidR="00C84AD4" w:rsidRPr="00C84AD4" w:rsidTr="00C84AD4">
        <w:trPr>
          <w:cantSplit/>
          <w:trHeight w:val="713"/>
          <w:jc w:val="center"/>
        </w:trPr>
        <w:tc>
          <w:tcPr>
            <w:tcW w:w="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1000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400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Cu</w:t>
            </w:r>
          </w:p>
        </w:tc>
      </w:tr>
      <w:tr w:rsidR="00C84AD4" w:rsidRPr="00C84AD4" w:rsidTr="00C84AD4">
        <w:trPr>
          <w:cantSplit/>
          <w:trHeight w:val="551"/>
          <w:jc w:val="center"/>
        </w:trPr>
        <w:tc>
          <w:tcPr>
            <w:tcW w:w="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450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33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500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Al</w:t>
            </w:r>
          </w:p>
        </w:tc>
      </w:tr>
      <w:tr w:rsidR="00C84AD4" w:rsidRPr="00C84AD4" w:rsidTr="00C84AD4">
        <w:trPr>
          <w:cantSplit/>
          <w:trHeight w:val="559"/>
          <w:jc w:val="center"/>
        </w:trPr>
        <w:tc>
          <w:tcPr>
            <w:tcW w:w="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500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500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51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600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Fe</w:t>
            </w:r>
          </w:p>
        </w:tc>
      </w:tr>
      <w:tr w:rsidR="00C84AD4" w:rsidRPr="00C84AD4" w:rsidTr="00C84AD4">
        <w:trPr>
          <w:cantSplit/>
          <w:trHeight w:val="555"/>
          <w:jc w:val="center"/>
        </w:trPr>
        <w:tc>
          <w:tcPr>
            <w:tcW w:w="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300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550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Al</w:t>
            </w:r>
          </w:p>
        </w:tc>
      </w:tr>
      <w:tr w:rsidR="00C84AD4" w:rsidRPr="00C84AD4" w:rsidTr="00C84AD4">
        <w:trPr>
          <w:cantSplit/>
          <w:trHeight w:val="551"/>
          <w:jc w:val="center"/>
        </w:trPr>
        <w:tc>
          <w:tcPr>
            <w:tcW w:w="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0,1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600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Cu</w:t>
            </w:r>
          </w:p>
        </w:tc>
      </w:tr>
      <w:tr w:rsidR="00C84AD4" w:rsidRPr="00C84AD4" w:rsidTr="00C84AD4">
        <w:trPr>
          <w:cantSplit/>
          <w:trHeight w:val="566"/>
          <w:jc w:val="center"/>
        </w:trPr>
        <w:tc>
          <w:tcPr>
            <w:tcW w:w="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400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Fe</w:t>
            </w:r>
          </w:p>
        </w:tc>
      </w:tr>
      <w:tr w:rsidR="00C84AD4" w:rsidRPr="00C84AD4" w:rsidTr="00C84AD4">
        <w:trPr>
          <w:cantSplit/>
          <w:trHeight w:val="547"/>
          <w:jc w:val="center"/>
        </w:trPr>
        <w:tc>
          <w:tcPr>
            <w:tcW w:w="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180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900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40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600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Cu</w:t>
            </w:r>
          </w:p>
        </w:tc>
      </w:tr>
      <w:tr w:rsidR="00C84AD4" w:rsidRPr="00C84AD4" w:rsidTr="00C84AD4">
        <w:trPr>
          <w:cantSplit/>
          <w:trHeight w:val="698"/>
          <w:jc w:val="center"/>
        </w:trPr>
        <w:tc>
          <w:tcPr>
            <w:tcW w:w="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700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500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Al</w:t>
            </w:r>
          </w:p>
        </w:tc>
      </w:tr>
      <w:tr w:rsidR="00C84AD4" w:rsidRPr="00C84AD4" w:rsidTr="00C84AD4">
        <w:trPr>
          <w:cantSplit/>
          <w:trHeight w:val="568"/>
          <w:jc w:val="center"/>
        </w:trPr>
        <w:tc>
          <w:tcPr>
            <w:tcW w:w="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-108" w:right="-108"/>
              <w:contextualSpacing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4AD4" w:rsidRPr="00C84AD4" w:rsidRDefault="00C84AD4" w:rsidP="00C84A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90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800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33</w:t>
            </w:r>
          </w:p>
        </w:tc>
        <w:tc>
          <w:tcPr>
            <w:tcW w:w="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700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4AD4" w:rsidRPr="00C84AD4" w:rsidRDefault="00C84AD4" w:rsidP="00C84AD4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84AD4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Cu</w:t>
            </w:r>
          </w:p>
        </w:tc>
      </w:tr>
    </w:tbl>
    <w:p w:rsidR="00C84AD4" w:rsidRPr="00C84AD4" w:rsidRDefault="00C84AD4" w:rsidP="00C84AD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1"/>
          <w:szCs w:val="21"/>
          <w:lang w:eastAsia="ru-RU"/>
        </w:rPr>
      </w:pPr>
    </w:p>
    <w:p w:rsidR="00C84AD4" w:rsidRPr="00C84AD4" w:rsidRDefault="00C84AD4" w:rsidP="00C84A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</w:p>
    <w:p w:rsidR="00C84AD4" w:rsidRDefault="00C84AD4" w:rsidP="00C84A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Список литературы</w:t>
      </w:r>
    </w:p>
    <w:p w:rsidR="00C84AD4" w:rsidRPr="00C84AD4" w:rsidRDefault="00C84AD4" w:rsidP="00C84A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</w:p>
    <w:p w:rsidR="00C84AD4" w:rsidRPr="00C84AD4" w:rsidRDefault="00C84AD4" w:rsidP="00C84AD4">
      <w:pPr>
        <w:numPr>
          <w:ilvl w:val="0"/>
          <w:numId w:val="22"/>
        </w:numPr>
        <w:tabs>
          <w:tab w:val="num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>ГОСТ 12.1.006-84*. Электромагнитные поля радиочастот. Допустимые уровни на рабочих местах и требования к проведению контроля. – Введ.01.01.1986//Система стандартов безопасности труда – М.,1999.</w:t>
      </w:r>
    </w:p>
    <w:p w:rsidR="00C84AD4" w:rsidRPr="00C84AD4" w:rsidRDefault="00C84AD4" w:rsidP="00C84AD4">
      <w:pPr>
        <w:numPr>
          <w:ilvl w:val="0"/>
          <w:numId w:val="22"/>
        </w:numPr>
        <w:tabs>
          <w:tab w:val="num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>СанПиН 2.1.2.2645-10. Санитарно-эпидемиологические требования к условиям проживания в жилых зданиях и помещениях. –Введ.15.08.2010//Санитарно-эпидемиологические правила и нормативы. Электронный ресурс: [http://www.infosait.ru].</w:t>
      </w:r>
    </w:p>
    <w:p w:rsidR="00C84AD4" w:rsidRPr="00C84AD4" w:rsidRDefault="00C84AD4" w:rsidP="00C84AD4">
      <w:pPr>
        <w:numPr>
          <w:ilvl w:val="0"/>
          <w:numId w:val="22"/>
        </w:numPr>
        <w:tabs>
          <w:tab w:val="num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bCs/>
          <w:color w:val="000000"/>
          <w:sz w:val="21"/>
          <w:szCs w:val="21"/>
          <w:lang w:eastAsia="ru-RU"/>
        </w:rPr>
        <w:t>СанПиН </w:t>
      </w: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bCs/>
          <w:color w:val="000000"/>
          <w:sz w:val="21"/>
          <w:szCs w:val="21"/>
          <w:lang w:eastAsia="ru-RU"/>
        </w:rPr>
        <w:t>.</w:t>
      </w: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1</w:t>
      </w:r>
      <w:r w:rsidRPr="00C84AD4">
        <w:rPr>
          <w:rFonts w:ascii="Times New Roman" w:eastAsia="Times New Roman" w:hAnsi="Times New Roman" w:cs="Times New Roman"/>
          <w:bCs/>
          <w:color w:val="000000"/>
          <w:sz w:val="21"/>
          <w:szCs w:val="21"/>
          <w:lang w:eastAsia="ru-RU"/>
        </w:rPr>
        <w:t>.</w:t>
      </w: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8</w:t>
      </w:r>
      <w:r w:rsidRPr="00C84AD4">
        <w:rPr>
          <w:rFonts w:ascii="Times New Roman" w:eastAsia="Times New Roman" w:hAnsi="Times New Roman" w:cs="Times New Roman"/>
          <w:bCs/>
          <w:color w:val="000000"/>
          <w:sz w:val="21"/>
          <w:szCs w:val="21"/>
          <w:lang w:eastAsia="ru-RU"/>
        </w:rPr>
        <w:t>/</w:t>
      </w: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bCs/>
          <w:color w:val="000000"/>
          <w:sz w:val="21"/>
          <w:szCs w:val="21"/>
          <w:lang w:eastAsia="ru-RU"/>
        </w:rPr>
        <w:t>.</w:t>
      </w: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bCs/>
          <w:color w:val="000000"/>
          <w:sz w:val="21"/>
          <w:szCs w:val="21"/>
          <w:lang w:eastAsia="ru-RU"/>
        </w:rPr>
        <w:t>.</w:t>
      </w:r>
      <w:r w:rsidRPr="00C84AD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4</w:t>
      </w:r>
      <w:r w:rsidRPr="00C84AD4">
        <w:rPr>
          <w:rFonts w:ascii="Times New Roman" w:eastAsia="Times New Roman" w:hAnsi="Times New Roman" w:cs="Times New Roman"/>
          <w:bCs/>
          <w:color w:val="000000"/>
          <w:sz w:val="21"/>
          <w:szCs w:val="21"/>
          <w:lang w:eastAsia="ru-RU"/>
        </w:rPr>
        <w:t xml:space="preserve">.2302-07. Гигиенические требования к размещению и эксплуатации передающих радиотехнических объектов. - </w:t>
      </w:r>
      <w:r w:rsidRPr="00C84AD4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>Введ.20.02.2008 //Санитарно-эпидемиологические правила и нормативы. Электронный ресурс: [http://www.infosait.ru].</w:t>
      </w:r>
    </w:p>
    <w:p w:rsidR="00C84AD4" w:rsidRPr="00C84AD4" w:rsidRDefault="00C84AD4" w:rsidP="00C84AD4">
      <w:pPr>
        <w:numPr>
          <w:ilvl w:val="0"/>
          <w:numId w:val="22"/>
        </w:numPr>
        <w:tabs>
          <w:tab w:val="num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>СанПиН 2.2.4.1329-03. Требования по защите персонала от воздействия импульсных электромагнитных полей.</w:t>
      </w:r>
      <w:r w:rsidRPr="00C84AD4">
        <w:rPr>
          <w:rFonts w:ascii="Times New Roman" w:eastAsia="Times New Roman" w:hAnsi="Times New Roman" w:cs="Times New Roman"/>
          <w:bCs/>
          <w:color w:val="000000"/>
          <w:sz w:val="21"/>
          <w:szCs w:val="21"/>
          <w:lang w:eastAsia="ru-RU"/>
        </w:rPr>
        <w:t xml:space="preserve"> - </w:t>
      </w:r>
      <w:r w:rsidRPr="00C84AD4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>Введ.25.06.2003 //Санитарно-эпидемиологические правила и нормативы. [http://www.infosait.ru].</w:t>
      </w:r>
    </w:p>
    <w:p w:rsidR="00C84AD4" w:rsidRPr="00C84AD4" w:rsidRDefault="00C84AD4" w:rsidP="00C84AD4">
      <w:pPr>
        <w:numPr>
          <w:ilvl w:val="0"/>
          <w:numId w:val="22"/>
        </w:numPr>
        <w:tabs>
          <w:tab w:val="num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 xml:space="preserve">СанПиН 2971-84*. </w:t>
      </w:r>
      <w:r w:rsidRPr="00C84AD4">
        <w:rPr>
          <w:rFonts w:ascii="Times New Roman" w:eastAsia="Times New Roman" w:hAnsi="Times New Roman" w:cs="Times New Roman"/>
          <w:sz w:val="21"/>
          <w:szCs w:val="21"/>
          <w:lang w:eastAsia="ru-RU"/>
        </w:rPr>
        <w:t>Санитарные нормы и правила защиты населения от воздействия электрического поля, создаваемого воздушными линиями электропередачи переменного тока промышленной частоты.</w:t>
      </w:r>
      <w:r w:rsidRPr="00C84AD4">
        <w:rPr>
          <w:rFonts w:ascii="Times New Roman" w:eastAsia="Times New Roman" w:hAnsi="Times New Roman" w:cs="Times New Roman"/>
          <w:bCs/>
          <w:color w:val="000000"/>
          <w:sz w:val="21"/>
          <w:szCs w:val="21"/>
          <w:lang w:eastAsia="ru-RU"/>
        </w:rPr>
        <w:t xml:space="preserve"> - </w:t>
      </w:r>
      <w:r w:rsidRPr="00C84AD4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 xml:space="preserve">Введ.23.02.1984//Санитарно-эпидемиологические правила и нормативы. Электронный </w:t>
      </w:r>
      <w:proofErr w:type="gramStart"/>
      <w:r w:rsidRPr="00C84AD4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>ресурс:[</w:t>
      </w:r>
      <w:proofErr w:type="gramEnd"/>
      <w:r w:rsidRPr="00C84AD4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>http://www.infosait.ru].</w:t>
      </w:r>
    </w:p>
    <w:p w:rsidR="00C84AD4" w:rsidRPr="00C84AD4" w:rsidRDefault="00C84AD4" w:rsidP="00C84AD4">
      <w:pPr>
        <w:numPr>
          <w:ilvl w:val="0"/>
          <w:numId w:val="22"/>
        </w:numPr>
        <w:tabs>
          <w:tab w:val="num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</w:pPr>
      <w:r w:rsidRPr="00C84AD4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 xml:space="preserve">СанПиН </w:t>
      </w:r>
      <w:r w:rsidRPr="00C84AD4">
        <w:rPr>
          <w:rFonts w:ascii="Times New Roman" w:eastAsia="Times New Roman" w:hAnsi="Times New Roman" w:cs="Times New Roman"/>
          <w:bCs/>
          <w:kern w:val="36"/>
          <w:sz w:val="21"/>
          <w:szCs w:val="21"/>
          <w:lang w:eastAsia="ru-RU"/>
        </w:rPr>
        <w:t>2</w:t>
      </w:r>
      <w:r w:rsidRPr="00C84AD4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 xml:space="preserve">.1.8/2.2.4.2490-09. </w:t>
      </w:r>
      <w:r w:rsidRPr="00C84AD4">
        <w:rPr>
          <w:rFonts w:ascii="Times New Roman" w:eastAsia="Times New Roman" w:hAnsi="Times New Roman" w:cs="Times New Roman"/>
          <w:bCs/>
          <w:kern w:val="36"/>
          <w:sz w:val="21"/>
          <w:szCs w:val="21"/>
          <w:lang w:eastAsia="ru-RU"/>
        </w:rPr>
        <w:t xml:space="preserve">Электромагнитные поля в производственных условиях. </w:t>
      </w:r>
      <w:r w:rsidRPr="00C84AD4">
        <w:rPr>
          <w:rFonts w:ascii="Times New Roman" w:eastAsia="Times New Roman" w:hAnsi="Times New Roman" w:cs="Times New Roman"/>
          <w:bCs/>
          <w:color w:val="000000"/>
          <w:sz w:val="21"/>
          <w:szCs w:val="21"/>
          <w:lang w:eastAsia="ru-RU"/>
        </w:rPr>
        <w:t xml:space="preserve">- </w:t>
      </w:r>
      <w:r w:rsidRPr="00C84AD4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 xml:space="preserve">Введ.15.05.2009//Санитарно-эпидемиологические правила и нормативы. Электронный </w:t>
      </w:r>
      <w:proofErr w:type="gramStart"/>
      <w:r w:rsidRPr="00C84AD4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>ресурс:[</w:t>
      </w:r>
      <w:proofErr w:type="gramEnd"/>
      <w:r w:rsidRPr="00C84AD4">
        <w:rPr>
          <w:rFonts w:ascii="Times New Roman" w:eastAsia="Times New Roman" w:hAnsi="Times New Roman" w:cs="Times New Roman"/>
          <w:bCs/>
          <w:sz w:val="21"/>
          <w:szCs w:val="21"/>
          <w:lang w:eastAsia="ru-RU"/>
        </w:rPr>
        <w:t>http://www.infosait.ru].</w:t>
      </w:r>
    </w:p>
    <w:p w:rsidR="00C84AD4" w:rsidRPr="00C84AD4" w:rsidRDefault="00C84AD4" w:rsidP="00C84AD4">
      <w:pPr>
        <w:suppressAutoHyphens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1"/>
          <w:szCs w:val="21"/>
          <w:lang w:eastAsia="ar-SA"/>
        </w:rPr>
      </w:pPr>
    </w:p>
    <w:p w:rsidR="00723AE0" w:rsidRDefault="00723AE0"/>
    <w:sectPr w:rsidR="00723AE0" w:rsidSect="00C84AD4">
      <w:pgSz w:w="11906" w:h="16838"/>
      <w:pgMar w:top="357" w:right="357" w:bottom="357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E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46898"/>
    <w:multiLevelType w:val="hybridMultilevel"/>
    <w:tmpl w:val="3C26F1E6"/>
    <w:lvl w:ilvl="0" w:tplc="015EE4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E07683"/>
    <w:multiLevelType w:val="hybridMultilevel"/>
    <w:tmpl w:val="A344FF0E"/>
    <w:lvl w:ilvl="0" w:tplc="687CB6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8769B"/>
    <w:multiLevelType w:val="singleLevel"/>
    <w:tmpl w:val="F1CE0068"/>
    <w:lvl w:ilvl="0">
      <w:start w:val="1"/>
      <w:numFmt w:val="decimal"/>
      <w:lvlText w:val="%1)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10111A3E"/>
    <w:multiLevelType w:val="hybridMultilevel"/>
    <w:tmpl w:val="08980DE2"/>
    <w:lvl w:ilvl="0" w:tplc="687CB634">
      <w:start w:val="1"/>
      <w:numFmt w:val="bullet"/>
      <w:lvlText w:val=""/>
      <w:lvlJc w:val="left"/>
      <w:pPr>
        <w:tabs>
          <w:tab w:val="num" w:pos="357"/>
        </w:tabs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91A10"/>
    <w:multiLevelType w:val="hybridMultilevel"/>
    <w:tmpl w:val="3B9056D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1577742"/>
    <w:multiLevelType w:val="hybridMultilevel"/>
    <w:tmpl w:val="06C28A46"/>
    <w:lvl w:ilvl="0" w:tplc="687CB63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31900"/>
    <w:multiLevelType w:val="hybridMultilevel"/>
    <w:tmpl w:val="98F2F8FA"/>
    <w:lvl w:ilvl="0" w:tplc="687CB63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1B79AD"/>
    <w:multiLevelType w:val="hybridMultilevel"/>
    <w:tmpl w:val="6332E2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4244DA5"/>
    <w:multiLevelType w:val="hybridMultilevel"/>
    <w:tmpl w:val="D3840230"/>
    <w:lvl w:ilvl="0" w:tplc="687CB6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835F1"/>
    <w:multiLevelType w:val="hybridMultilevel"/>
    <w:tmpl w:val="99EC8E98"/>
    <w:lvl w:ilvl="0" w:tplc="3A7035C8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DBF714D"/>
    <w:multiLevelType w:val="hybridMultilevel"/>
    <w:tmpl w:val="EDD4A238"/>
    <w:lvl w:ilvl="0" w:tplc="FD52BC06">
      <w:start w:val="65535"/>
      <w:numFmt w:val="bullet"/>
      <w:lvlText w:val="—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212B370D"/>
    <w:multiLevelType w:val="hybridMultilevel"/>
    <w:tmpl w:val="397A860A"/>
    <w:lvl w:ilvl="0" w:tplc="687CB6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829A9"/>
    <w:multiLevelType w:val="hybridMultilevel"/>
    <w:tmpl w:val="25C44C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1A7EA8"/>
    <w:multiLevelType w:val="hybridMultilevel"/>
    <w:tmpl w:val="8988C9AC"/>
    <w:lvl w:ilvl="0" w:tplc="687CB634">
      <w:start w:val="1"/>
      <w:numFmt w:val="bullet"/>
      <w:lvlText w:val=""/>
      <w:lvlJc w:val="left"/>
      <w:pPr>
        <w:tabs>
          <w:tab w:val="num" w:pos="717"/>
        </w:tabs>
        <w:ind w:left="36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012515"/>
    <w:multiLevelType w:val="hybridMultilevel"/>
    <w:tmpl w:val="90602DF8"/>
    <w:lvl w:ilvl="0" w:tplc="687CB6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47EE8"/>
    <w:multiLevelType w:val="hybridMultilevel"/>
    <w:tmpl w:val="A71C51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E34F4D"/>
    <w:multiLevelType w:val="hybridMultilevel"/>
    <w:tmpl w:val="150026DC"/>
    <w:lvl w:ilvl="0" w:tplc="687CB634">
      <w:start w:val="1"/>
      <w:numFmt w:val="bullet"/>
      <w:pStyle w:val="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C508D"/>
    <w:multiLevelType w:val="hybridMultilevel"/>
    <w:tmpl w:val="DCFAFDE8"/>
    <w:lvl w:ilvl="0" w:tplc="687CB63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442310"/>
    <w:multiLevelType w:val="hybridMultilevel"/>
    <w:tmpl w:val="16B21A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58A06B6"/>
    <w:multiLevelType w:val="hybridMultilevel"/>
    <w:tmpl w:val="48DA1F3A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0" w15:restartNumberingAfterBreak="0">
    <w:nsid w:val="4A294D7D"/>
    <w:multiLevelType w:val="multilevel"/>
    <w:tmpl w:val="B0B813AE"/>
    <w:lvl w:ilvl="0">
      <w:start w:val="1"/>
      <w:numFmt w:val="decimal"/>
      <w:pStyle w:val="10"/>
      <w:suff w:val="spac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491" w:firstLine="360"/>
      </w:pPr>
      <w:rPr>
        <w:rFonts w:hint="default"/>
        <w:b w:val="0"/>
      </w:rPr>
    </w:lvl>
    <w:lvl w:ilvl="2">
      <w:start w:val="1"/>
      <w:numFmt w:val="none"/>
      <w:suff w:val="space"/>
      <w:lvlText w:val="–"/>
      <w:lvlJc w:val="left"/>
      <w:pPr>
        <w:ind w:left="360" w:firstLine="360"/>
      </w:pPr>
      <w:rPr>
        <w:rFonts w:hint="default"/>
      </w:rPr>
    </w:lvl>
    <w:lvl w:ilvl="3">
      <w:start w:val="1"/>
      <w:numFmt w:val="decimal"/>
      <w:pStyle w:val="3"/>
      <w:suff w:val="space"/>
      <w:lvlText w:val="%4."/>
      <w:lvlJc w:val="left"/>
      <w:pPr>
        <w:ind w:left="-491" w:firstLine="851"/>
      </w:pPr>
      <w:rPr>
        <w:rFonts w:ascii="Times New Roman" w:eastAsia="Times New Roman" w:hAnsi="Times New Roman" w:cs="Times New Roman"/>
        <w:b w:val="0"/>
        <w:i w:val="0"/>
        <w:spacing w:val="0"/>
        <w:w w:val="100"/>
        <w:position w:val="0"/>
        <w:szCs w:val="24"/>
      </w:rPr>
    </w:lvl>
    <w:lvl w:ilvl="4">
      <w:start w:val="1"/>
      <w:numFmt w:val="none"/>
      <w:pStyle w:val="4"/>
      <w:suff w:val="space"/>
      <w:lvlText w:val="-"/>
      <w:lvlJc w:val="left"/>
      <w:pPr>
        <w:ind w:left="1008" w:hanging="1008"/>
      </w:pPr>
      <w:rPr>
        <w:rFonts w:ascii="Times New Roman" w:hAnsi="Times New Roman" w:hint="default"/>
        <w:color w:val="auto"/>
        <w:spacing w:val="0"/>
        <w:w w:val="100"/>
        <w:position w:val="0"/>
        <w:sz w:val="24"/>
        <w:szCs w:val="24"/>
        <w:u w:val="none"/>
      </w:rPr>
    </w:lvl>
    <w:lvl w:ilvl="5">
      <w:start w:val="1"/>
      <w:numFmt w:val="decimal"/>
      <w:pStyle w:val="5"/>
      <w:suff w:val="space"/>
      <w:lvlText w:val="%1.%2.%4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%3.%4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51D22ED0"/>
    <w:multiLevelType w:val="hybridMultilevel"/>
    <w:tmpl w:val="DC16B6FC"/>
    <w:lvl w:ilvl="0" w:tplc="C99E474E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21F3F0A"/>
    <w:multiLevelType w:val="hybridMultilevel"/>
    <w:tmpl w:val="C21AD9D8"/>
    <w:lvl w:ilvl="0" w:tplc="ED30FD44">
      <w:start w:val="1"/>
      <w:numFmt w:val="decimal"/>
      <w:lvlText w:val="%1."/>
      <w:lvlJc w:val="left"/>
      <w:pPr>
        <w:ind w:left="588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474F7"/>
    <w:multiLevelType w:val="hybridMultilevel"/>
    <w:tmpl w:val="18FE3D5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9A266B6"/>
    <w:multiLevelType w:val="hybridMultilevel"/>
    <w:tmpl w:val="CA362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7C21E3"/>
    <w:multiLevelType w:val="hybridMultilevel"/>
    <w:tmpl w:val="55921B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C20473"/>
    <w:multiLevelType w:val="hybridMultilevel"/>
    <w:tmpl w:val="B6EE3804"/>
    <w:lvl w:ilvl="0" w:tplc="687CB634">
      <w:start w:val="1"/>
      <w:numFmt w:val="bullet"/>
      <w:lvlText w:val=""/>
      <w:lvlJc w:val="left"/>
      <w:pPr>
        <w:tabs>
          <w:tab w:val="num" w:pos="1257"/>
        </w:tabs>
        <w:ind w:left="90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64387EBE"/>
    <w:multiLevelType w:val="multilevel"/>
    <w:tmpl w:val="58CE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040"/>
        </w:tabs>
        <w:ind w:left="2040" w:hanging="9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AB3E2C"/>
    <w:multiLevelType w:val="hybridMultilevel"/>
    <w:tmpl w:val="99084F62"/>
    <w:lvl w:ilvl="0" w:tplc="687CB6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F56885"/>
    <w:multiLevelType w:val="hybridMultilevel"/>
    <w:tmpl w:val="93245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564136"/>
    <w:multiLevelType w:val="hybridMultilevel"/>
    <w:tmpl w:val="00503526"/>
    <w:lvl w:ilvl="0" w:tplc="687CB634">
      <w:start w:val="1"/>
      <w:numFmt w:val="bullet"/>
      <w:lvlText w:val=""/>
      <w:lvlJc w:val="left"/>
      <w:pPr>
        <w:tabs>
          <w:tab w:val="num" w:pos="357"/>
        </w:tabs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132E6"/>
    <w:multiLevelType w:val="multilevel"/>
    <w:tmpl w:val="9EFA6A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F1698E"/>
    <w:multiLevelType w:val="multilevel"/>
    <w:tmpl w:val="5334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9846F4"/>
    <w:multiLevelType w:val="hybridMultilevel"/>
    <w:tmpl w:val="78223A3C"/>
    <w:lvl w:ilvl="0" w:tplc="568CD262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A679D"/>
    <w:multiLevelType w:val="hybridMultilevel"/>
    <w:tmpl w:val="26026F40"/>
    <w:lvl w:ilvl="0" w:tplc="6D4EC12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3"/>
  </w:num>
  <w:num w:numId="2">
    <w:abstractNumId w:val="5"/>
  </w:num>
  <w:num w:numId="3">
    <w:abstractNumId w:val="25"/>
  </w:num>
  <w:num w:numId="4">
    <w:abstractNumId w:val="16"/>
  </w:num>
  <w:num w:numId="5">
    <w:abstractNumId w:val="11"/>
  </w:num>
  <w:num w:numId="6">
    <w:abstractNumId w:val="1"/>
  </w:num>
  <w:num w:numId="7">
    <w:abstractNumId w:val="8"/>
  </w:num>
  <w:num w:numId="8">
    <w:abstractNumId w:val="28"/>
  </w:num>
  <w:num w:numId="9">
    <w:abstractNumId w:val="6"/>
  </w:num>
  <w:num w:numId="10">
    <w:abstractNumId w:val="14"/>
  </w:num>
  <w:num w:numId="11">
    <w:abstractNumId w:val="17"/>
  </w:num>
  <w:num w:numId="12">
    <w:abstractNumId w:val="10"/>
  </w:num>
  <w:num w:numId="13">
    <w:abstractNumId w:val="24"/>
  </w:num>
  <w:num w:numId="14">
    <w:abstractNumId w:val="12"/>
  </w:num>
  <w:num w:numId="15">
    <w:abstractNumId w:val="18"/>
  </w:num>
  <w:num w:numId="16">
    <w:abstractNumId w:val="34"/>
  </w:num>
  <w:num w:numId="17">
    <w:abstractNumId w:val="21"/>
  </w:num>
  <w:num w:numId="18">
    <w:abstractNumId w:val="27"/>
  </w:num>
  <w:num w:numId="19">
    <w:abstractNumId w:val="32"/>
  </w:num>
  <w:num w:numId="20">
    <w:abstractNumId w:val="31"/>
  </w:num>
  <w:num w:numId="21">
    <w:abstractNumId w:val="9"/>
  </w:num>
  <w:num w:numId="22">
    <w:abstractNumId w:val="4"/>
  </w:num>
  <w:num w:numId="23">
    <w:abstractNumId w:val="20"/>
  </w:num>
  <w:num w:numId="24">
    <w:abstractNumId w:val="3"/>
  </w:num>
  <w:num w:numId="25">
    <w:abstractNumId w:val="2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</w:num>
  <w:num w:numId="27">
    <w:abstractNumId w:val="30"/>
  </w:num>
  <w:num w:numId="28">
    <w:abstractNumId w:val="13"/>
  </w:num>
  <w:num w:numId="29">
    <w:abstractNumId w:val="29"/>
  </w:num>
  <w:num w:numId="30">
    <w:abstractNumId w:val="22"/>
  </w:num>
  <w:num w:numId="31">
    <w:abstractNumId w:val="0"/>
  </w:num>
  <w:num w:numId="32">
    <w:abstractNumId w:val="2"/>
  </w:num>
  <w:num w:numId="33">
    <w:abstractNumId w:val="7"/>
  </w:num>
  <w:num w:numId="34">
    <w:abstractNumId w:val="23"/>
  </w:num>
  <w:num w:numId="35">
    <w:abstractNumId w:val="15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D4"/>
    <w:rsid w:val="00103E89"/>
    <w:rsid w:val="00723AE0"/>
    <w:rsid w:val="00C84AD4"/>
    <w:rsid w:val="00D3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BA3F3"/>
  <w15:chartTrackingRefBased/>
  <w15:docId w15:val="{EAA85B5D-FDB8-4089-8F82-A1878F87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1">
    <w:name w:val="heading 1"/>
    <w:basedOn w:val="a"/>
    <w:next w:val="a"/>
    <w:link w:val="12"/>
    <w:qFormat/>
    <w:rsid w:val="00C84AD4"/>
    <w:pPr>
      <w:keepNext/>
      <w:keepLines/>
      <w:spacing w:before="24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20">
    <w:name w:val="heading 2"/>
    <w:basedOn w:val="a"/>
    <w:next w:val="a"/>
    <w:link w:val="21"/>
    <w:qFormat/>
    <w:rsid w:val="00C84AD4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0">
    <w:name w:val="heading 3"/>
    <w:basedOn w:val="a"/>
    <w:next w:val="a"/>
    <w:link w:val="31"/>
    <w:qFormat/>
    <w:rsid w:val="00C84AD4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40">
    <w:name w:val="heading 4"/>
    <w:basedOn w:val="a"/>
    <w:next w:val="a"/>
    <w:link w:val="41"/>
    <w:qFormat/>
    <w:rsid w:val="00C84AD4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50">
    <w:name w:val="heading 5"/>
    <w:basedOn w:val="a"/>
    <w:next w:val="a"/>
    <w:link w:val="51"/>
    <w:qFormat/>
    <w:rsid w:val="00C84AD4"/>
    <w:pPr>
      <w:keepNext/>
      <w:spacing w:after="0" w:line="360" w:lineRule="auto"/>
      <w:ind w:firstLine="851"/>
      <w:outlineLvl w:val="4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C84AD4"/>
    <w:p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C84AD4"/>
    <w:pPr>
      <w:widowControl w:val="0"/>
      <w:numPr>
        <w:ilvl w:val="6"/>
        <w:numId w:val="23"/>
      </w:numPr>
      <w:autoSpaceDE w:val="0"/>
      <w:autoSpaceDN w:val="0"/>
      <w:adjustRightInd w:val="0"/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C84AD4"/>
    <w:pPr>
      <w:widowControl w:val="0"/>
      <w:numPr>
        <w:ilvl w:val="7"/>
        <w:numId w:val="23"/>
      </w:numPr>
      <w:autoSpaceDE w:val="0"/>
      <w:autoSpaceDN w:val="0"/>
      <w:adjustRightInd w:val="0"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C84AD4"/>
    <w:pPr>
      <w:widowControl w:val="0"/>
      <w:numPr>
        <w:ilvl w:val="8"/>
        <w:numId w:val="23"/>
      </w:numPr>
      <w:autoSpaceDE w:val="0"/>
      <w:autoSpaceDN w:val="0"/>
      <w:adjustRightInd w:val="0"/>
      <w:spacing w:before="240" w:after="60" w:line="240" w:lineRule="auto"/>
      <w:outlineLvl w:val="8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0">
    <w:name w:val="Заголовок 11"/>
    <w:basedOn w:val="a"/>
    <w:next w:val="a"/>
    <w:qFormat/>
    <w:rsid w:val="00C84AD4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0"/>
    <w:rsid w:val="00C84AD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1">
    <w:name w:val="Заголовок 3 Знак"/>
    <w:basedOn w:val="a0"/>
    <w:link w:val="30"/>
    <w:rsid w:val="00C84AD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41">
    <w:name w:val="Заголовок 4 Знак"/>
    <w:basedOn w:val="a0"/>
    <w:link w:val="40"/>
    <w:rsid w:val="00C84AD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1">
    <w:name w:val="Заголовок 5 Знак"/>
    <w:basedOn w:val="a0"/>
    <w:link w:val="50"/>
    <w:rsid w:val="00C84AD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C84AD4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C84AD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C84AD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C84AD4"/>
    <w:rPr>
      <w:rFonts w:ascii="Times New Roman" w:eastAsia="Times New Roman" w:hAnsi="Times New Roman" w:cs="Times New Roman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C84AD4"/>
  </w:style>
  <w:style w:type="table" w:styleId="a3">
    <w:name w:val="Table Grid"/>
    <w:basedOn w:val="a1"/>
    <w:uiPriority w:val="59"/>
    <w:rsid w:val="00C84A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C84AD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4"/>
    <w:rsid w:val="00C84AD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C84AD4"/>
  </w:style>
  <w:style w:type="paragraph" w:styleId="22">
    <w:name w:val="Body Text 2"/>
    <w:basedOn w:val="a"/>
    <w:link w:val="23"/>
    <w:rsid w:val="00C84AD4"/>
    <w:pPr>
      <w:spacing w:after="0" w:line="240" w:lineRule="auto"/>
      <w:jc w:val="both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23">
    <w:name w:val="Основной текст 2 Знак"/>
    <w:basedOn w:val="a0"/>
    <w:link w:val="22"/>
    <w:rsid w:val="00C84AD4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32">
    <w:name w:val="Body Text 3"/>
    <w:basedOn w:val="a"/>
    <w:link w:val="33"/>
    <w:rsid w:val="00C84AD4"/>
    <w:pPr>
      <w:spacing w:after="0" w:line="240" w:lineRule="auto"/>
      <w:ind w:right="-766"/>
      <w:jc w:val="both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33">
    <w:name w:val="Основной текст 3 Знак"/>
    <w:basedOn w:val="a0"/>
    <w:link w:val="32"/>
    <w:rsid w:val="00C84AD4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7">
    <w:name w:val="Body Text"/>
    <w:basedOn w:val="a"/>
    <w:link w:val="a8"/>
    <w:rsid w:val="00C84AD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C84AD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rsid w:val="00C84AD4"/>
    <w:rPr>
      <w:color w:val="00FF00"/>
      <w:u w:val="single"/>
    </w:rPr>
  </w:style>
  <w:style w:type="paragraph" w:styleId="aa">
    <w:name w:val="List Paragraph"/>
    <w:basedOn w:val="a"/>
    <w:uiPriority w:val="34"/>
    <w:qFormat/>
    <w:rsid w:val="00C84AD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Без интервала1"/>
    <w:next w:val="ab"/>
    <w:uiPriority w:val="1"/>
    <w:qFormat/>
    <w:rsid w:val="00C84AD4"/>
    <w:pPr>
      <w:spacing w:after="0" w:line="240" w:lineRule="auto"/>
    </w:pPr>
  </w:style>
  <w:style w:type="paragraph" w:styleId="ac">
    <w:name w:val="Balloon Text"/>
    <w:basedOn w:val="a"/>
    <w:link w:val="ad"/>
    <w:rsid w:val="00C84AD4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Текст выноски Знак"/>
    <w:basedOn w:val="a0"/>
    <w:link w:val="ac"/>
    <w:rsid w:val="00C84AD4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84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84AD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Strong"/>
    <w:basedOn w:val="a0"/>
    <w:uiPriority w:val="22"/>
    <w:qFormat/>
    <w:rsid w:val="00C84AD4"/>
    <w:rPr>
      <w:b/>
      <w:bCs/>
    </w:rPr>
  </w:style>
  <w:style w:type="paragraph" w:customStyle="1" w:styleId="textn">
    <w:name w:val="textn"/>
    <w:basedOn w:val="a"/>
    <w:rsid w:val="00C84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 Indent"/>
    <w:basedOn w:val="a"/>
    <w:link w:val="af0"/>
    <w:rsid w:val="00C84AD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0">
    <w:name w:val="Основной текст с отступом Знак"/>
    <w:basedOn w:val="a0"/>
    <w:link w:val="af"/>
    <w:rsid w:val="00C84AD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Заголовок 1 Знак"/>
    <w:basedOn w:val="a0"/>
    <w:link w:val="11"/>
    <w:rsid w:val="00C84AD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f1">
    <w:name w:val="Normal (Web)"/>
    <w:basedOn w:val="a"/>
    <w:unhideWhenUsed/>
    <w:rsid w:val="00C84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Title"/>
    <w:basedOn w:val="a"/>
    <w:link w:val="af3"/>
    <w:qFormat/>
    <w:rsid w:val="00C84AD4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3">
    <w:name w:val="Заголовок Знак"/>
    <w:basedOn w:val="a0"/>
    <w:link w:val="af2"/>
    <w:rsid w:val="00C84AD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4">
    <w:name w:val="header"/>
    <w:basedOn w:val="a"/>
    <w:link w:val="af5"/>
    <w:rsid w:val="00C84AD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5">
    <w:name w:val="Верхний колонтитул Знак"/>
    <w:basedOn w:val="a0"/>
    <w:link w:val="af4"/>
    <w:rsid w:val="00C84AD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84AD4"/>
  </w:style>
  <w:style w:type="paragraph" w:customStyle="1" w:styleId="ConsPlusTitle">
    <w:name w:val="ConsPlusTitle"/>
    <w:rsid w:val="00C84AD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styleId="af6">
    <w:name w:val="Plain Text"/>
    <w:basedOn w:val="a"/>
    <w:link w:val="af7"/>
    <w:rsid w:val="00C84AD4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C84AD4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4">
    <w:name w:val="Body Text Indent 2"/>
    <w:basedOn w:val="a"/>
    <w:link w:val="25"/>
    <w:rsid w:val="00C84AD4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с отступом 2 Знак"/>
    <w:basedOn w:val="a0"/>
    <w:link w:val="24"/>
    <w:rsid w:val="00C84AD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4">
    <w:name w:val="Body Text Indent 3"/>
    <w:basedOn w:val="a"/>
    <w:link w:val="35"/>
    <w:rsid w:val="00C84AD4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5">
    <w:name w:val="Основной текст с отступом 3 Знак"/>
    <w:basedOn w:val="a0"/>
    <w:link w:val="34"/>
    <w:rsid w:val="00C84AD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210">
    <w:name w:val="Основной текст с отступом 21"/>
    <w:basedOn w:val="a"/>
    <w:rsid w:val="00C84AD4"/>
    <w:pPr>
      <w:widowControl w:val="0"/>
      <w:spacing w:after="0" w:line="240" w:lineRule="auto"/>
      <w:ind w:firstLine="851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5">
    <w:name w:val="Обычный1"/>
    <w:rsid w:val="00C84A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310">
    <w:name w:val="Основной текст с отступом 31"/>
    <w:basedOn w:val="a"/>
    <w:rsid w:val="00C84AD4"/>
    <w:pPr>
      <w:spacing w:after="0" w:line="240" w:lineRule="auto"/>
      <w:ind w:firstLine="680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52">
    <w:name w:val="заголовок 5"/>
    <w:basedOn w:val="a"/>
    <w:next w:val="a"/>
    <w:rsid w:val="00C84AD4"/>
    <w:pPr>
      <w:keepNext/>
      <w:widowControl w:val="0"/>
      <w:autoSpaceDE w:val="0"/>
      <w:autoSpaceDN w:val="0"/>
      <w:spacing w:after="0" w:line="240" w:lineRule="auto"/>
      <w:ind w:firstLine="709"/>
      <w:jc w:val="center"/>
      <w:outlineLvl w:val="4"/>
    </w:pPr>
    <w:rPr>
      <w:rFonts w:ascii="Times New Roman" w:eastAsia="Times New Roman" w:hAnsi="Times New Roman" w:cs="Times New Roman"/>
      <w:caps/>
      <w:sz w:val="28"/>
      <w:szCs w:val="28"/>
      <w:lang w:eastAsia="ru-RU"/>
    </w:rPr>
  </w:style>
  <w:style w:type="paragraph" w:customStyle="1" w:styleId="150">
    <w:name w:val="Стиль15"/>
    <w:basedOn w:val="a"/>
    <w:rsid w:val="00C84AD4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style-span">
    <w:name w:val="apple-style-span"/>
    <w:basedOn w:val="a0"/>
    <w:rsid w:val="00C84AD4"/>
  </w:style>
  <w:style w:type="paragraph" w:customStyle="1" w:styleId="Default">
    <w:name w:val="Default"/>
    <w:rsid w:val="00C84AD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af8">
    <w:name w:val="a"/>
    <w:basedOn w:val="a"/>
    <w:rsid w:val="00C84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section">
    <w:name w:val="psection"/>
    <w:basedOn w:val="a"/>
    <w:rsid w:val="00C84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9">
    <w:name w:val="где"/>
    <w:rsid w:val="00C84AD4"/>
    <w:pPr>
      <w:tabs>
        <w:tab w:val="left" w:pos="454"/>
        <w:tab w:val="left" w:pos="907"/>
        <w:tab w:val="left" w:pos="1247"/>
      </w:tabs>
      <w:autoSpaceDE w:val="0"/>
      <w:autoSpaceDN w:val="0"/>
      <w:spacing w:after="0" w:line="240" w:lineRule="auto"/>
      <w:jc w:val="both"/>
    </w:pPr>
    <w:rPr>
      <w:rFonts w:ascii="TimesET" w:eastAsia="Times New Roman" w:hAnsi="TimesET" w:cs="Times New Roman"/>
      <w:sz w:val="20"/>
      <w:szCs w:val="20"/>
      <w:lang w:eastAsia="ru-RU"/>
    </w:rPr>
  </w:style>
  <w:style w:type="character" w:customStyle="1" w:styleId="redtext">
    <w:name w:val="red_text"/>
    <w:basedOn w:val="a0"/>
    <w:rsid w:val="00C84AD4"/>
  </w:style>
  <w:style w:type="character" w:customStyle="1" w:styleId="udar">
    <w:name w:val="udar"/>
    <w:basedOn w:val="a0"/>
    <w:rsid w:val="00C84AD4"/>
  </w:style>
  <w:style w:type="character" w:styleId="afa">
    <w:name w:val="Emphasis"/>
    <w:qFormat/>
    <w:rsid w:val="00C84AD4"/>
    <w:rPr>
      <w:i/>
      <w:iCs/>
    </w:rPr>
  </w:style>
  <w:style w:type="character" w:styleId="afb">
    <w:name w:val="Placeholder Text"/>
    <w:uiPriority w:val="99"/>
    <w:semiHidden/>
    <w:rsid w:val="00C84AD4"/>
    <w:rPr>
      <w:color w:val="808080"/>
    </w:rPr>
  </w:style>
  <w:style w:type="paragraph" w:customStyle="1" w:styleId="afc">
    <w:name w:val="Стиль"/>
    <w:rsid w:val="00C84AD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16">
    <w:name w:val="Знак Знак1"/>
    <w:basedOn w:val="a"/>
    <w:rsid w:val="00C84AD4"/>
    <w:pPr>
      <w:spacing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220">
    <w:name w:val="Основной текст с отступом 22"/>
    <w:basedOn w:val="a"/>
    <w:rsid w:val="00C84AD4"/>
    <w:pPr>
      <w:widowControl w:val="0"/>
      <w:spacing w:after="0" w:line="240" w:lineRule="auto"/>
      <w:ind w:firstLine="851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6">
    <w:name w:val="Обычный2"/>
    <w:rsid w:val="00C84A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320">
    <w:name w:val="Основной текст с отступом 32"/>
    <w:basedOn w:val="a"/>
    <w:rsid w:val="00C84AD4"/>
    <w:pPr>
      <w:spacing w:after="0" w:line="240" w:lineRule="auto"/>
      <w:ind w:firstLine="680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2">
    <w:name w:val="Уровень 2"/>
    <w:basedOn w:val="a"/>
    <w:rsid w:val="00C84AD4"/>
    <w:pPr>
      <w:widowControl w:val="0"/>
      <w:numPr>
        <w:ilvl w:val="1"/>
        <w:numId w:val="23"/>
      </w:num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pacing w:val="10"/>
      <w:sz w:val="24"/>
      <w:szCs w:val="20"/>
      <w:lang w:eastAsia="ru-RU"/>
    </w:rPr>
  </w:style>
  <w:style w:type="paragraph" w:customStyle="1" w:styleId="3">
    <w:name w:val="Уровень 3"/>
    <w:basedOn w:val="2"/>
    <w:rsid w:val="00C84AD4"/>
    <w:pPr>
      <w:numPr>
        <w:ilvl w:val="3"/>
      </w:numPr>
      <w:ind w:left="0" w:firstLine="360"/>
    </w:pPr>
    <w:rPr>
      <w:spacing w:val="0"/>
      <w:szCs w:val="24"/>
    </w:rPr>
  </w:style>
  <w:style w:type="paragraph" w:customStyle="1" w:styleId="4">
    <w:name w:val="Уроень 4"/>
    <w:basedOn w:val="3"/>
    <w:rsid w:val="00C84AD4"/>
    <w:pPr>
      <w:numPr>
        <w:ilvl w:val="4"/>
      </w:numPr>
      <w:ind w:left="0" w:firstLine="360"/>
    </w:pPr>
  </w:style>
  <w:style w:type="paragraph" w:customStyle="1" w:styleId="5">
    <w:name w:val="Уровень 5"/>
    <w:basedOn w:val="6"/>
    <w:rsid w:val="00C84AD4"/>
    <w:pPr>
      <w:widowControl w:val="0"/>
      <w:numPr>
        <w:ilvl w:val="5"/>
        <w:numId w:val="23"/>
      </w:numPr>
      <w:tabs>
        <w:tab w:val="num" w:pos="360"/>
        <w:tab w:val="num" w:pos="4320"/>
      </w:tabs>
      <w:autoSpaceDE w:val="0"/>
      <w:autoSpaceDN w:val="0"/>
      <w:adjustRightInd w:val="0"/>
      <w:spacing w:before="0" w:after="0"/>
      <w:ind w:left="4320" w:firstLine="360"/>
    </w:pPr>
    <w:rPr>
      <w:rFonts w:ascii="Times New Roman" w:hAnsi="Times New Roman"/>
      <w:b w:val="0"/>
      <w:sz w:val="24"/>
    </w:rPr>
  </w:style>
  <w:style w:type="paragraph" w:customStyle="1" w:styleId="10">
    <w:name w:val="Уровень 1 подзаголовок"/>
    <w:basedOn w:val="a"/>
    <w:rsid w:val="00C84AD4"/>
    <w:pPr>
      <w:widowControl w:val="0"/>
      <w:numPr>
        <w:numId w:val="23"/>
      </w:numPr>
      <w:autoSpaceDE w:val="0"/>
      <w:autoSpaceDN w:val="0"/>
      <w:adjustRightInd w:val="0"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bCs/>
      <w:i/>
      <w:sz w:val="24"/>
      <w:szCs w:val="24"/>
      <w:lang w:eastAsia="ru-RU"/>
    </w:rPr>
  </w:style>
  <w:style w:type="paragraph" w:customStyle="1" w:styleId="1">
    <w:name w:val="Уровень 1"/>
    <w:basedOn w:val="a"/>
    <w:next w:val="2"/>
    <w:rsid w:val="00C84AD4"/>
    <w:pPr>
      <w:widowControl w:val="0"/>
      <w:numPr>
        <w:numId w:val="4"/>
      </w:num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pacing w:val="10"/>
      <w:sz w:val="24"/>
      <w:szCs w:val="20"/>
      <w:lang w:eastAsia="ru-RU"/>
    </w:rPr>
  </w:style>
  <w:style w:type="paragraph" w:styleId="afd">
    <w:name w:val="footnote text"/>
    <w:basedOn w:val="a"/>
    <w:link w:val="afe"/>
    <w:rsid w:val="00C84AD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e">
    <w:name w:val="Текст сноски Знак"/>
    <w:basedOn w:val="a0"/>
    <w:link w:val="afd"/>
    <w:rsid w:val="00C84AD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">
    <w:name w:val="footnote reference"/>
    <w:rsid w:val="00C84AD4"/>
    <w:rPr>
      <w:vertAlign w:val="superscript"/>
    </w:rPr>
  </w:style>
  <w:style w:type="paragraph" w:customStyle="1" w:styleId="aff0">
    <w:name w:val="ПодЗаголовок"/>
    <w:basedOn w:val="a"/>
    <w:autoRedefine/>
    <w:rsid w:val="00C84AD4"/>
    <w:pPr>
      <w:widowControl w:val="0"/>
      <w:shd w:val="clear" w:color="auto" w:fill="FFFFFF"/>
      <w:autoSpaceDE w:val="0"/>
      <w:autoSpaceDN w:val="0"/>
      <w:adjustRightInd w:val="0"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aff1">
    <w:name w:val="Заголовок таблицы"/>
    <w:basedOn w:val="a"/>
    <w:rsid w:val="00C84AD4"/>
    <w:pPr>
      <w:widowControl w:val="0"/>
      <w:shd w:val="clear" w:color="auto" w:fill="FFFFFF"/>
      <w:autoSpaceDE w:val="0"/>
      <w:autoSpaceDN w:val="0"/>
      <w:adjustRightInd w:val="0"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ConsPlusNormal">
    <w:name w:val="ConsPlusNormal"/>
    <w:rsid w:val="00C84AD4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rsid w:val="00C84AD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3">
    <w:name w:val="s_3"/>
    <w:basedOn w:val="a"/>
    <w:rsid w:val="00C84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52">
    <w:name w:val="s_52"/>
    <w:basedOn w:val="a"/>
    <w:rsid w:val="00C84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">
    <w:name w:val="s_1"/>
    <w:basedOn w:val="a"/>
    <w:rsid w:val="00C84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rsid w:val="00C84AD4"/>
  </w:style>
  <w:style w:type="paragraph" w:customStyle="1" w:styleId="230">
    <w:name w:val="Основной текст с отступом 23"/>
    <w:basedOn w:val="a"/>
    <w:rsid w:val="00C84AD4"/>
    <w:pPr>
      <w:widowControl w:val="0"/>
      <w:spacing w:after="0" w:line="240" w:lineRule="auto"/>
      <w:ind w:firstLine="851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6">
    <w:name w:val="Обычный3"/>
    <w:rsid w:val="00C84A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330">
    <w:name w:val="Основной текст с отступом 33"/>
    <w:basedOn w:val="a"/>
    <w:rsid w:val="00C84AD4"/>
    <w:pPr>
      <w:spacing w:after="0" w:line="240" w:lineRule="auto"/>
      <w:ind w:firstLine="680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b">
    <w:name w:val="No Spacing"/>
    <w:uiPriority w:val="1"/>
    <w:qFormat/>
    <w:rsid w:val="00C84AD4"/>
    <w:pPr>
      <w:spacing w:after="0" w:line="240" w:lineRule="auto"/>
    </w:pPr>
  </w:style>
  <w:style w:type="character" w:customStyle="1" w:styleId="111">
    <w:name w:val="Заголовок 1 Знак1"/>
    <w:basedOn w:val="a0"/>
    <w:link w:val="11"/>
    <w:uiPriority w:val="9"/>
    <w:rsid w:val="00C84A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6075</Words>
  <Characters>34628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Белощенко Дарья Васильевна</dc:creator>
  <cp:keywords/>
  <dc:description/>
  <cp:lastModifiedBy>Белощенко Дарья Васильевна</cp:lastModifiedBy>
  <cp:revision>1</cp:revision>
  <cp:lastPrinted>2018-11-15T12:20:00Z</cp:lastPrinted>
  <dcterms:created xsi:type="dcterms:W3CDTF">2018-11-15T12:09:00Z</dcterms:created>
  <dcterms:modified xsi:type="dcterms:W3CDTF">2018-11-15T12:28:00Z</dcterms:modified>
</cp:coreProperties>
</file>