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both"/>
        <w:rPr>
          <w:rFonts w:ascii="Times New Roman" w:hAnsi="Times New Roman" w:eastAsia="Calibri"/>
          <w:i/>
          <w:i/>
          <w:sz w:val="24"/>
          <w:szCs w:val="24"/>
          <w:lang w:eastAsia="en-US"/>
        </w:rPr>
      </w:pPr>
      <w:r>
        <w:rPr>
          <w:rFonts w:eastAsia="Calibri" w:ascii="Times New Roman" w:hAnsi="Times New Roman"/>
          <w:i/>
          <w:sz w:val="24"/>
          <w:szCs w:val="24"/>
          <w:lang w:eastAsia="en-US"/>
        </w:rPr>
        <w:t>Темы рефератов: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Методология информатики.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Синергетика.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Кибернетика.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Основы построения электронных вычислительных машин.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 xml:space="preserve">И.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История и развитие кибернетики, информатики и вычислительной техники в СССР. Траектория профессионального роста IT-специалиста, ее выстраивание с помощью анализа эволюции ИВТ.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Микрокомпьютеры.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прикладного программного обеспечения.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У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Э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С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Развитие персональных компьютеров.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Основные тенденции в развитии сетевых технологий.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Э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Э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Развитие видеопамяти персонального компьютера.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Н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К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Оптические (фотонные) компьютеры.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Теоретические основы Internet.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Элементная база и реализация гиперкомпьютеров.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rPr/>
      </w:pPr>
      <w:r>
        <w:rPr>
          <w:rFonts w:ascii="Times New Roman" w:hAnsi="Times New Roman"/>
          <w:sz w:val="24"/>
        </w:rPr>
        <w:t>Р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/>
      </w:pPr>
      <w:r>
        <w:rPr>
          <w:rFonts w:ascii="Times New Roman" w:hAnsi="Times New Roman"/>
          <w:sz w:val="24"/>
        </w:rPr>
        <w:t>С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/>
      </w:pPr>
      <w:bookmarkStart w:id="0" w:name="__DdeLink__110_3929109764"/>
      <w:r>
        <w:rPr>
          <w:rFonts w:ascii="Times New Roman" w:hAnsi="Times New Roman"/>
          <w:sz w:val="24"/>
        </w:rPr>
        <w:t xml:space="preserve">Современное состояние и тенденции развития </w:t>
      </w:r>
      <w:r>
        <w:rPr>
          <w:rFonts w:ascii="Times New Roman" w:hAnsi="Times New Roman"/>
          <w:spacing w:val="-2"/>
          <w:sz w:val="24"/>
        </w:rPr>
        <w:t>вычислительной техники в мире</w:t>
      </w:r>
      <w:bookmarkEnd w:id="0"/>
      <w:r>
        <w:rPr>
          <w:rFonts w:ascii="Times New Roman" w:hAnsi="Times New Roman"/>
          <w:spacing w:val="-2"/>
          <w:sz w:val="24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Особенности современного рынка труда и конкурентноспособность выпускников направления ИВТ.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2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Свой вариант (согласовать с преподавателем).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18e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Trio_Office/6.2.8.2$Windows_x86 LibreOffice_project/</Application>
  <Pages>1</Pages>
  <Words>136</Words>
  <Characters>845</Characters>
  <CharactersWithSpaces>913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2021-10-06T12:13:00Z</dcterms:created>
  <dc:creator>Урманцева Нелли Руслановна</dc:creator>
  <dc:description/>
  <dc:language>ru-RU</dc:language>
  <cp:lastModifiedBy/>
  <dcterms:modified xsi:type="dcterms:W3CDTF">2021-10-27T12:18:36Z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