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E4CE8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БУ ВО ХМАО-Югры</w:t>
      </w:r>
    </w:p>
    <w:p w14:paraId="7A83717B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«</w:t>
      </w:r>
      <w:proofErr w:type="spellStart"/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Сургутский</w:t>
      </w:r>
      <w:proofErr w:type="spellEnd"/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 xml:space="preserve"> Государственный Университет»</w:t>
      </w:r>
    </w:p>
    <w:p w14:paraId="2EEA6E47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Политехнический институт</w:t>
      </w:r>
    </w:p>
    <w:p w14:paraId="32C6F1F2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Кафедра «АСОИУ»</w:t>
      </w:r>
    </w:p>
    <w:p w14:paraId="672A6659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0A37501D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119B4EEB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>Отчет</w:t>
      </w:r>
    </w:p>
    <w:p w14:paraId="270DEA96" w14:textId="77777777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по лабораторной работе №1</w:t>
      </w:r>
    </w:p>
    <w:p w14:paraId="7946AB33" w14:textId="77777777" w:rsidR="001835C1" w:rsidRPr="0086193A" w:rsidRDefault="002A70C6" w:rsidP="00D23AC0">
      <w:pPr>
        <w:pStyle w:val="Standard"/>
        <w:spacing w:before="120" w:after="280" w:line="360" w:lineRule="auto"/>
        <w:ind w:firstLine="426"/>
        <w:jc w:val="center"/>
        <w:rPr>
          <w:rFonts w:ascii="Times New Roman CYR" w:hAnsi="Times New Roman CYR" w:cs="Times New Roman CYR"/>
          <w:bCs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eastAsia="ru-RU"/>
        </w:rPr>
        <w:t xml:space="preserve">Текстовый процессор </w:t>
      </w: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val="en-US" w:eastAsia="ru-RU"/>
        </w:rPr>
        <w:t>MS</w:t>
      </w: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eastAsia="ru-RU"/>
        </w:rPr>
        <w:t xml:space="preserve"> </w:t>
      </w: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val="en-US" w:eastAsia="ru-RU"/>
        </w:rPr>
        <w:t>Office</w:t>
      </w: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eastAsia="ru-RU"/>
        </w:rPr>
        <w:t xml:space="preserve"> </w:t>
      </w:r>
      <w:r w:rsidRPr="0086193A">
        <w:rPr>
          <w:rFonts w:ascii="Times New Roman CYR" w:eastAsia="Times New Roman" w:hAnsi="Times New Roman CYR" w:cs="Times New Roman CYR"/>
          <w:bCs/>
          <w:color w:val="000000" w:themeColor="text1"/>
          <w:sz w:val="28"/>
          <w:szCs w:val="28"/>
          <w:shd w:val="pct15" w:color="auto" w:fill="FFFFFF"/>
          <w:lang w:val="en-US" w:eastAsia="ru-RU"/>
        </w:rPr>
        <w:t>Word</w:t>
      </w:r>
    </w:p>
    <w:p w14:paraId="5DAB6C7B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02EB378F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6A05A809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5A39BBE3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45E9A38C" w14:textId="77777777" w:rsidR="0086193A" w:rsidRPr="0086193A" w:rsidRDefault="002A70C6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</w:pPr>
      <w:bookmarkStart w:id="0" w:name="_GoBack"/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Выполнил</w:t>
      </w: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 xml:space="preserve">: </w:t>
      </w:r>
    </w:p>
    <w:p w14:paraId="5750D287" w14:textId="44C9260F" w:rsidR="001835C1" w:rsidRPr="0086193A" w:rsidRDefault="0086193A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 xml:space="preserve">Студент группы </w:t>
      </w:r>
      <w:r w:rsidR="002A70C6"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>606-11</w:t>
      </w:r>
    </w:p>
    <w:p w14:paraId="0132401F" w14:textId="77777777" w:rsidR="001835C1" w:rsidRPr="0086193A" w:rsidRDefault="002A70C6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</w:pPr>
      <w:proofErr w:type="spellStart"/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>Демьянцев</w:t>
      </w:r>
      <w:proofErr w:type="spellEnd"/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 xml:space="preserve"> В.В.</w:t>
      </w:r>
    </w:p>
    <w:p w14:paraId="41C8F396" w14:textId="77777777" w:rsidR="001835C1" w:rsidRPr="0086193A" w:rsidRDefault="001835C1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56DA10EA" w14:textId="30EC4CF9" w:rsidR="001835C1" w:rsidRDefault="002A70C6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Проверил:</w:t>
      </w:r>
    </w:p>
    <w:p w14:paraId="7451C518" w14:textId="4827E1AC" w:rsidR="00604931" w:rsidRPr="0086193A" w:rsidRDefault="00604931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proofErr w:type="spellStart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Смородинов</w:t>
      </w:r>
      <w:proofErr w:type="spellEnd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 xml:space="preserve"> А.Д</w:t>
      </w:r>
    </w:p>
    <w:bookmarkEnd w:id="0"/>
    <w:p w14:paraId="72A3D3EC" w14:textId="77777777" w:rsidR="001835C1" w:rsidRPr="0086193A" w:rsidRDefault="001835C1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0D0B940D" w14:textId="77777777" w:rsidR="001835C1" w:rsidRPr="0086193A" w:rsidRDefault="001835C1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0E27B00A" w14:textId="77777777" w:rsidR="001835C1" w:rsidRPr="0086193A" w:rsidRDefault="001835C1" w:rsidP="00D23AC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60061E4C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44EAFD9C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4B94D5A5" w14:textId="77777777" w:rsidR="001835C1" w:rsidRPr="0086193A" w:rsidRDefault="001835C1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3656B9AB" w14:textId="18B77736" w:rsidR="001835C1" w:rsidRPr="0086193A" w:rsidRDefault="001835C1" w:rsidP="00405E1C">
      <w:pPr>
        <w:pStyle w:val="Standard"/>
        <w:spacing w:after="198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14:paraId="13E9A596" w14:textId="6024A27A" w:rsidR="12340C3B" w:rsidRPr="0086193A" w:rsidRDefault="12340C3B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Сургут, 2021 г.</w:t>
      </w:r>
    </w:p>
    <w:p w14:paraId="2D815520" w14:textId="0A968B5D" w:rsidR="12340C3B" w:rsidRPr="0086193A" w:rsidRDefault="12340C3B" w:rsidP="00D23AC0">
      <w:pP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lastRenderedPageBreak/>
        <w:br w:type="page"/>
      </w:r>
    </w:p>
    <w:p w14:paraId="797005E3" w14:textId="2D50E3A6" w:rsidR="00D23AC0" w:rsidRPr="0086193A" w:rsidRDefault="00D23AC0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lastRenderedPageBreak/>
        <w:t>СОДЕРЖАНИЕ</w:t>
      </w:r>
    </w:p>
    <w:p w14:paraId="58899542" w14:textId="08EB345A" w:rsidR="0086193A" w:rsidRPr="0086193A" w:rsidRDefault="002A70C6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r w:rsidRPr="0086193A">
        <w:rPr>
          <w:rFonts w:ascii="Times New Roman CYR" w:hAnsi="Times New Roman CYR" w:cs="Times New Roman CYR"/>
          <w:bCs/>
          <w:color w:val="000000" w:themeColor="text1"/>
          <w:sz w:val="28"/>
          <w:szCs w:val="28"/>
          <w:shd w:val="pct15" w:color="auto" w:fill="FFFFFF"/>
        </w:rPr>
        <w:fldChar w:fldCharType="begin"/>
      </w: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instrText xml:space="preserve"> TOC \o "1-9" \u \l 1-9 \h </w:instrText>
      </w:r>
      <w:r w:rsidRPr="0086193A">
        <w:rPr>
          <w:rFonts w:ascii="Times New Roman CYR" w:hAnsi="Times New Roman CYR" w:cs="Times New Roman CYR"/>
          <w:bCs/>
          <w:color w:val="000000" w:themeColor="text1"/>
          <w:sz w:val="28"/>
          <w:szCs w:val="28"/>
          <w:shd w:val="pct15" w:color="auto" w:fill="FFFFFF"/>
        </w:rPr>
        <w:fldChar w:fldCharType="separate"/>
      </w:r>
      <w:hyperlink w:anchor="_Toc98018843" w:history="1">
        <w:r w:rsidR="0086193A"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1.Ввод и редактирование текста, определение режимов и масштаба просмотра документа. Гиперссылки.</w:t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_Toc98018843 \h </w:instrText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3</w:t>
        </w:r>
        <w:r w:rsidR="0086193A"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312FE87C" w14:textId="102C6E2A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4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  <w:lang w:eastAsia="ru-RU"/>
          </w:rPr>
          <w:t>2.Форматирование текста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_Toc98018844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4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15F698EB" w14:textId="15FC315C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5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  <w:lang w:eastAsia="ru-RU"/>
          </w:rPr>
          <w:t>3. Вставка графических объектов. Печать документа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_Toc98018845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5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305527DE" w14:textId="15227343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6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4. Редактор формул Microsoft Equation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_Toc98018846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6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4DE747D7" w14:textId="3DF28C08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7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  <w:lang w:eastAsia="ru-RU"/>
          </w:rPr>
          <w:t>5. Таблицы в текстовом редакторе Word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_Toc98018847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7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3CBBD4ED" w14:textId="5E66CD6A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8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  <w:lang w:eastAsia="ru-RU"/>
          </w:rPr>
          <w:t>6. Создание и редактирование колонтитулов, оглавления и указателя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_Toc98018848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9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0CE46F6D" w14:textId="25ECE8EC" w:rsidR="0086193A" w:rsidRPr="0086193A" w:rsidRDefault="0086193A">
      <w:pPr>
        <w:pStyle w:val="41"/>
        <w:tabs>
          <w:tab w:val="right" w:leader="dot" w:pos="9628"/>
        </w:tabs>
        <w:rPr>
          <w:rFonts w:ascii="Times New Roman CYR" w:eastAsiaTheme="minorEastAsia" w:hAnsi="Times New Roman CYR" w:cs="Times New Roman CYR"/>
          <w:noProof/>
          <w:color w:val="auto"/>
          <w:kern w:val="0"/>
          <w:sz w:val="28"/>
          <w:szCs w:val="28"/>
          <w:shd w:val="pct15" w:color="auto" w:fill="FFFFFF"/>
          <w:lang w:eastAsia="ja-JP" w:bidi="ar-SA"/>
        </w:rPr>
      </w:pPr>
      <w:hyperlink w:anchor="_Toc98018849" w:history="1">
        <w:r w:rsidRPr="0086193A">
          <w:rPr>
            <w:rStyle w:val="aa"/>
            <w:rFonts w:ascii="Times New Roman CYR" w:hAnsi="Times New Roman CYR" w:cs="Times New Roman CYR"/>
            <w:noProof/>
            <w:sz w:val="28"/>
            <w:szCs w:val="28"/>
            <w:shd w:val="pct15" w:color="auto" w:fill="FFFFFF"/>
            <w:lang w:eastAsia="ru-RU"/>
          </w:rPr>
          <w:t>7. Применение шаблонов и мастеров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ab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begin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instrText xml:space="preserve"> PAGEREF _Toc98018849 \h </w:instrTex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separate"/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t>9</w:t>
        </w:r>
        <w:r w:rsidRPr="0086193A">
          <w:rPr>
            <w:rFonts w:ascii="Times New Roman CYR" w:hAnsi="Times New Roman CYR" w:cs="Times New Roman CYR"/>
            <w:noProof/>
            <w:sz w:val="28"/>
            <w:szCs w:val="28"/>
            <w:shd w:val="pct15" w:color="auto" w:fill="FFFFFF"/>
          </w:rPr>
          <w:fldChar w:fldCharType="end"/>
        </w:r>
      </w:hyperlink>
    </w:p>
    <w:p w14:paraId="45FB0818" w14:textId="41B03D7D" w:rsidR="001835C1" w:rsidRPr="0086193A" w:rsidRDefault="002A70C6" w:rsidP="00D23AC0">
      <w:pPr>
        <w:pStyle w:val="Standard"/>
        <w:spacing w:after="198"/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fldChar w:fldCharType="end"/>
      </w:r>
    </w:p>
    <w:p w14:paraId="2826B461" w14:textId="01A11DEB" w:rsidR="00277C3C" w:rsidRPr="0086193A" w:rsidRDefault="00E26D19" w:rsidP="00D23AC0">
      <w:pP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br w:type="page"/>
      </w:r>
    </w:p>
    <w:p w14:paraId="2946DB82" w14:textId="6C477F92" w:rsidR="00E26D19" w:rsidRPr="0086193A" w:rsidRDefault="00E26D19" w:rsidP="00D23AC0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</w:pPr>
    </w:p>
    <w:p w14:paraId="2031E97A" w14:textId="67A30492" w:rsidR="00277C3C" w:rsidRPr="0086193A" w:rsidRDefault="00D23AC0" w:rsidP="00483F75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</w:pPr>
      <w:bookmarkStart w:id="1" w:name="_Toc98018843"/>
      <w:r w:rsidRPr="0086193A">
        <w:rPr>
          <w:rStyle w:val="a6"/>
          <w:rFonts w:ascii="Times New Roman CYR" w:hAnsi="Times New Roman CYR" w:cs="Times New Roman CYR"/>
          <w:i w:val="0"/>
          <w:color w:val="2E74B5" w:themeColor="accent1" w:themeShade="BF"/>
          <w:spacing w:val="0"/>
          <w:kern w:val="3"/>
          <w:sz w:val="28"/>
          <w:szCs w:val="28"/>
          <w:shd w:val="pct15" w:color="auto" w:fill="FFFFFF"/>
        </w:rPr>
        <w:t>1.</w:t>
      </w:r>
      <w:r w:rsidR="00277C3C" w:rsidRPr="0086193A">
        <w:rPr>
          <w:rStyle w:val="a6"/>
          <w:rFonts w:ascii="Times New Roman CYR" w:hAnsi="Times New Roman CYR" w:cs="Times New Roman CYR"/>
          <w:i w:val="0"/>
          <w:color w:val="2E74B5" w:themeColor="accent1" w:themeShade="BF"/>
          <w:spacing w:val="0"/>
          <w:kern w:val="3"/>
          <w:sz w:val="28"/>
          <w:szCs w:val="28"/>
          <w:shd w:val="pct15" w:color="auto" w:fill="FFFFFF"/>
        </w:rPr>
        <w:t>Ввод и редактирование текста,</w:t>
      </w:r>
      <w:r w:rsidR="00277C3C"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  <w:t xml:space="preserve"> определение режимов и масштаба просмотра документа. Гиперссылки.</w:t>
      </w:r>
      <w:bookmarkEnd w:id="1"/>
    </w:p>
    <w:p w14:paraId="3B8444F4" w14:textId="6BB1BBCF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1C7EE412" w14:textId="50142B1C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noProof/>
          <w:sz w:val="28"/>
          <w:szCs w:val="28"/>
          <w:shd w:val="pct15" w:color="auto" w:fill="FFFFFF"/>
          <w:lang w:eastAsia="ja-JP" w:bidi="ar-SA"/>
        </w:rPr>
        <w:drawing>
          <wp:inline distT="0" distB="0" distL="0" distR="0" wp14:anchorId="30C6B31B" wp14:editId="1EAE51AE">
            <wp:extent cx="6775222" cy="460656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539" cy="46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16C" w14:textId="75C2D4A1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4E642644" w14:textId="55E5E706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6FDCB50E" w14:textId="77777777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00F49754" w14:textId="1F8D4412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  <w:r w:rsidRPr="0086193A">
        <w:rPr>
          <w:rFonts w:ascii="Times New Roman CYR" w:hAnsi="Times New Roman CYR" w:cs="Times New Roman CYR"/>
          <w:noProof/>
          <w:color w:val="000000" w:themeColor="text1"/>
          <w:sz w:val="28"/>
          <w:szCs w:val="28"/>
          <w:shd w:val="pct15" w:color="auto" w:fill="FFFFFF"/>
          <w:lang w:eastAsia="ja-JP" w:bidi="ar-SA"/>
        </w:rPr>
        <w:lastRenderedPageBreak/>
        <w:drawing>
          <wp:inline distT="0" distB="0" distL="0" distR="0" wp14:anchorId="09793B49" wp14:editId="5E47C093">
            <wp:extent cx="6331509" cy="327546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016" cy="32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B0D9" w14:textId="5D833E5F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0EFCA7E5" w14:textId="77777777" w:rsidR="00277C3C" w:rsidRPr="0086193A" w:rsidRDefault="00277C3C" w:rsidP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</w:rPr>
      </w:pPr>
    </w:p>
    <w:p w14:paraId="52E218B4" w14:textId="040DDA7C" w:rsidR="00277C3C" w:rsidRPr="0086193A" w:rsidRDefault="00D23AC0" w:rsidP="00483F75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</w:pPr>
      <w:bookmarkStart w:id="2" w:name="_Toc98018844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t>2.</w:t>
      </w:r>
      <w:r w:rsidR="00277C3C"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t>Форматирование текста</w:t>
      </w:r>
      <w:bookmarkEnd w:id="2"/>
    </w:p>
    <w:p w14:paraId="72E885CB" w14:textId="77777777" w:rsidR="00D23AC0" w:rsidRPr="0086193A" w:rsidRDefault="00D23AC0" w:rsidP="00D23AC0">
      <w:pPr>
        <w:pStyle w:val="a9"/>
        <w:ind w:left="0"/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</w:p>
    <w:p w14:paraId="17FC8274" w14:textId="43934550" w:rsidR="00D23AC0" w:rsidRPr="0086193A" w:rsidRDefault="00D23AC0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noProof/>
          <w:sz w:val="28"/>
          <w:szCs w:val="28"/>
          <w:shd w:val="pct15" w:color="auto" w:fill="FFFFFF"/>
          <w:lang w:eastAsia="ja-JP" w:bidi="ar-SA"/>
        </w:rPr>
        <w:drawing>
          <wp:inline distT="0" distB="0" distL="0" distR="0" wp14:anchorId="03D6E0DD" wp14:editId="63667E9A">
            <wp:extent cx="6120130" cy="4335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br w:type="page"/>
      </w:r>
    </w:p>
    <w:p w14:paraId="1A14DBCD" w14:textId="77777777" w:rsidR="00D23AC0" w:rsidRPr="0086193A" w:rsidRDefault="00D23AC0" w:rsidP="00483F75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</w:pPr>
      <w:bookmarkStart w:id="3" w:name="_Toc98018845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lastRenderedPageBreak/>
        <w:t>3. Вставка графических объектов. Печать документа</w:t>
      </w:r>
      <w:bookmarkEnd w:id="3"/>
    </w:p>
    <w:p w14:paraId="77B334DC" w14:textId="535B33FE" w:rsidR="00483F75" w:rsidRPr="0086193A" w:rsidRDefault="00483F75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drawing>
          <wp:inline distT="0" distB="0" distL="0" distR="0" wp14:anchorId="6CE66CEA" wp14:editId="1377097F">
            <wp:extent cx="6120130" cy="7255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br w:type="page"/>
      </w:r>
    </w:p>
    <w:p w14:paraId="130BD1AE" w14:textId="77777777" w:rsidR="00483F75" w:rsidRPr="0086193A" w:rsidRDefault="00483F75" w:rsidP="00483F75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</w:pPr>
      <w:bookmarkStart w:id="4" w:name="_Toc98018846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  <w:lastRenderedPageBreak/>
        <w:t xml:space="preserve">4. Редактор формул </w:t>
      </w:r>
      <w:proofErr w:type="spellStart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  <w:t>Microsoft</w:t>
      </w:r>
      <w:proofErr w:type="spellEnd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  <w:t xml:space="preserve"> </w:t>
      </w:r>
      <w:proofErr w:type="spellStart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</w:rPr>
        <w:t>Equation</w:t>
      </w:r>
      <w:bookmarkEnd w:id="4"/>
      <w:proofErr w:type="spellEnd"/>
    </w:p>
    <w:p w14:paraId="2FF7EBCE" w14:textId="77777777" w:rsidR="00B530A2" w:rsidRPr="0086193A" w:rsidRDefault="00B530A2" w:rsidP="00B530A2">
      <w:pPr>
        <w:jc w:val="both"/>
        <w:rPr>
          <w:rFonts w:ascii="Times New Roman CYR" w:eastAsiaTheme="minorEastAsia" w:hAnsi="Times New Roman CYR" w:cs="Times New Roman CYR"/>
          <w:sz w:val="28"/>
          <w:szCs w:val="28"/>
          <w:shd w:val="pct15" w:color="auto" w:fill="FFFFFF"/>
          <w:lang w:eastAsia="ja-JP"/>
        </w:rPr>
      </w:pPr>
    </w:p>
    <w:p w14:paraId="551DFAAD" w14:textId="5E8DE5C4" w:rsidR="00B530A2" w:rsidRPr="0086193A" w:rsidRDefault="00B530A2" w:rsidP="00B530A2">
      <w:pPr>
        <w:jc w:val="both"/>
        <w:rPr>
          <w:rFonts w:ascii="Times New Roman CYR" w:eastAsiaTheme="minorEastAsia" w:hAnsi="Times New Roman CYR" w:cs="Times New Roman CYR"/>
          <w:sz w:val="28"/>
          <w:szCs w:val="28"/>
          <w:shd w:val="pct15" w:color="auto" w:fill="FFFFFF"/>
          <w:lang w:eastAsia="ja-JP"/>
        </w:rPr>
      </w:pPr>
    </w:p>
    <w:p w14:paraId="7A26AB91" w14:textId="3D8FA13B" w:rsidR="00B530A2" w:rsidRPr="0086193A" w:rsidRDefault="00B530A2" w:rsidP="00B530A2">
      <w:pPr>
        <w:jc w:val="both"/>
        <w:rPr>
          <w:rFonts w:ascii="Times New Roman CYR" w:eastAsiaTheme="minorEastAsia" w:hAnsi="Times New Roman CYR" w:cs="Times New Roman CYR"/>
          <w:sz w:val="28"/>
          <w:szCs w:val="28"/>
          <w:shd w:val="pct15" w:color="auto" w:fill="FFFFFF"/>
          <w:lang w:eastAsia="ja-JP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=</m:t>
              </m:r>
              <m:r>
                <m:rPr>
                  <m:sty m:val="b"/>
                </m:rPr>
                <w:rPr>
                  <w:rFonts w:ascii="Cambria Math" w:eastAsia="Cambria Math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="Cambria Math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 CYR"/>
                      <w:color w:val="auto"/>
                      <w:kern w:val="0"/>
                      <w:sz w:val="28"/>
                      <w:szCs w:val="28"/>
                      <w:shd w:val="pct15" w:color="auto" w:fill="FFFFFF"/>
                      <w:lang w:eastAsia="ja-JP" w:bidi="ar-SA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 w:cs="Times New Roman CYR"/>
                          <w:color w:val="auto"/>
                          <w:kern w:val="0"/>
                          <w:sz w:val="28"/>
                          <w:szCs w:val="28"/>
                          <w:shd w:val="pct15" w:color="auto" w:fill="FFFFFF"/>
                          <w:lang w:eastAsia="ja-JP" w:bidi="ar-SA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3</m:t>
                      </m: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1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 CYR"/>
                          <w:color w:val="auto"/>
                          <w:kern w:val="0"/>
                          <w:sz w:val="28"/>
                          <w:szCs w:val="28"/>
                          <w:shd w:val="pct15" w:color="auto" w:fill="FFFFFF"/>
                          <w:lang w:eastAsia="ja-JP" w:bidi="ar-SA"/>
                        </w:rPr>
                      </m:ctrlPr>
                    </m:radPr>
                    <m:deg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7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 CYR"/>
                              <w:color w:val="auto"/>
                              <w:kern w:val="0"/>
                              <w:sz w:val="28"/>
                              <w:szCs w:val="28"/>
                              <w:shd w:val="pct15" w:color="auto" w:fill="FFFFFF"/>
                              <w:lang w:eastAsia="ja-JP" w:bidi="ar-SA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 CYR"/>
                              <w:sz w:val="28"/>
                              <w:szCs w:val="28"/>
                              <w:shd w:val="pct15" w:color="auto" w:fill="FFFFFF"/>
                              <w:lang w:eastAsia="ja-JP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 CYR"/>
                                  <w:color w:val="auto"/>
                                  <w:kern w:val="0"/>
                                  <w:sz w:val="28"/>
                                  <w:szCs w:val="28"/>
                                  <w:shd w:val="pct15" w:color="auto" w:fill="FFFFFF"/>
                                  <w:lang w:eastAsia="ja-JP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 CYR"/>
                                  <w:sz w:val="28"/>
                                  <w:szCs w:val="28"/>
                                  <w:shd w:val="pct15" w:color="auto" w:fill="FFFFFF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 CYR"/>
                                  <w:sz w:val="28"/>
                                  <w:szCs w:val="28"/>
                                  <w:shd w:val="pct15" w:color="auto" w:fill="FFFFFF"/>
                                  <w:lang w:eastAsia="ja-JP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 CYR"/>
                              <w:sz w:val="28"/>
                              <w:szCs w:val="28"/>
                              <w:shd w:val="pct15" w:color="auto" w:fill="FFFFFF"/>
                              <w:lang w:eastAsia="ja-JP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 CYR"/>
                                  <w:color w:val="auto"/>
                                  <w:kern w:val="0"/>
                                  <w:sz w:val="28"/>
                                  <w:szCs w:val="28"/>
                                  <w:shd w:val="pct15" w:color="auto" w:fill="FFFFFF"/>
                                  <w:lang w:eastAsia="ja-JP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 CYR"/>
                                  <w:sz w:val="28"/>
                                  <w:szCs w:val="28"/>
                                  <w:shd w:val="pct15" w:color="auto" w:fill="FFFFFF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 CYR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shd w:val="pct15" w:color="auto" w:fill="FFFFFF"/>
                                      <w:lang w:eastAsia="ja-JP" w:bidi="ar-S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 CYR"/>
                                      <w:sz w:val="28"/>
                                      <w:szCs w:val="28"/>
                                      <w:shd w:val="pct15" w:color="auto" w:fill="FFFFFF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 CYR"/>
                                      <w:sz w:val="28"/>
                                      <w:szCs w:val="28"/>
                                      <w:shd w:val="pct15" w:color="auto" w:fill="FFFFFF"/>
                                      <w:lang w:eastAsia="ja-JP"/>
                                    </w:rPr>
                                    <m:t>x</m:t>
                                  </m:r>
                                </m:e>
                              </m:func>
                            </m:sup>
                          </m:sSup>
                        </m:den>
                      </m:f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 CYR"/>
                      <w:color w:val="auto"/>
                      <w:kern w:val="0"/>
                      <w:sz w:val="28"/>
                      <w:szCs w:val="28"/>
                      <w:shd w:val="pct15" w:color="auto" w:fill="FFFFFF"/>
                      <w:lang w:eastAsia="ja-JP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 CYR"/>
                          <w:color w:val="auto"/>
                          <w:kern w:val="0"/>
                          <w:sz w:val="28"/>
                          <w:szCs w:val="28"/>
                          <w:shd w:val="pct15" w:color="auto" w:fill="FFFFFF"/>
                          <w:lang w:eastAsia="ja-JP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 CYR"/>
                          <w:sz w:val="28"/>
                          <w:szCs w:val="28"/>
                          <w:shd w:val="pct15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 CYR"/>
                          <w:color w:val="auto"/>
                          <w:kern w:val="0"/>
                          <w:sz w:val="28"/>
                          <w:szCs w:val="28"/>
                          <w:shd w:val="pct15" w:color="auto" w:fill="FFFFFF"/>
                          <w:lang w:eastAsia="ja-JP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(7x-3)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 CYR"/>
                  <w:sz w:val="28"/>
                  <w:szCs w:val="28"/>
                  <w:shd w:val="pct15" w:color="auto" w:fill="FFFFFF"/>
                  <w:lang w:eastAsia="ja-JP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 CYR"/>
                      <w:color w:val="auto"/>
                      <w:kern w:val="0"/>
                      <w:sz w:val="28"/>
                      <w:szCs w:val="28"/>
                      <w:shd w:val="pct15" w:color="auto" w:fill="FFFFFF"/>
                      <w:lang w:eastAsia="ja-JP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 CYR"/>
                      <w:sz w:val="28"/>
                      <w:szCs w:val="28"/>
                      <w:shd w:val="pct15" w:color="auto" w:fill="FFFFFF"/>
                      <w:lang w:eastAsia="ja-JP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 CYR"/>
                      <w:sz w:val="28"/>
                      <w:szCs w:val="28"/>
                      <w:shd w:val="pct15" w:color="auto" w:fill="FFFFFF"/>
                      <w:lang w:eastAsia="ja-JP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 CYR"/>
                          <w:color w:val="auto"/>
                          <w:kern w:val="0"/>
                          <w:sz w:val="28"/>
                          <w:szCs w:val="28"/>
                          <w:shd w:val="pct15" w:color="auto" w:fill="FFFFFF"/>
                          <w:lang w:eastAsia="ja-JP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5x-3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 CYR"/>
                              <w:color w:val="auto"/>
                              <w:kern w:val="0"/>
                              <w:sz w:val="28"/>
                              <w:szCs w:val="28"/>
                              <w:shd w:val="pct15" w:color="auto" w:fill="FFFFFF"/>
                              <w:lang w:eastAsia="ja-JP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 CYR"/>
                              <w:sz w:val="28"/>
                              <w:szCs w:val="28"/>
                              <w:shd w:val="pct15" w:color="auto" w:fill="FFFFFF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 CYR"/>
                              <w:sz w:val="28"/>
                              <w:szCs w:val="28"/>
                              <w:shd w:val="pct15" w:color="auto" w:fill="FFFFFF"/>
                              <w:lang w:eastAsia="ja-JP"/>
                            </w:rPr>
                            <m:t>7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 CYR"/>
                          <w:sz w:val="28"/>
                          <w:szCs w:val="28"/>
                          <w:shd w:val="pct15" w:color="auto" w:fill="FFFFFF"/>
                          <w:lang w:eastAsia="ja-JP"/>
                        </w:rPr>
                        <m:t>-11)</m:t>
                      </m:r>
                    </m:den>
                  </m:f>
                </m:e>
              </m:nary>
            </m:e>
          </m:nary>
        </m:oMath>
      </m:oMathPara>
    </w:p>
    <w:p w14:paraId="00BAAFAA" w14:textId="6A4CE0DD" w:rsidR="00B530A2" w:rsidRPr="0086193A" w:rsidRDefault="00B530A2" w:rsidP="00D23AC0">
      <w:pPr>
        <w:pStyle w:val="a9"/>
        <w:ind w:left="0"/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0CE1FE6A" wp14:editId="51727BF6">
            <wp:simplePos x="0" y="0"/>
            <wp:positionH relativeFrom="page">
              <wp:align>right</wp:align>
            </wp:positionH>
            <wp:positionV relativeFrom="paragraph">
              <wp:posOffset>212725</wp:posOffset>
            </wp:positionV>
            <wp:extent cx="7355340" cy="2352675"/>
            <wp:effectExtent l="0" t="0" r="0" b="0"/>
            <wp:wrapTight wrapText="bothSides">
              <wp:wrapPolygon edited="0">
                <wp:start x="0" y="0"/>
                <wp:lineTo x="0" y="21338"/>
                <wp:lineTo x="21538" y="21338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3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43355" w14:textId="3B74E11A" w:rsidR="00B530A2" w:rsidRPr="0086193A" w:rsidRDefault="003D3B91" w:rsidP="003D3B91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br w:type="page"/>
      </w:r>
    </w:p>
    <w:p w14:paraId="70828DD5" w14:textId="5F315D2B" w:rsidR="001835C1" w:rsidRPr="0086193A" w:rsidRDefault="00B530A2" w:rsidP="00B530A2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</w:pPr>
      <w:bookmarkStart w:id="5" w:name="_Toc98018847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lastRenderedPageBreak/>
        <w:t xml:space="preserve">5. Таблицы в текстовом редакторе </w:t>
      </w:r>
      <w:proofErr w:type="spellStart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t>Word</w:t>
      </w:r>
      <w:bookmarkEnd w:id="5"/>
      <w:proofErr w:type="spellEnd"/>
    </w:p>
    <w:p w14:paraId="0359B07E" w14:textId="6D171E22" w:rsidR="003D3B91" w:rsidRPr="0086193A" w:rsidRDefault="003D3B91" w:rsidP="003D3B91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drawing>
          <wp:inline distT="0" distB="0" distL="0" distR="0" wp14:anchorId="2AEBFEB5" wp14:editId="3A971F13">
            <wp:extent cx="5820587" cy="823074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294B" w14:textId="338AA584" w:rsidR="003D3B91" w:rsidRPr="0086193A" w:rsidRDefault="003D3B91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br w:type="page"/>
      </w:r>
    </w:p>
    <w:p w14:paraId="1F92843E" w14:textId="43D1B8E2" w:rsidR="00FC4BDC" w:rsidRPr="0086193A" w:rsidRDefault="00456A0B" w:rsidP="00FC4BDC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lastRenderedPageBreak/>
        <w:drawing>
          <wp:inline distT="0" distB="0" distL="0" distR="0" wp14:anchorId="1ED9E26D" wp14:editId="34F96B59">
            <wp:extent cx="6120130" cy="4103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164" w14:textId="0622A6A2" w:rsidR="00FC4BDC" w:rsidRPr="0086193A" w:rsidRDefault="00FC4BDC" w:rsidP="00FC4BDC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</w:pPr>
      <w:bookmarkStart w:id="6" w:name="_Toc98018848"/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C82F241" wp14:editId="360EE3E9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963285" cy="5934710"/>
            <wp:effectExtent l="0" t="0" r="0" b="8890"/>
            <wp:wrapTight wrapText="bothSides">
              <wp:wrapPolygon edited="0">
                <wp:start x="0" y="0"/>
                <wp:lineTo x="0" y="21563"/>
                <wp:lineTo x="21529" y="21563"/>
                <wp:lineTo x="2152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t>6. Создание и редактирование колонтитулов, оглавления и указателя</w:t>
      </w:r>
      <w:bookmarkEnd w:id="6"/>
    </w:p>
    <w:p w14:paraId="6BF6B0F8" w14:textId="77777777" w:rsidR="0086193A" w:rsidRDefault="0086193A">
      <w:pPr>
        <w:rPr>
          <w:rFonts w:ascii="Times New Roman CYR" w:eastAsiaTheme="majorEastAsia" w:hAnsi="Times New Roman CYR" w:cs="Times New Roman CYR"/>
          <w:iCs/>
          <w:color w:val="2E74B5" w:themeColor="accent1" w:themeShade="BF"/>
          <w:sz w:val="28"/>
          <w:szCs w:val="28"/>
          <w:shd w:val="pct15" w:color="auto" w:fill="FFFFFF"/>
          <w:lang w:eastAsia="ru-RU"/>
        </w:rPr>
      </w:pPr>
      <w:bookmarkStart w:id="7" w:name="_Toc98018849"/>
      <w:r>
        <w:rPr>
          <w:rFonts w:ascii="Times New Roman CYR" w:hAnsi="Times New Roman CYR" w:cs="Times New Roman CYR"/>
          <w:i/>
          <w:sz w:val="28"/>
          <w:szCs w:val="28"/>
          <w:shd w:val="pct15" w:color="auto" w:fill="FFFFFF"/>
          <w:lang w:eastAsia="ru-RU"/>
        </w:rPr>
        <w:br w:type="page"/>
      </w:r>
    </w:p>
    <w:p w14:paraId="74A1B961" w14:textId="5B4B1F25" w:rsidR="00FC4BDC" w:rsidRPr="0086193A" w:rsidRDefault="00FC4BDC" w:rsidP="00FC4BDC">
      <w:pPr>
        <w:pStyle w:val="4"/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i w:val="0"/>
          <w:sz w:val="28"/>
          <w:szCs w:val="28"/>
          <w:shd w:val="pct15" w:color="auto" w:fill="FFFFFF"/>
          <w:lang w:eastAsia="ru-RU"/>
        </w:rPr>
        <w:lastRenderedPageBreak/>
        <w:t>7. Применение шаблонов и мастеров</w:t>
      </w:r>
      <w:bookmarkEnd w:id="7"/>
    </w:p>
    <w:p w14:paraId="08AA482A" w14:textId="60DC1999" w:rsidR="00FC4BDC" w:rsidRPr="0086193A" w:rsidRDefault="007C2150" w:rsidP="00FC4BDC">
      <w:pPr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</w:pPr>
      <w:r w:rsidRPr="0086193A">
        <w:rPr>
          <w:rFonts w:ascii="Times New Roman CYR" w:hAnsi="Times New Roman CYR" w:cs="Times New Roman CYR"/>
          <w:sz w:val="28"/>
          <w:szCs w:val="28"/>
          <w:shd w:val="pct15" w:color="auto" w:fill="FFFFFF"/>
          <w:lang w:eastAsia="ru-RU"/>
        </w:rPr>
        <w:drawing>
          <wp:inline distT="0" distB="0" distL="0" distR="0" wp14:anchorId="76CEDA18" wp14:editId="5E34EC31">
            <wp:extent cx="6120130" cy="33318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DC" w:rsidRPr="0086193A" w:rsidSect="008026D8">
      <w:footerReference w:type="default" r:id="rId17"/>
      <w:pgSz w:w="11906" w:h="16838" w:code="9"/>
      <w:pgMar w:top="1134" w:right="1134" w:bottom="1134" w:left="1134" w:header="1134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10F41" w14:textId="77777777" w:rsidR="00D824DE" w:rsidRDefault="00D824DE">
      <w:r>
        <w:separator/>
      </w:r>
    </w:p>
  </w:endnote>
  <w:endnote w:type="continuationSeparator" w:id="0">
    <w:p w14:paraId="1C4BC046" w14:textId="77777777" w:rsidR="00D824DE" w:rsidRDefault="00D8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20000A85" w:usb1="00000000" w:usb2="00000000" w:usb3="00000000" w:csb0="000001BE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BA8A0" w14:textId="64862EBC" w:rsidR="003C083D" w:rsidRDefault="002A70C6">
    <w:pPr>
      <w:pStyle w:val="a4"/>
    </w:pPr>
    <w:r>
      <w:fldChar w:fldCharType="begin"/>
    </w:r>
    <w:r>
      <w:instrText xml:space="preserve"> PAGE </w:instrText>
    </w:r>
    <w:r>
      <w:fldChar w:fldCharType="separate"/>
    </w:r>
    <w:r w:rsidR="0060493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69CE6" w14:textId="77777777" w:rsidR="00D824DE" w:rsidRDefault="00D824DE">
      <w:r>
        <w:separator/>
      </w:r>
    </w:p>
  </w:footnote>
  <w:footnote w:type="continuationSeparator" w:id="0">
    <w:p w14:paraId="5DA44C3C" w14:textId="77777777" w:rsidR="00D824DE" w:rsidRDefault="00D8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21E0"/>
    <w:multiLevelType w:val="hybridMultilevel"/>
    <w:tmpl w:val="668A55F2"/>
    <w:lvl w:ilvl="0" w:tplc="CDB6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42ADE"/>
    <w:multiLevelType w:val="hybridMultilevel"/>
    <w:tmpl w:val="79FE7252"/>
    <w:lvl w:ilvl="0" w:tplc="313424A0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C1"/>
    <w:rsid w:val="000F5716"/>
    <w:rsid w:val="001835C1"/>
    <w:rsid w:val="0024208B"/>
    <w:rsid w:val="00277C3C"/>
    <w:rsid w:val="002A70C6"/>
    <w:rsid w:val="003D3B91"/>
    <w:rsid w:val="00405E1C"/>
    <w:rsid w:val="00456A0B"/>
    <w:rsid w:val="00483F75"/>
    <w:rsid w:val="00604931"/>
    <w:rsid w:val="006259E3"/>
    <w:rsid w:val="007C2150"/>
    <w:rsid w:val="008026D8"/>
    <w:rsid w:val="0086193A"/>
    <w:rsid w:val="009D6C20"/>
    <w:rsid w:val="00B530A2"/>
    <w:rsid w:val="00D23AC0"/>
    <w:rsid w:val="00D824DE"/>
    <w:rsid w:val="00E26D19"/>
    <w:rsid w:val="00F110CD"/>
    <w:rsid w:val="00FC4BDC"/>
    <w:rsid w:val="123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C199"/>
  <w15:docId w15:val="{482B553D-D67C-406A-8009-C284DA38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277C3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83F75"/>
    <w:pPr>
      <w:keepNext/>
      <w:keepLines/>
      <w:spacing w:before="40" w:line="360" w:lineRule="auto"/>
      <w:jc w:val="center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483F7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3"/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4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Title"/>
    <w:basedOn w:val="a"/>
    <w:next w:val="a"/>
    <w:link w:val="a6"/>
    <w:uiPriority w:val="10"/>
    <w:qFormat/>
    <w:rsid w:val="00277C3C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277C3C"/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paragraph" w:styleId="a7">
    <w:name w:val="TOC Heading"/>
    <w:basedOn w:val="1"/>
    <w:next w:val="a"/>
    <w:uiPriority w:val="39"/>
    <w:unhideWhenUsed/>
    <w:qFormat/>
    <w:rsid w:val="00277C3C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ja-JP" w:bidi="ar-SA"/>
    </w:rPr>
  </w:style>
  <w:style w:type="paragraph" w:styleId="a8">
    <w:name w:val="No Spacing"/>
    <w:uiPriority w:val="1"/>
    <w:qFormat/>
    <w:rsid w:val="00277C3C"/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277C3C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9">
    <w:name w:val="List Paragraph"/>
    <w:basedOn w:val="a"/>
    <w:uiPriority w:val="34"/>
    <w:qFormat/>
    <w:rsid w:val="00277C3C"/>
    <w:pPr>
      <w:ind w:left="720"/>
      <w:contextualSpacing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23AC0"/>
    <w:pPr>
      <w:spacing w:after="100"/>
      <w:ind w:left="48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D23AC0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83F75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D23AC0"/>
    <w:pPr>
      <w:spacing w:after="100"/>
      <w:ind w:left="720"/>
    </w:pPr>
    <w:rPr>
      <w:rFonts w:cs="Mangal"/>
      <w:szCs w:val="21"/>
    </w:rPr>
  </w:style>
  <w:style w:type="character" w:customStyle="1" w:styleId="50">
    <w:name w:val="Заголовок 5 Знак"/>
    <w:basedOn w:val="a0"/>
    <w:link w:val="5"/>
    <w:uiPriority w:val="9"/>
    <w:rsid w:val="00483F75"/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ab">
    <w:name w:val="header"/>
    <w:basedOn w:val="a"/>
    <w:link w:val="ac"/>
    <w:uiPriority w:val="99"/>
    <w:unhideWhenUsed/>
    <w:rsid w:val="00FC4B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C4B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3526-0503-44B3-A635-2B03CCD0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17</cp:revision>
  <dcterms:created xsi:type="dcterms:W3CDTF">2022-03-08T07:10:00Z</dcterms:created>
  <dcterms:modified xsi:type="dcterms:W3CDTF">2022-03-12T18:14:00Z</dcterms:modified>
</cp:coreProperties>
</file>