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360" w:lineRule="auto"/>
        <w:ind w:left="709" w:firstLine="425"/>
        <w:jc w:val="both"/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Обработку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Total Commander, в Турбо Паскале и т.п.) и самостоятельные (Editor, Lexicon, MultiEdit, Microsoft Word).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В процессе подготовки текстовых документов можно выделить следующие этапы: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       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набор текста;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       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редактирование;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       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орфографический контроль, форматирование текста, разметка страниц;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        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печать (просмотр перед печатью текста на экране, печать на бумаге).</w:t>
      </w:r>
    </w:p>
    <w:p w:rsidR="00000000" w:rsidDel="00000000" w:rsidP="00000000" w:rsidRDefault="00000000" w:rsidRPr="00000000" w14:paraId="00000008">
      <w:pPr>
        <w:spacing w:after="120" w:before="240" w:line="360" w:lineRule="auto"/>
        <w:ind w:left="567" w:right="567" w:firstLine="849.9999999999999"/>
        <w:jc w:val="both"/>
        <w:rPr>
          <w:rFonts w:ascii="Times" w:cs="Times" w:eastAsia="Times" w:hAnsi="Times"/>
          <w:b w:val="1"/>
        </w:rPr>
        <w:sectPr>
          <w:headerReference r:id="rId7" w:type="default"/>
          <w:headerReference r:id="rId8" w:type="even"/>
          <w:footerReference r:id="rId9" w:type="default"/>
          <w:footerReference r:id="rId10" w:type="even"/>
          <w:pgSz w:h="16840" w:w="11907" w:orient="portrait"/>
          <w:pgMar w:bottom="1134" w:top="1134" w:left="1701" w:right="567" w:header="567" w:footer="567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spacing w:after="120" w:before="240" w:line="360" w:lineRule="auto"/>
        <w:ind w:left="567" w:right="567" w:firstLine="849.9999999999999"/>
        <w:jc w:val="both"/>
        <w:rPr>
          <w:rFonts w:ascii="Times" w:cs="Times" w:eastAsia="Times" w:hAnsi="Times"/>
          <w:b w:val="1"/>
          <w:color w:val="000000"/>
        </w:rPr>
        <w:sectPr>
          <w:type w:val="continuous"/>
          <w:pgSz w:h="16840" w:w="11907" w:orient="portrait"/>
          <w:pgMar w:bottom="1134" w:top="1134" w:left="1701" w:right="567" w:header="567" w:footer="567"/>
          <w:cols w:equalWidth="0" w:num="2">
            <w:col w:space="0" w:w="4818.74"/>
            <w:col w:space="0" w:w="4818.74"/>
          </w:cols>
        </w:sectPr>
      </w:pP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Текстовым процессором обычно называют мощный текстовый редактор, располагающий продвинутыми возможностями по обработке текстовых документов. Современные текстовые процессоры предусматривают множество дополнительных функций, позволяющих намного упростить набор и модификацию текстов, повысить качество отображения текста на экране, качество распечатки документов. Среди этих функций: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   форматирование символов (использование различных шрифтов и начертаний);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        форматирование абзацев (выравнивание по ширине страницы и автоматический перенос слов);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        оформление страниц (автоматическая нумерация, ввод колонтитулов и сносок);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        оформление документа (автоматическое построение оглавлений и указателей);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        </w:t>
      </w:r>
      <w:hyperlink r:id="rId11">
        <w:r w:rsidDel="00000000" w:rsidR="00000000" w:rsidRPr="00000000">
          <w:rPr>
            <w:rFonts w:ascii="Times" w:cs="Times" w:eastAsia="Times" w:hAnsi="Times"/>
            <w:color w:val="0000ff"/>
            <w:u w:val="single"/>
            <w:rtl w:val="0"/>
          </w:rPr>
          <w:t xml:space="preserve">создание и обработка таблиц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before="120" w:line="360" w:lineRule="auto"/>
        <w:ind w:left="1800" w:hanging="72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        проверка правописания и т. д.</w:t>
      </w:r>
    </w:p>
    <w:p w:rsidR="00000000" w:rsidDel="00000000" w:rsidP="00000000" w:rsidRDefault="00000000" w:rsidRPr="00000000" w14:paraId="00000010">
      <w:pPr>
        <w:widowControl w:val="1"/>
        <w:spacing w:before="120" w:line="360" w:lineRule="auto"/>
        <w:ind w:left="732" w:hanging="360"/>
        <w:jc w:val="both"/>
        <w:rPr>
          <w:rFonts w:ascii="Times" w:cs="Times" w:eastAsia="Times" w:hAnsi="Times"/>
          <w:color w:val="0000ff"/>
          <w:u w:val="single"/>
        </w:rPr>
      </w:pPr>
      <w:r w:rsidDel="00000000" w:rsidR="00000000" w:rsidRPr="00000000">
        <w:rPr>
          <w:rFonts w:ascii="Times" w:cs="Times" w:eastAsia="Times" w:hAnsi="Times"/>
          <w:color w:val="0000ff"/>
          <w:u w:val="single"/>
          <w:rtl w:val="0"/>
        </w:rPr>
        <w:t xml:space="preserve">Гиперссылка</w:t>
      </w:r>
    </w:p>
    <w:p w:rsidR="00000000" w:rsidDel="00000000" w:rsidP="00000000" w:rsidRDefault="00000000" w:rsidRPr="00000000" w14:paraId="00000011">
      <w:pPr>
        <w:widowControl w:val="1"/>
        <w:spacing w:before="120" w:line="360" w:lineRule="auto"/>
        <w:ind w:left="732" w:hanging="360"/>
        <w:jc w:val="both"/>
        <w:rPr>
          <w:rFonts w:ascii="Times" w:cs="Times" w:eastAsia="Times" w:hAnsi="Times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360" w:lineRule="auto"/>
        <w:ind w:left="709" w:firstLine="425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before="120" w:line="360" w:lineRule="auto"/>
        <w:ind w:left="24" w:hanging="24"/>
        <w:jc w:val="both"/>
        <w:rPr>
          <w:rFonts w:ascii="Times" w:cs="Times" w:eastAsia="Times" w:hAnsi="Times"/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134" w:top="1134" w:left="1701" w:right="567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spacing w:after="60" w:before="240" w:lineRule="auto"/>
    </w:pPr>
    <w:rPr>
      <w:rFonts w:ascii="Courier New" w:cs="Courier New" w:eastAsia="Courier New" w:hAnsi="Courier New"/>
      <w:b w:val="1"/>
      <w:sz w:val="32"/>
      <w:szCs w:val="32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spacing w:after="60" w:before="240" w:lineRule="auto"/>
    </w:pPr>
    <w:rPr>
      <w:rFonts w:ascii="Courier New" w:cs="Courier New" w:eastAsia="Courier New" w:hAnsi="Courier New"/>
      <w:b w:val="1"/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ra0" w:default="1">
    <w:name w:val="Normal"/>
    <w:qFormat w:val="1"/>
    <w:rPr>
      <w:kern w:val="1"/>
      <w:sz w:val="24"/>
    </w:rPr>
  </w:style>
  <w:style w:type="paragraph" w:styleId="para1" w:customStyle="1">
    <w:name w:val="Заголовок"/>
    <w:basedOn w:val="para0"/>
    <w:next w:val="para2"/>
    <w:qFormat w:val="1"/>
    <w:pPr>
      <w:keepNext w:val="1"/>
      <w:spacing w:after="120" w:before="240"/>
    </w:pPr>
    <w:rPr>
      <w:rFonts w:ascii="Arial" w:eastAsia="Microsoft YaHei" w:hAnsi="Arial"/>
      <w:sz w:val="28"/>
      <w:szCs w:val="28"/>
    </w:rPr>
  </w:style>
  <w:style w:type="paragraph" w:styleId="para2">
    <w:name w:val="Body Text"/>
    <w:basedOn w:val="para0"/>
    <w:qFormat w:val="1"/>
    <w:pPr>
      <w:spacing w:after="140" w:line="276" w:lineRule="auto"/>
    </w:pPr>
  </w:style>
  <w:style w:type="paragraph" w:styleId="para3">
    <w:name w:val="List"/>
    <w:basedOn w:val="para2"/>
    <w:qFormat w:val="1"/>
  </w:style>
  <w:style w:type="paragraph" w:styleId="para4">
    <w:name w:val="caption"/>
    <w:basedOn w:val="para0"/>
    <w:qFormat w:val="1"/>
    <w:pPr>
      <w:suppressLineNumbers w:val="1"/>
      <w:spacing w:after="120" w:before="120"/>
    </w:pPr>
    <w:rPr>
      <w:i w:val="1"/>
      <w:iCs w:val="1"/>
    </w:rPr>
  </w:style>
  <w:style w:type="paragraph" w:styleId="para5">
    <w:name w:val="Index Heading"/>
    <w:basedOn w:val="para0"/>
    <w:qFormat w:val="1"/>
    <w:pPr>
      <w:suppressLineNumbers w:val="1"/>
    </w:pPr>
  </w:style>
  <w:style w:type="paragraph" w:styleId="para6" w:customStyle="1">
    <w:name w:val="Текст в заданном формате"/>
    <w:basedOn w:val="para0"/>
    <w:qFormat w:val="1"/>
    <w:rPr>
      <w:rFonts w:ascii="Courier New" w:cs="Courier New" w:hAnsi="Courier New"/>
      <w:sz w:val="20"/>
      <w:szCs w:val="20"/>
    </w:rPr>
  </w:style>
  <w:style w:type="paragraph" w:styleId="para7">
    <w:name w:val="Header"/>
    <w:basedOn w:val="para0"/>
    <w:qFormat w:val="1"/>
    <w:pPr>
      <w:suppressLineNumbers w:val="1"/>
      <w:tabs>
        <w:tab w:val="center" w:leader="none" w:pos="4819"/>
        <w:tab w:val="right" w:leader="none" w:pos="9638"/>
      </w:tabs>
    </w:pPr>
  </w:style>
  <w:style w:type="paragraph" w:styleId="para8">
    <w:name w:val="Footer"/>
    <w:basedOn w:val="para0"/>
    <w:qFormat w:val="1"/>
    <w:pPr>
      <w:tabs>
        <w:tab w:val="center" w:leader="none" w:pos="4819"/>
        <w:tab w:val="right" w:leader="none" w:pos="9638"/>
      </w:tabs>
    </w:pPr>
  </w:style>
  <w:style w:type="paragraph" w:styleId="para9">
    <w:name w:val="heading 1"/>
    <w:basedOn w:val="para0"/>
    <w:next w:val="para0"/>
    <w:qFormat w:val="1"/>
    <w:pPr>
      <w:keepNext w:val="1"/>
      <w:keepLines w:val="1"/>
      <w:spacing w:after="60" w:before="240"/>
      <w:outlineLvl w:val="0"/>
    </w:pPr>
    <w:rPr>
      <w:rFonts w:ascii="Arial" w:eastAsia="SimSun" w:hAnsi="Arial"/>
      <w:b w:val="1"/>
      <w:bCs w:val="1"/>
      <w:sz w:val="36"/>
      <w:szCs w:val="36"/>
    </w:rPr>
  </w:style>
  <w:style w:type="paragraph" w:styleId="para10">
    <w:name w:val="heading 2"/>
    <w:basedOn w:val="para9"/>
    <w:next w:val="para0"/>
    <w:qFormat w:val="1"/>
    <w:pPr>
      <w:pBdr>
        <w:top w:color="000000" w:space="3" w:sz="0" w:val="nil"/>
        <w:left w:color="000000" w:space="3" w:sz="0" w:val="nil"/>
        <w:bottom w:color="000000" w:space="3" w:sz="0" w:val="nil"/>
        <w:right w:color="000000" w:space="3" w:sz="0" w:val="nil"/>
        <w:between w:color="000000" w:space="0" w:sz="0" w:val="nil"/>
      </w:pBdr>
      <w:shd w:color="f2f2f2" w:val="solid"/>
      <w:tabs/>
      <w:outlineLvl w:val="1"/>
    </w:pPr>
    <w:rPr>
      <w:rFonts w:ascii="Courier New" w:cs="Courier New" w:eastAsia="Courier New" w:hAnsi="Courier New"/>
      <w:sz w:val="32"/>
      <w:szCs w:val="32"/>
      <w:shd w:fill="ffffff" w:val="clear"/>
      <w:lang w:bidi="ru-ru" w:eastAsia="ru-ru"/>
    </w:rPr>
  </w:style>
  <w:style w:type="paragraph" w:styleId="para11">
    <w:name w:val="heading 3"/>
    <w:basedOn w:val="para10"/>
    <w:next w:val="para0"/>
    <w:qFormat w:val="1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noProof w:val="1"/>
      <w:color w:val="000080"/>
      <w:u w:color="auto" w:val="single"/>
    </w:rPr>
  </w:style>
  <w:style w:type="character" w:styleId="char2" w:customStyle="1">
    <w:name w:val="Посещённая гиперссылка"/>
    <w:rPr>
      <w:noProof w:val="1"/>
      <w:color w:val="800000"/>
      <w:u w:color="auto" w:val="single"/>
    </w:rPr>
  </w:style>
  <w:style w:type="character" w:styleId="char3" w:customStyle="1">
    <w:name w:val="Символ сноски"/>
  </w:style>
  <w:style w:type="character" w:styleId="char4" w:customStyle="1">
    <w:name w:val="Привязка сноски"/>
    <w:rPr>
      <w:vertAlign w:val="superscript"/>
    </w:rPr>
  </w:style>
  <w:style w:type="character" w:styleId="char5" w:customStyle="1">
    <w:name w:val="Символ концевой сноски"/>
  </w:style>
  <w:style w:type="character" w:styleId="char6" w:customStyle="1">
    <w:name w:val="Привязка концевой сноски"/>
    <w:rPr>
      <w:vertAlign w:val="superscript"/>
    </w:rPr>
  </w:style>
  <w:style w:type="character" w:styleId="char7">
    <w:name w:val="Hyperlink"/>
    <w:rPr>
      <w:color w:val="0000ff"/>
      <w:u w:color="auto" w:val="single"/>
    </w:rPr>
  </w:style>
  <w:style w:type="character" w:styleId="char8">
    <w:name w:val="Line Number"/>
  </w:style>
  <w:style w:type="table" w:styleId="TableNormal" w:default="1">
    <w:name w:val="Обычная таблица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6IpB+d3ybghinPctGfWc5bKEHw==">AMUW2mVJRSUUxEueaPZ6IgiOHmhdAmsKmmFbL44/teRRCERPMivKw+1k2xO0goYEtG0twYIJrFUdes9z2IjGwz2eZo3RirSDjqF5B1V160eFm14fbQSZQC0gna1Ej2cLBQwrpEtC0c92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2022-02-02T14:59:49Z</dcterms:created>
</cp:coreProperties>
</file>