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65BC" w:rsidRDefault="00F665BC" w:rsidP="00F665BC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Лабораторная работа №2. Сервисы </w:t>
      </w:r>
      <w:r>
        <w:rPr>
          <w:b/>
          <w:sz w:val="28"/>
          <w:szCs w:val="28"/>
          <w:lang w:val="en-US"/>
        </w:rPr>
        <w:t>Google</w:t>
      </w:r>
      <w:r>
        <w:rPr>
          <w:b/>
          <w:sz w:val="28"/>
          <w:szCs w:val="28"/>
        </w:rPr>
        <w:t>.</w:t>
      </w:r>
    </w:p>
    <w:p w:rsidR="00F665BC" w:rsidRDefault="00F665BC" w:rsidP="00F665BC">
      <w:pPr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  <w:u w:val="single"/>
        </w:rPr>
        <w:t>Задание 1:</w:t>
      </w:r>
      <w:r>
        <w:rPr>
          <w:sz w:val="28"/>
          <w:szCs w:val="28"/>
        </w:rPr>
        <w:t xml:space="preserve"> Лабораторная работа предполагает ознакомление с основными сервисами </w:t>
      </w:r>
      <w:r>
        <w:rPr>
          <w:sz w:val="28"/>
          <w:szCs w:val="28"/>
          <w:lang w:val="en-US"/>
        </w:rPr>
        <w:t>Google</w:t>
      </w:r>
      <w:r>
        <w:rPr>
          <w:sz w:val="28"/>
          <w:szCs w:val="28"/>
        </w:rPr>
        <w:t xml:space="preserve">. Для работы необходимо создать аккаунт в </w:t>
      </w:r>
      <w:r>
        <w:rPr>
          <w:sz w:val="28"/>
          <w:szCs w:val="28"/>
          <w:lang w:val="en-US"/>
        </w:rPr>
        <w:t>Google</w:t>
      </w:r>
      <w:r w:rsidRPr="00F665BC">
        <w:rPr>
          <w:sz w:val="28"/>
          <w:szCs w:val="28"/>
        </w:rPr>
        <w:t xml:space="preserve"> </w:t>
      </w:r>
      <w:r>
        <w:rPr>
          <w:sz w:val="28"/>
          <w:szCs w:val="28"/>
        </w:rPr>
        <w:t>либо использовать существующий. Затем изучить функциональные возможности следующих сервисов:</w:t>
      </w:r>
    </w:p>
    <w:p w:rsidR="00F665BC" w:rsidRDefault="00F665BC" w:rsidP="00F665BC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Google</w:t>
      </w:r>
      <w:r w:rsidR="004F289C" w:rsidRPr="004F289C">
        <w:rPr>
          <w:rFonts w:ascii="Times New Roman" w:hAnsi="Times New Roman"/>
          <w:sz w:val="28"/>
          <w:szCs w:val="28"/>
        </w:rPr>
        <w:t xml:space="preserve"> – </w:t>
      </w:r>
      <w:r w:rsidR="004F289C">
        <w:rPr>
          <w:rFonts w:ascii="Times New Roman" w:hAnsi="Times New Roman"/>
          <w:sz w:val="28"/>
          <w:szCs w:val="28"/>
        </w:rPr>
        <w:t>переводчик: принцип работы, возможности</w:t>
      </w:r>
      <w:r>
        <w:rPr>
          <w:rFonts w:ascii="Times New Roman" w:hAnsi="Times New Roman"/>
          <w:sz w:val="28"/>
          <w:szCs w:val="28"/>
        </w:rPr>
        <w:t>;</w:t>
      </w:r>
    </w:p>
    <w:p w:rsidR="00F665BC" w:rsidRDefault="00F665BC" w:rsidP="00F665BC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Google – </w:t>
      </w:r>
      <w:r>
        <w:rPr>
          <w:rFonts w:ascii="Times New Roman" w:hAnsi="Times New Roman"/>
          <w:sz w:val="28"/>
          <w:szCs w:val="28"/>
        </w:rPr>
        <w:t>почта;</w:t>
      </w:r>
    </w:p>
    <w:p w:rsidR="00F665BC" w:rsidRDefault="00F665BC" w:rsidP="00F665BC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Google</w:t>
      </w:r>
      <w:r>
        <w:rPr>
          <w:rFonts w:ascii="Times New Roman" w:hAnsi="Times New Roman"/>
          <w:sz w:val="28"/>
          <w:szCs w:val="28"/>
        </w:rPr>
        <w:t>–Календарь: создание личного расписания, создание мероприятий, приглашение гостей, получение оповещений;</w:t>
      </w:r>
    </w:p>
    <w:p w:rsidR="00F665BC" w:rsidRPr="00F665BC" w:rsidRDefault="00F665BC" w:rsidP="00F665BC">
      <w:pPr>
        <w:pStyle w:val="a3"/>
        <w:numPr>
          <w:ilvl w:val="0"/>
          <w:numId w:val="1"/>
        </w:numPr>
        <w:ind w:left="0" w:firstLine="709"/>
        <w:jc w:val="both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t xml:space="preserve">Google – </w:t>
      </w:r>
      <w:r>
        <w:rPr>
          <w:rFonts w:ascii="Times New Roman" w:hAnsi="Times New Roman"/>
          <w:sz w:val="28"/>
          <w:szCs w:val="28"/>
        </w:rPr>
        <w:t>диск</w:t>
      </w:r>
      <w:r w:rsidRPr="00F665B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и</w:t>
      </w:r>
      <w:r w:rsidRPr="00F665B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Google</w:t>
      </w:r>
      <w:r w:rsidRPr="00F665BC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documents</w:t>
      </w:r>
      <w:r w:rsidRPr="00F665BC">
        <w:rPr>
          <w:rFonts w:ascii="Times New Roman" w:hAnsi="Times New Roman"/>
          <w:sz w:val="28"/>
          <w:szCs w:val="28"/>
          <w:lang w:val="en-US"/>
        </w:rPr>
        <w:t>.</w:t>
      </w:r>
    </w:p>
    <w:p w:rsidR="00F665BC" w:rsidRDefault="00F665BC" w:rsidP="00F665BC">
      <w:pPr>
        <w:ind w:firstLine="709"/>
        <w:jc w:val="both"/>
        <w:rPr>
          <w:sz w:val="28"/>
          <w:szCs w:val="28"/>
        </w:rPr>
      </w:pPr>
      <w:r>
        <w:rPr>
          <w:b/>
          <w:i/>
          <w:sz w:val="28"/>
          <w:szCs w:val="28"/>
          <w:u w:val="single"/>
        </w:rPr>
        <w:t>Задание 2: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 xml:space="preserve">Основной упор в данной лабораторной работе делается на </w:t>
      </w:r>
      <w:r>
        <w:rPr>
          <w:sz w:val="28"/>
          <w:szCs w:val="28"/>
          <w:lang w:val="en-US"/>
        </w:rPr>
        <w:t>Google</w:t>
      </w:r>
      <w:r w:rsidRPr="00F665B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– Карты как онлайн версию полнофункциональной ГИС (рис. 1). </w:t>
      </w:r>
    </w:p>
    <w:p w:rsidR="00F665BC" w:rsidRDefault="00F665BC" w:rsidP="00F665BC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5943600" cy="4591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5BC" w:rsidRDefault="00F665BC" w:rsidP="00F665BC">
      <w:pPr>
        <w:ind w:firstLine="709"/>
        <w:jc w:val="both"/>
        <w:rPr>
          <w:sz w:val="28"/>
          <w:szCs w:val="28"/>
        </w:rPr>
      </w:pPr>
      <w:r>
        <w:rPr>
          <w:sz w:val="28"/>
        </w:rPr>
        <w:t xml:space="preserve">Рис. 1. </w:t>
      </w:r>
      <w:r>
        <w:rPr>
          <w:sz w:val="28"/>
          <w:lang w:val="en-US"/>
        </w:rPr>
        <w:t>Google</w:t>
      </w:r>
      <w:r w:rsidRPr="00F665BC">
        <w:rPr>
          <w:sz w:val="28"/>
        </w:rPr>
        <w:t xml:space="preserve"> </w:t>
      </w:r>
      <w:r>
        <w:rPr>
          <w:sz w:val="28"/>
        </w:rPr>
        <w:t>Карты для г. Сургута</w:t>
      </w:r>
    </w:p>
    <w:p w:rsidR="00F665BC" w:rsidRDefault="00F665BC" w:rsidP="00F665B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ознакомиться со следующими возможностями </w:t>
      </w:r>
      <w:r>
        <w:rPr>
          <w:sz w:val="28"/>
          <w:szCs w:val="28"/>
          <w:lang w:val="en-US"/>
        </w:rPr>
        <w:t>Google</w:t>
      </w:r>
      <w:r w:rsidRPr="00F665BC">
        <w:rPr>
          <w:sz w:val="28"/>
          <w:szCs w:val="28"/>
        </w:rPr>
        <w:t xml:space="preserve"> </w:t>
      </w:r>
      <w:r>
        <w:rPr>
          <w:sz w:val="28"/>
          <w:szCs w:val="28"/>
        </w:rPr>
        <w:t>– Карт:</w:t>
      </w:r>
    </w:p>
    <w:p w:rsidR="00F665BC" w:rsidRDefault="00F665BC" w:rsidP="00F665BC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Быстрый выбор маршрута на различном транспорте;</w:t>
      </w:r>
    </w:p>
    <w:p w:rsidR="00F665BC" w:rsidRDefault="00F665BC" w:rsidP="00F665BC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Фото отовсюду: просмотр Галереи;</w:t>
      </w:r>
    </w:p>
    <w:p w:rsidR="00F665BC" w:rsidRDefault="00F665BC" w:rsidP="00F665BC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Возможности поиска – найти, например, все кофейни города. И как до них добраться (детализация);</w:t>
      </w:r>
    </w:p>
    <w:p w:rsidR="00F665BC" w:rsidRDefault="00F665BC" w:rsidP="00F665BC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Туры </w:t>
      </w:r>
      <w:r>
        <w:rPr>
          <w:rFonts w:ascii="Times New Roman" w:hAnsi="Times New Roman"/>
          <w:sz w:val="28"/>
          <w:szCs w:val="28"/>
          <w:lang w:val="en-US"/>
        </w:rPr>
        <w:t xml:space="preserve">Google </w:t>
      </w:r>
      <w:r>
        <w:rPr>
          <w:rFonts w:ascii="Times New Roman" w:hAnsi="Times New Roman"/>
          <w:sz w:val="28"/>
          <w:szCs w:val="28"/>
        </w:rPr>
        <w:t>планеты Земля;</w:t>
      </w:r>
    </w:p>
    <w:p w:rsidR="00F665BC" w:rsidRDefault="00F665BC" w:rsidP="00F665BC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Сферические панорамы;</w:t>
      </w:r>
    </w:p>
    <w:p w:rsidR="00F665BC" w:rsidRDefault="00F665BC" w:rsidP="00F665BC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Фототуры</w:t>
      </w:r>
      <w:proofErr w:type="spellEnd"/>
      <w:r>
        <w:rPr>
          <w:rFonts w:ascii="Times New Roman" w:hAnsi="Times New Roman"/>
          <w:sz w:val="28"/>
          <w:szCs w:val="28"/>
        </w:rPr>
        <w:t xml:space="preserve"> по достопримечательностям всего света. Например, Колизей, Собор Святой Софии, храм </w:t>
      </w:r>
      <w:proofErr w:type="spellStart"/>
      <w:r>
        <w:rPr>
          <w:rFonts w:ascii="Times New Roman" w:hAnsi="Times New Roman"/>
          <w:sz w:val="28"/>
          <w:szCs w:val="28"/>
        </w:rPr>
        <w:t>Котокуин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Мон</w:t>
      </w:r>
      <w:proofErr w:type="spellEnd"/>
      <w:r>
        <w:rPr>
          <w:rFonts w:ascii="Times New Roman" w:hAnsi="Times New Roman"/>
          <w:sz w:val="28"/>
          <w:szCs w:val="28"/>
        </w:rPr>
        <w:t xml:space="preserve">-Сен-Мишель, озеро </w:t>
      </w:r>
      <w:proofErr w:type="spellStart"/>
      <w:r>
        <w:rPr>
          <w:rFonts w:ascii="Times New Roman" w:hAnsi="Times New Roman"/>
          <w:sz w:val="28"/>
          <w:szCs w:val="28"/>
        </w:rPr>
        <w:t>Морейн</w:t>
      </w:r>
      <w:proofErr w:type="spellEnd"/>
      <w:r>
        <w:rPr>
          <w:rFonts w:ascii="Times New Roman" w:hAnsi="Times New Roman"/>
          <w:sz w:val="28"/>
          <w:szCs w:val="28"/>
        </w:rPr>
        <w:t xml:space="preserve">, Храм Святого Семейства, водопад </w:t>
      </w:r>
      <w:proofErr w:type="spellStart"/>
      <w:r>
        <w:rPr>
          <w:rFonts w:ascii="Times New Roman" w:hAnsi="Times New Roman"/>
          <w:sz w:val="28"/>
          <w:szCs w:val="28"/>
        </w:rPr>
        <w:t>Шошон</w:t>
      </w:r>
      <w:proofErr w:type="spellEnd"/>
      <w:r>
        <w:rPr>
          <w:rFonts w:ascii="Times New Roman" w:hAnsi="Times New Roman"/>
          <w:sz w:val="28"/>
          <w:szCs w:val="28"/>
        </w:rPr>
        <w:t xml:space="preserve">, Базилика Святого Марка, фонтан </w:t>
      </w:r>
      <w:proofErr w:type="spellStart"/>
      <w:r>
        <w:rPr>
          <w:rFonts w:ascii="Times New Roman" w:hAnsi="Times New Roman"/>
          <w:sz w:val="28"/>
          <w:szCs w:val="28"/>
        </w:rPr>
        <w:t>Треви</w:t>
      </w:r>
      <w:proofErr w:type="spellEnd"/>
      <w:r>
        <w:rPr>
          <w:rFonts w:ascii="Times New Roman" w:hAnsi="Times New Roman"/>
          <w:sz w:val="28"/>
          <w:szCs w:val="28"/>
        </w:rPr>
        <w:t xml:space="preserve"> и арка Тита;</w:t>
      </w:r>
    </w:p>
    <w:p w:rsidR="00F665BC" w:rsidRDefault="00F665BC" w:rsidP="00F665BC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Просмотр улиц в формате 3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, пробок, прогноза пробок;</w:t>
      </w:r>
    </w:p>
    <w:p w:rsidR="00F665BC" w:rsidRPr="004F289C" w:rsidRDefault="00F665BC" w:rsidP="004F289C">
      <w:pPr>
        <w:pStyle w:val="a3"/>
        <w:numPr>
          <w:ilvl w:val="0"/>
          <w:numId w:val="2"/>
        </w:numPr>
        <w:ind w:left="0" w:firstLine="709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Поэтажные планы зданий, например, Лондонского музей науки, Международного аэропорта</w:t>
      </w:r>
      <w:r w:rsidR="004F289C">
        <w:rPr>
          <w:rFonts w:ascii="Times New Roman" w:hAnsi="Times New Roman"/>
          <w:sz w:val="28"/>
          <w:szCs w:val="28"/>
        </w:rPr>
        <w:t xml:space="preserve"> Гонконга и т.д. (свои примеры)</w:t>
      </w:r>
      <w:bookmarkStart w:id="0" w:name="_GoBack"/>
      <w:bookmarkEnd w:id="0"/>
      <w:r w:rsidRPr="004F289C">
        <w:rPr>
          <w:rFonts w:ascii="Times New Roman" w:hAnsi="Times New Roman"/>
          <w:sz w:val="28"/>
          <w:szCs w:val="28"/>
        </w:rPr>
        <w:t>.</w:t>
      </w:r>
    </w:p>
    <w:p w:rsidR="00F665BC" w:rsidRDefault="00F665BC"/>
    <w:sectPr w:rsidR="00F665B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AF427C"/>
    <w:multiLevelType w:val="hybridMultilevel"/>
    <w:tmpl w:val="A6302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D680EE7"/>
    <w:multiLevelType w:val="hybridMultilevel"/>
    <w:tmpl w:val="CE485A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665BC"/>
    <w:rsid w:val="004F289C"/>
    <w:rsid w:val="00F66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896726"/>
  <w15:docId w15:val="{E18B4D4B-2100-400E-8A86-CA171AB964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665B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65BC"/>
    <w:pPr>
      <w:spacing w:after="160" w:line="25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a4">
    <w:name w:val="Balloon Text"/>
    <w:basedOn w:val="a"/>
    <w:link w:val="a5"/>
    <w:uiPriority w:val="99"/>
    <w:semiHidden/>
    <w:unhideWhenUsed/>
    <w:rsid w:val="00F665BC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F665BC"/>
    <w:rPr>
      <w:rFonts w:ascii="Tahoma" w:eastAsia="Calibri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033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199</Words>
  <Characters>1135</Characters>
  <Application>Microsoft Office Word</Application>
  <DocSecurity>0</DocSecurity>
  <Lines>9</Lines>
  <Paragraphs>2</Paragraphs>
  <ScaleCrop>false</ScaleCrop>
  <Company/>
  <LinksUpToDate>false</LinksUpToDate>
  <CharactersWithSpaces>1332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Урманцева Нелли Руслановна</dc:creator>
  <cp:lastModifiedBy>Урманцева Нелли Руслановна</cp:lastModifiedBy>
  <cp:revision>2</cp:revision>
  <dcterms:created xsi:type="dcterms:W3CDTF">2016-11-07T10:01:00Z</dcterms:created>
  <dcterms:modified xsi:type="dcterms:W3CDTF">2019-11-22T08:44:00Z</dcterms:modified>
</cp:coreProperties>
</file>