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Gothic" w:eastAsiaTheme="minorEastAsia" w:hAnsi="Century Gothic" w:cstheme="minorBidi"/>
          <w:color w:val="auto"/>
          <w:sz w:val="18"/>
          <w:szCs w:val="18"/>
        </w:rPr>
        <w:id w:val="-193156528"/>
        <w:docPartObj>
          <w:docPartGallery w:val="Table of Contents"/>
          <w:docPartUnique/>
        </w:docPartObj>
      </w:sdtPr>
      <w:sdtEndPr>
        <w:rPr>
          <w:b/>
          <w:bCs/>
        </w:rPr>
      </w:sdtEndPr>
      <w:sdtContent>
        <w:p w:rsidR="00F35C4A" w:rsidRPr="0016421F" w:rsidRDefault="00F35C4A">
          <w:pPr>
            <w:pStyle w:val="a4"/>
            <w:rPr>
              <w:rFonts w:ascii="Century Gothic" w:hAnsi="Century Gothic"/>
              <w:sz w:val="18"/>
              <w:szCs w:val="18"/>
            </w:rPr>
          </w:pPr>
          <w:r w:rsidRPr="0016421F">
            <w:rPr>
              <w:rFonts w:ascii="Century Gothic" w:hAnsi="Century Gothic"/>
              <w:sz w:val="18"/>
              <w:szCs w:val="18"/>
            </w:rPr>
            <w:t>Оглавление</w:t>
          </w:r>
        </w:p>
        <w:p w:rsidR="00983EF6" w:rsidRDefault="00F35C4A">
          <w:pPr>
            <w:pStyle w:val="11"/>
            <w:rPr>
              <w:noProof/>
            </w:rPr>
          </w:pPr>
          <w:r w:rsidRPr="0016421F">
            <w:rPr>
              <w:rFonts w:ascii="Century Gothic" w:hAnsi="Century Gothic"/>
              <w:sz w:val="18"/>
              <w:szCs w:val="18"/>
            </w:rPr>
            <w:fldChar w:fldCharType="begin"/>
          </w:r>
          <w:r w:rsidRPr="0016421F">
            <w:rPr>
              <w:rFonts w:ascii="Century Gothic" w:hAnsi="Century Gothic"/>
              <w:sz w:val="18"/>
              <w:szCs w:val="18"/>
            </w:rPr>
            <w:instrText xml:space="preserve"> TOC \o "1-3" \h \z \u </w:instrText>
          </w:r>
          <w:r w:rsidRPr="0016421F">
            <w:rPr>
              <w:rFonts w:ascii="Century Gothic" w:hAnsi="Century Gothic"/>
              <w:sz w:val="18"/>
              <w:szCs w:val="18"/>
            </w:rPr>
            <w:fldChar w:fldCharType="separate"/>
          </w:r>
          <w:hyperlink w:anchor="_Toc103973483" w:history="1">
            <w:r w:rsidR="00983EF6" w:rsidRPr="00C66337">
              <w:rPr>
                <w:rStyle w:val="a5"/>
                <w:rFonts w:ascii="Century Gothic" w:hAnsi="Century Gothic"/>
                <w:noProof/>
              </w:rPr>
              <w:t>1.</w:t>
            </w:r>
            <w:r w:rsidR="00983EF6">
              <w:rPr>
                <w:noProof/>
              </w:rPr>
              <w:tab/>
            </w:r>
            <w:r w:rsidR="00983EF6" w:rsidRPr="00C66337">
              <w:rPr>
                <w:rStyle w:val="a5"/>
                <w:rFonts w:ascii="Century Gothic" w:hAnsi="Century Gothic"/>
                <w:noProof/>
              </w:rPr>
              <w:t>Периодизация и основные концепции истории (различные подходы к изучению исторического процесса).</w:t>
            </w:r>
            <w:r w:rsidR="00983EF6">
              <w:rPr>
                <w:noProof/>
                <w:webHidden/>
              </w:rPr>
              <w:tab/>
            </w:r>
            <w:r w:rsidR="00983EF6">
              <w:rPr>
                <w:noProof/>
                <w:webHidden/>
              </w:rPr>
              <w:fldChar w:fldCharType="begin"/>
            </w:r>
            <w:r w:rsidR="00983EF6">
              <w:rPr>
                <w:noProof/>
                <w:webHidden/>
              </w:rPr>
              <w:instrText xml:space="preserve"> PAGEREF _Toc103973483 \h </w:instrText>
            </w:r>
            <w:r w:rsidR="00983EF6">
              <w:rPr>
                <w:noProof/>
                <w:webHidden/>
              </w:rPr>
            </w:r>
            <w:r w:rsidR="00983EF6">
              <w:rPr>
                <w:noProof/>
                <w:webHidden/>
              </w:rPr>
              <w:fldChar w:fldCharType="separate"/>
            </w:r>
            <w:r w:rsidR="00983EF6">
              <w:rPr>
                <w:noProof/>
                <w:webHidden/>
              </w:rPr>
              <w:t>1</w:t>
            </w:r>
            <w:r w:rsidR="00983EF6">
              <w:rPr>
                <w:noProof/>
                <w:webHidden/>
              </w:rPr>
              <w:fldChar w:fldCharType="end"/>
            </w:r>
          </w:hyperlink>
        </w:p>
        <w:p w:rsidR="00983EF6" w:rsidRDefault="00983EF6">
          <w:pPr>
            <w:pStyle w:val="11"/>
            <w:rPr>
              <w:noProof/>
            </w:rPr>
          </w:pPr>
          <w:hyperlink w:anchor="_Toc103973484" w:history="1">
            <w:r w:rsidRPr="00C66337">
              <w:rPr>
                <w:rStyle w:val="a5"/>
                <w:rFonts w:ascii="Century Gothic" w:hAnsi="Century Gothic"/>
                <w:noProof/>
              </w:rPr>
              <w:t>2.</w:t>
            </w:r>
            <w:r>
              <w:rPr>
                <w:noProof/>
              </w:rPr>
              <w:tab/>
            </w:r>
            <w:r w:rsidRPr="00C66337">
              <w:rPr>
                <w:rStyle w:val="a5"/>
                <w:rFonts w:ascii="Century Gothic" w:hAnsi="Century Gothic"/>
                <w:noProof/>
                <w:shd w:val="clear" w:color="auto" w:fill="FFFFFF"/>
              </w:rPr>
              <w:t>Особенности развития древневосточных речных цивилизаций.</w:t>
            </w:r>
            <w:r>
              <w:rPr>
                <w:noProof/>
                <w:webHidden/>
              </w:rPr>
              <w:tab/>
            </w:r>
            <w:r>
              <w:rPr>
                <w:noProof/>
                <w:webHidden/>
              </w:rPr>
              <w:fldChar w:fldCharType="begin"/>
            </w:r>
            <w:r>
              <w:rPr>
                <w:noProof/>
                <w:webHidden/>
              </w:rPr>
              <w:instrText xml:space="preserve"> PAGEREF _Toc103973484 \h </w:instrText>
            </w:r>
            <w:r>
              <w:rPr>
                <w:noProof/>
                <w:webHidden/>
              </w:rPr>
            </w:r>
            <w:r>
              <w:rPr>
                <w:noProof/>
                <w:webHidden/>
              </w:rPr>
              <w:fldChar w:fldCharType="separate"/>
            </w:r>
            <w:r>
              <w:rPr>
                <w:noProof/>
                <w:webHidden/>
              </w:rPr>
              <w:t>4</w:t>
            </w:r>
            <w:r>
              <w:rPr>
                <w:noProof/>
                <w:webHidden/>
              </w:rPr>
              <w:fldChar w:fldCharType="end"/>
            </w:r>
          </w:hyperlink>
        </w:p>
        <w:p w:rsidR="00983EF6" w:rsidRDefault="00983EF6">
          <w:pPr>
            <w:pStyle w:val="11"/>
            <w:rPr>
              <w:noProof/>
            </w:rPr>
          </w:pPr>
          <w:hyperlink w:anchor="_Toc103973485" w:history="1">
            <w:r w:rsidRPr="00C66337">
              <w:rPr>
                <w:rStyle w:val="a5"/>
                <w:rFonts w:ascii="Century Gothic" w:hAnsi="Century Gothic"/>
                <w:noProof/>
              </w:rPr>
              <w:t>3.</w:t>
            </w:r>
            <w:r>
              <w:rPr>
                <w:noProof/>
              </w:rPr>
              <w:tab/>
            </w:r>
            <w:r w:rsidRPr="00C66337">
              <w:rPr>
                <w:rStyle w:val="a5"/>
                <w:rFonts w:ascii="Century Gothic" w:hAnsi="Century Gothic"/>
                <w:noProof/>
                <w:shd w:val="clear" w:color="auto" w:fill="FFFFFF"/>
              </w:rPr>
              <w:t>Цивилизация Древнего Египта: история изучения, периодизация, отличительные особенности.</w:t>
            </w:r>
            <w:r>
              <w:rPr>
                <w:noProof/>
                <w:webHidden/>
              </w:rPr>
              <w:tab/>
            </w:r>
            <w:r>
              <w:rPr>
                <w:noProof/>
                <w:webHidden/>
              </w:rPr>
              <w:fldChar w:fldCharType="begin"/>
            </w:r>
            <w:r>
              <w:rPr>
                <w:noProof/>
                <w:webHidden/>
              </w:rPr>
              <w:instrText xml:space="preserve"> PAGEREF _Toc103973485 \h </w:instrText>
            </w:r>
            <w:r>
              <w:rPr>
                <w:noProof/>
                <w:webHidden/>
              </w:rPr>
            </w:r>
            <w:r>
              <w:rPr>
                <w:noProof/>
                <w:webHidden/>
              </w:rPr>
              <w:fldChar w:fldCharType="separate"/>
            </w:r>
            <w:r>
              <w:rPr>
                <w:noProof/>
                <w:webHidden/>
              </w:rPr>
              <w:t>6</w:t>
            </w:r>
            <w:r>
              <w:rPr>
                <w:noProof/>
                <w:webHidden/>
              </w:rPr>
              <w:fldChar w:fldCharType="end"/>
            </w:r>
          </w:hyperlink>
        </w:p>
        <w:p w:rsidR="00983EF6" w:rsidRDefault="00983EF6">
          <w:pPr>
            <w:pStyle w:val="11"/>
            <w:rPr>
              <w:noProof/>
            </w:rPr>
          </w:pPr>
          <w:hyperlink w:anchor="_Toc103973486" w:history="1">
            <w:r w:rsidRPr="00C66337">
              <w:rPr>
                <w:rStyle w:val="a5"/>
                <w:rFonts w:ascii="Century Gothic" w:hAnsi="Century Gothic"/>
                <w:noProof/>
              </w:rPr>
              <w:t>4.</w:t>
            </w:r>
            <w:r>
              <w:rPr>
                <w:noProof/>
              </w:rPr>
              <w:tab/>
            </w:r>
            <w:r w:rsidRPr="00C66337">
              <w:rPr>
                <w:rStyle w:val="a5"/>
                <w:rFonts w:ascii="Century Gothic" w:hAnsi="Century Gothic"/>
                <w:noProof/>
              </w:rPr>
              <w:t>Основные цивилизации Древней Месопотамии, их общие и отличительные черты, преемственность этих цивилизаций.</w:t>
            </w:r>
            <w:r>
              <w:rPr>
                <w:noProof/>
                <w:webHidden/>
              </w:rPr>
              <w:tab/>
            </w:r>
            <w:r>
              <w:rPr>
                <w:noProof/>
                <w:webHidden/>
              </w:rPr>
              <w:fldChar w:fldCharType="begin"/>
            </w:r>
            <w:r>
              <w:rPr>
                <w:noProof/>
                <w:webHidden/>
              </w:rPr>
              <w:instrText xml:space="preserve"> PAGEREF _Toc103973486 \h </w:instrText>
            </w:r>
            <w:r>
              <w:rPr>
                <w:noProof/>
                <w:webHidden/>
              </w:rPr>
            </w:r>
            <w:r>
              <w:rPr>
                <w:noProof/>
                <w:webHidden/>
              </w:rPr>
              <w:fldChar w:fldCharType="separate"/>
            </w:r>
            <w:r>
              <w:rPr>
                <w:noProof/>
                <w:webHidden/>
              </w:rPr>
              <w:t>8</w:t>
            </w:r>
            <w:r>
              <w:rPr>
                <w:noProof/>
                <w:webHidden/>
              </w:rPr>
              <w:fldChar w:fldCharType="end"/>
            </w:r>
          </w:hyperlink>
        </w:p>
        <w:p w:rsidR="00983EF6" w:rsidRDefault="00983EF6">
          <w:pPr>
            <w:pStyle w:val="21"/>
            <w:tabs>
              <w:tab w:val="right" w:leader="dot" w:pos="9345"/>
            </w:tabs>
            <w:rPr>
              <w:noProof/>
            </w:rPr>
          </w:pPr>
          <w:hyperlink w:anchor="_Toc103973487" w:history="1">
            <w:r w:rsidRPr="00C66337">
              <w:rPr>
                <w:rStyle w:val="a5"/>
                <w:noProof/>
              </w:rPr>
              <w:t>[ДРУГОЙ ИСТОЧНИК]</w:t>
            </w:r>
            <w:r>
              <w:rPr>
                <w:noProof/>
                <w:webHidden/>
              </w:rPr>
              <w:tab/>
            </w:r>
            <w:r>
              <w:rPr>
                <w:noProof/>
                <w:webHidden/>
              </w:rPr>
              <w:fldChar w:fldCharType="begin"/>
            </w:r>
            <w:r>
              <w:rPr>
                <w:noProof/>
                <w:webHidden/>
              </w:rPr>
              <w:instrText xml:space="preserve"> PAGEREF _Toc103973487 \h </w:instrText>
            </w:r>
            <w:r>
              <w:rPr>
                <w:noProof/>
                <w:webHidden/>
              </w:rPr>
            </w:r>
            <w:r>
              <w:rPr>
                <w:noProof/>
                <w:webHidden/>
              </w:rPr>
              <w:fldChar w:fldCharType="separate"/>
            </w:r>
            <w:r>
              <w:rPr>
                <w:noProof/>
                <w:webHidden/>
              </w:rPr>
              <w:t>12</w:t>
            </w:r>
            <w:r>
              <w:rPr>
                <w:noProof/>
                <w:webHidden/>
              </w:rPr>
              <w:fldChar w:fldCharType="end"/>
            </w:r>
          </w:hyperlink>
        </w:p>
        <w:p w:rsidR="00983EF6" w:rsidRDefault="00983EF6">
          <w:pPr>
            <w:pStyle w:val="11"/>
            <w:rPr>
              <w:noProof/>
            </w:rPr>
          </w:pPr>
          <w:hyperlink w:anchor="_Toc103973488" w:history="1">
            <w:r w:rsidRPr="00C66337">
              <w:rPr>
                <w:rStyle w:val="a5"/>
                <w:rFonts w:ascii="Century Gothic" w:hAnsi="Century Gothic"/>
                <w:noProof/>
              </w:rPr>
              <w:t>5.</w:t>
            </w:r>
            <w:r>
              <w:rPr>
                <w:noProof/>
              </w:rPr>
              <w:tab/>
            </w:r>
            <w:r w:rsidRPr="00C66337">
              <w:rPr>
                <w:rStyle w:val="a5"/>
                <w:rFonts w:ascii="Century Gothic" w:hAnsi="Century Gothic"/>
                <w:noProof/>
                <w:shd w:val="clear" w:color="auto" w:fill="FFFFFF"/>
              </w:rPr>
              <w:t>Основные периоды древнегреческой цивилизации, их характеристика. Основные черты древнегреческой культуры.</w:t>
            </w:r>
            <w:r>
              <w:rPr>
                <w:noProof/>
                <w:webHidden/>
              </w:rPr>
              <w:tab/>
            </w:r>
            <w:r>
              <w:rPr>
                <w:noProof/>
                <w:webHidden/>
              </w:rPr>
              <w:fldChar w:fldCharType="begin"/>
            </w:r>
            <w:r>
              <w:rPr>
                <w:noProof/>
                <w:webHidden/>
              </w:rPr>
              <w:instrText xml:space="preserve"> PAGEREF _Toc103973488 \h </w:instrText>
            </w:r>
            <w:r>
              <w:rPr>
                <w:noProof/>
                <w:webHidden/>
              </w:rPr>
            </w:r>
            <w:r>
              <w:rPr>
                <w:noProof/>
                <w:webHidden/>
              </w:rPr>
              <w:fldChar w:fldCharType="separate"/>
            </w:r>
            <w:r>
              <w:rPr>
                <w:noProof/>
                <w:webHidden/>
              </w:rPr>
              <w:t>13</w:t>
            </w:r>
            <w:r>
              <w:rPr>
                <w:noProof/>
                <w:webHidden/>
              </w:rPr>
              <w:fldChar w:fldCharType="end"/>
            </w:r>
          </w:hyperlink>
        </w:p>
        <w:p w:rsidR="00983EF6" w:rsidRDefault="00983EF6">
          <w:pPr>
            <w:pStyle w:val="11"/>
            <w:rPr>
              <w:noProof/>
            </w:rPr>
          </w:pPr>
          <w:hyperlink w:anchor="_Toc103973489" w:history="1">
            <w:r w:rsidRPr="00C66337">
              <w:rPr>
                <w:rStyle w:val="a5"/>
                <w:rFonts w:ascii="Century Gothic" w:hAnsi="Century Gothic"/>
                <w:noProof/>
              </w:rPr>
              <w:t>6.</w:t>
            </w:r>
            <w:r>
              <w:rPr>
                <w:noProof/>
              </w:rPr>
              <w:tab/>
            </w:r>
            <w:r w:rsidRPr="00C66337">
              <w:rPr>
                <w:rStyle w:val="a5"/>
                <w:rFonts w:ascii="Century Gothic" w:hAnsi="Century Gothic"/>
                <w:noProof/>
              </w:rPr>
              <w:t>Особенности политического и социально-экономического развития Древних Афин и Спарты.</w:t>
            </w:r>
            <w:r>
              <w:rPr>
                <w:noProof/>
                <w:webHidden/>
              </w:rPr>
              <w:tab/>
            </w:r>
            <w:r>
              <w:rPr>
                <w:noProof/>
                <w:webHidden/>
              </w:rPr>
              <w:fldChar w:fldCharType="begin"/>
            </w:r>
            <w:r>
              <w:rPr>
                <w:noProof/>
                <w:webHidden/>
              </w:rPr>
              <w:instrText xml:space="preserve"> PAGEREF _Toc103973489 \h </w:instrText>
            </w:r>
            <w:r>
              <w:rPr>
                <w:noProof/>
                <w:webHidden/>
              </w:rPr>
            </w:r>
            <w:r>
              <w:rPr>
                <w:noProof/>
                <w:webHidden/>
              </w:rPr>
              <w:fldChar w:fldCharType="separate"/>
            </w:r>
            <w:r>
              <w:rPr>
                <w:noProof/>
                <w:webHidden/>
              </w:rPr>
              <w:t>15</w:t>
            </w:r>
            <w:r>
              <w:rPr>
                <w:noProof/>
                <w:webHidden/>
              </w:rPr>
              <w:fldChar w:fldCharType="end"/>
            </w:r>
          </w:hyperlink>
        </w:p>
        <w:p w:rsidR="00983EF6" w:rsidRDefault="00983EF6">
          <w:pPr>
            <w:pStyle w:val="11"/>
            <w:rPr>
              <w:noProof/>
            </w:rPr>
          </w:pPr>
          <w:hyperlink w:anchor="_Toc103973490" w:history="1">
            <w:r w:rsidRPr="00C66337">
              <w:rPr>
                <w:rStyle w:val="a5"/>
                <w:rFonts w:ascii="Century Gothic" w:hAnsi="Century Gothic"/>
                <w:noProof/>
              </w:rPr>
              <w:t>7.</w:t>
            </w:r>
            <w:r>
              <w:rPr>
                <w:noProof/>
              </w:rPr>
              <w:tab/>
            </w:r>
            <w:r w:rsidRPr="00C66337">
              <w:rPr>
                <w:rStyle w:val="a5"/>
                <w:rFonts w:ascii="Century Gothic" w:hAnsi="Century Gothic"/>
                <w:noProof/>
              </w:rPr>
              <w:t>Периодизация истории Древнего Рима, специфика исторического развития в каждый из периодов.</w:t>
            </w:r>
            <w:r>
              <w:rPr>
                <w:noProof/>
                <w:webHidden/>
              </w:rPr>
              <w:tab/>
            </w:r>
            <w:r>
              <w:rPr>
                <w:noProof/>
                <w:webHidden/>
              </w:rPr>
              <w:fldChar w:fldCharType="begin"/>
            </w:r>
            <w:r>
              <w:rPr>
                <w:noProof/>
                <w:webHidden/>
              </w:rPr>
              <w:instrText xml:space="preserve"> PAGEREF _Toc103973490 \h </w:instrText>
            </w:r>
            <w:r>
              <w:rPr>
                <w:noProof/>
                <w:webHidden/>
              </w:rPr>
            </w:r>
            <w:r>
              <w:rPr>
                <w:noProof/>
                <w:webHidden/>
              </w:rPr>
              <w:fldChar w:fldCharType="separate"/>
            </w:r>
            <w:r>
              <w:rPr>
                <w:noProof/>
                <w:webHidden/>
              </w:rPr>
              <w:t>18</w:t>
            </w:r>
            <w:r>
              <w:rPr>
                <w:noProof/>
                <w:webHidden/>
              </w:rPr>
              <w:fldChar w:fldCharType="end"/>
            </w:r>
          </w:hyperlink>
        </w:p>
        <w:p w:rsidR="00F35C4A" w:rsidRPr="0016421F" w:rsidRDefault="00F35C4A" w:rsidP="008147D2">
          <w:pPr>
            <w:rPr>
              <w:rFonts w:ascii="Century Gothic" w:hAnsi="Century Gothic"/>
              <w:sz w:val="18"/>
              <w:szCs w:val="18"/>
            </w:rPr>
          </w:pPr>
          <w:r w:rsidRPr="0016421F">
            <w:rPr>
              <w:rFonts w:ascii="Century Gothic" w:hAnsi="Century Gothic"/>
              <w:b/>
              <w:bCs/>
              <w:sz w:val="18"/>
              <w:szCs w:val="18"/>
            </w:rPr>
            <w:fldChar w:fldCharType="end"/>
          </w:r>
        </w:p>
      </w:sdtContent>
    </w:sdt>
    <w:p w:rsidR="008147D2" w:rsidRPr="0016421F" w:rsidRDefault="008147D2" w:rsidP="008147D2">
      <w:pPr>
        <w:pStyle w:val="1"/>
        <w:numPr>
          <w:ilvl w:val="0"/>
          <w:numId w:val="8"/>
        </w:numPr>
        <w:rPr>
          <w:rFonts w:ascii="Century Gothic" w:hAnsi="Century Gothic"/>
          <w:sz w:val="18"/>
          <w:szCs w:val="18"/>
        </w:rPr>
      </w:pPr>
      <w:bookmarkStart w:id="0" w:name="_Toc103973483"/>
      <w:r w:rsidRPr="0016421F">
        <w:rPr>
          <w:rFonts w:ascii="Century Gothic" w:hAnsi="Century Gothic"/>
          <w:sz w:val="18"/>
          <w:szCs w:val="18"/>
        </w:rPr>
        <w:t>Периодизация и основные концепции истории (различные подходы к изучению исторического процесса).</w:t>
      </w:r>
      <w:bookmarkEnd w:id="0"/>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Первобытный мир</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История первобытного общества о</w:t>
      </w:r>
      <w:bookmarkStart w:id="1" w:name="_GoBack"/>
      <w:bookmarkEnd w:id="1"/>
      <w:r w:rsidRPr="0016421F">
        <w:rPr>
          <w:rFonts w:ascii="Century Gothic" w:hAnsi="Century Gothic"/>
          <w:sz w:val="18"/>
          <w:szCs w:val="18"/>
        </w:rPr>
        <w:t>хватывает период с момента появления первобытного человека до образования первых государств в Азии и Африке. При этом в других частях света эпоха первобытности продолжалась значительно дольше. По археологической периодизации опирающейся на различия в материале и внешнем виде орудий труда, история первобытного общества разделяется на ряд эпох: ранний палеолит (</w:t>
      </w:r>
      <w:proofErr w:type="spellStart"/>
      <w:r w:rsidRPr="0016421F">
        <w:rPr>
          <w:rFonts w:ascii="Century Gothic" w:hAnsi="Century Gothic"/>
          <w:sz w:val="18"/>
          <w:szCs w:val="18"/>
        </w:rPr>
        <w:t>ок</w:t>
      </w:r>
      <w:proofErr w:type="spellEnd"/>
      <w:r w:rsidRPr="0016421F">
        <w:rPr>
          <w:rFonts w:ascii="Century Gothic" w:hAnsi="Century Gothic"/>
          <w:sz w:val="18"/>
          <w:szCs w:val="18"/>
        </w:rPr>
        <w:t>. 100 тыс. лет назад), средний палеолит (</w:t>
      </w:r>
      <w:proofErr w:type="spellStart"/>
      <w:r w:rsidRPr="0016421F">
        <w:rPr>
          <w:rFonts w:ascii="Century Gothic" w:hAnsi="Century Gothic"/>
          <w:sz w:val="18"/>
          <w:szCs w:val="18"/>
        </w:rPr>
        <w:t>ок</w:t>
      </w:r>
      <w:proofErr w:type="spellEnd"/>
      <w:r w:rsidRPr="0016421F">
        <w:rPr>
          <w:rFonts w:ascii="Century Gothic" w:hAnsi="Century Gothic"/>
          <w:sz w:val="18"/>
          <w:szCs w:val="18"/>
        </w:rPr>
        <w:t xml:space="preserve">. 40 тыс. лет назад) и поздний палеолит( </w:t>
      </w:r>
      <w:proofErr w:type="spellStart"/>
      <w:r w:rsidRPr="0016421F">
        <w:rPr>
          <w:rFonts w:ascii="Century Gothic" w:hAnsi="Century Gothic"/>
          <w:sz w:val="18"/>
          <w:szCs w:val="18"/>
        </w:rPr>
        <w:t>ок</w:t>
      </w:r>
      <w:proofErr w:type="spellEnd"/>
      <w:r w:rsidRPr="0016421F">
        <w:rPr>
          <w:rFonts w:ascii="Century Gothic" w:hAnsi="Century Gothic"/>
          <w:sz w:val="18"/>
          <w:szCs w:val="18"/>
        </w:rPr>
        <w:t xml:space="preserve">. 10 тыс. лет назад), мезолит (8 </w:t>
      </w:r>
      <w:proofErr w:type="spellStart"/>
      <w:r w:rsidRPr="0016421F">
        <w:rPr>
          <w:rFonts w:ascii="Century Gothic" w:hAnsi="Century Gothic"/>
          <w:sz w:val="18"/>
          <w:szCs w:val="18"/>
        </w:rPr>
        <w:t>тыс</w:t>
      </w:r>
      <w:proofErr w:type="spellEnd"/>
      <w:r w:rsidRPr="0016421F">
        <w:rPr>
          <w:rFonts w:ascii="Century Gothic" w:hAnsi="Century Gothic"/>
          <w:sz w:val="18"/>
          <w:szCs w:val="18"/>
        </w:rPr>
        <w:t xml:space="preserve"> лет назад), неолит (5 тыс. лет назад)в его рамках выделяют так же энеолит. Затем следует бронзовый век (до 1 тыс. до н.э.) и железный век, когда первобытные общества соседствуют с первыми цивилизациями. Для каждого региона временные рамки эпох существенно меняются. В первобытном обществе не было чётко выраженных социальных и имущественных различий, господствовал родоплеменной строй.</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Древний мир</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История древнего мира изучает существование древнейших цивилизаций (Древний Восток, Древняя Греция, Древний Рим) с момента возникновения до V века н.э. Концом эпохи Древнего мира традиционно считается год падения Западной Римской империи  (476 г.). При существенных различиях в типах государственного устройства (от восточной деспотии до полисного строя) в большинстве древних обществ господствовало рабовладение.</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Средние века</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История средних веков затрагивает период с V по XVI век. Концом европейского средневековья считается начало Нидерландской буржуазной революции (1566 г.). Средневековое европейское общество существовало в условиях феодализма. Сам термин «Средние века» впервые использовал итальянский гуманист Ф. </w:t>
      </w:r>
      <w:proofErr w:type="spellStart"/>
      <w:r w:rsidRPr="0016421F">
        <w:rPr>
          <w:rFonts w:ascii="Century Gothic" w:hAnsi="Century Gothic"/>
          <w:sz w:val="18"/>
          <w:szCs w:val="18"/>
        </w:rPr>
        <w:t>Бьондо</w:t>
      </w:r>
      <w:proofErr w:type="spellEnd"/>
      <w:r w:rsidRPr="0016421F">
        <w:rPr>
          <w:rFonts w:ascii="Century Gothic" w:hAnsi="Century Gothic"/>
          <w:sz w:val="18"/>
          <w:szCs w:val="18"/>
        </w:rPr>
        <w:t xml:space="preserve"> для обозначения периода между Античностью и Ренессансом. Европейское средневековье делится на Раннее (V – X вв.) высокое (XI – XIII вв.) и позднее (XIV-</w:t>
      </w:r>
      <w:proofErr w:type="spellStart"/>
      <w:r w:rsidRPr="0016421F">
        <w:rPr>
          <w:rFonts w:ascii="Century Gothic" w:hAnsi="Century Gothic"/>
          <w:sz w:val="18"/>
          <w:szCs w:val="18"/>
        </w:rPr>
        <w:t>XVIвека</w:t>
      </w:r>
      <w:proofErr w:type="spellEnd"/>
      <w:r w:rsidRPr="0016421F">
        <w:rPr>
          <w:rFonts w:ascii="Century Gothic" w:hAnsi="Century Gothic"/>
          <w:sz w:val="18"/>
          <w:szCs w:val="18"/>
        </w:rPr>
        <w:t>)</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Новое время</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lastRenderedPageBreak/>
        <w:t>Новой историей учёные считают XVI – конец XVIII века. Хронологическим рубежом, отделяющим Новое время от последующей эпохи, одни учёные считают начало Великой французской революции 1789 – 1799 годов, другие – окончание первой мировой войны 1914 – 1918 годов. Европейское «Новое время» ознаменовалось эпохами Великих географических открытий и Ренессанса, распространением книгопечатания, Реформацией и Контрреформацией. Важнейшим процессом Нового времени стало формирование национальных государств. Характерной для этой эпохи формой правления был абсолютизм.</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Новейшее время</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Новейшая история, по мнению одних, охватывает период с 1789 года до окончания второй мировой войны 1939—1945 годов, а по мнению других — с 1918 года по настоящее время. Европейская цивилизация вступила в индустриальную эпоху, характеризующуюся господством капитализма и мировыми войнами. Господствующей формой государственного устройства стала республика или конституционная монархия. Современная история ведёт свой отсчёт с окончания Второй мировой войны. Некоторые учёные считают эту эпоху составной частью Новейшей истории, другие выделяют в самостоятельный период развития человечества — постиндустриальное общество. Для него характерны процессы глобализации, формирования мирового рынка и информационной революции.</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При всех недостатках хронологической периодизации истории она хорошо показывает, как с течением времени ускоряется развитие цивилизаций (каждая последующая эпоха короче предыдущей). Современные учёные связывают этот феномен с особенностями функционирования информации в человеческом обществе.</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Наиболее известные подходы</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Формационный подход</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В советской исторической науке наибольшее распространение получила схема пяти формаций (так называемая «</w:t>
      </w:r>
      <w:proofErr w:type="spellStart"/>
      <w:r w:rsidRPr="0016421F">
        <w:rPr>
          <w:rFonts w:ascii="Century Gothic" w:hAnsi="Century Gothic"/>
          <w:sz w:val="18"/>
          <w:szCs w:val="18"/>
        </w:rPr>
        <w:t>пятичленка</w:t>
      </w:r>
      <w:proofErr w:type="spellEnd"/>
      <w:r w:rsidRPr="0016421F">
        <w:rPr>
          <w:rFonts w:ascii="Century Gothic" w:hAnsi="Century Gothic"/>
          <w:sz w:val="18"/>
          <w:szCs w:val="18"/>
        </w:rPr>
        <w:t>»), которая была разработана советскими учёными на основе произведений Карла Маркса и Фридриха Энгельса, в частности работы «Происхождение семьи, частной собственности и государства» Энгельса. Суть концепции заключалась в том, что любое человеческое общество проходит в своём развитии пять последовательных этапов — первобытно-общинную, рабовладельческую, феодальную, капиталистическую и коммунистическую формации. Данная схема в качестве непререкаемой догмы вошла во все учебные и справочные советские издания, а советские историки прикладывали значительные усилия, чтобы найти последовательную смену формаций в истории любого общества.</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Так называемые «творческие марксисты» воспринимали пятичленную схему как главный ошибочный конструкт марксистской теории и именно против неё были направлены их основные критические высказывания. В очень высокой степени развитие творческого марксизма в СССР следует связывать с дискуссией об азиатском способе производства — шестой формации, существование которой постулировал Маркс, но отвергали советские учёные.</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Исходя из озвученных в ходе дискуссии новых идей сформировались новые формационные схемы, отличные от схемы пяти формаций. В одних концепциях формаций шесть — между первобытностью и рабовладением исследователи располагают «азиатский (</w:t>
      </w:r>
      <w:proofErr w:type="spellStart"/>
      <w:r w:rsidRPr="0016421F">
        <w:rPr>
          <w:rFonts w:ascii="Century Gothic" w:hAnsi="Century Gothic"/>
          <w:sz w:val="18"/>
          <w:szCs w:val="18"/>
        </w:rPr>
        <w:t>политарный</w:t>
      </w:r>
      <w:proofErr w:type="spellEnd"/>
      <w:r w:rsidRPr="0016421F">
        <w:rPr>
          <w:rFonts w:ascii="Century Gothic" w:hAnsi="Century Gothic"/>
          <w:sz w:val="18"/>
          <w:szCs w:val="18"/>
        </w:rPr>
        <w:t xml:space="preserve">) способ производства» (Семёнов, </w:t>
      </w:r>
      <w:proofErr w:type="spellStart"/>
      <w:r w:rsidRPr="0016421F">
        <w:rPr>
          <w:rFonts w:ascii="Century Gothic" w:hAnsi="Century Gothic"/>
          <w:sz w:val="18"/>
          <w:szCs w:val="18"/>
        </w:rPr>
        <w:t>Коранашвили</w:t>
      </w:r>
      <w:proofErr w:type="spellEnd"/>
      <w:r w:rsidRPr="0016421F">
        <w:rPr>
          <w:rFonts w:ascii="Century Gothic" w:hAnsi="Century Gothic"/>
          <w:sz w:val="18"/>
          <w:szCs w:val="18"/>
        </w:rPr>
        <w:t>, Капустин, Нуреев и др.). В других формаций четыре — вместо рабовладения и феодализма «большая феодальная формация» (</w:t>
      </w:r>
      <w:proofErr w:type="spellStart"/>
      <w:r w:rsidRPr="0016421F">
        <w:rPr>
          <w:rFonts w:ascii="Century Gothic" w:hAnsi="Century Gothic"/>
          <w:sz w:val="18"/>
          <w:szCs w:val="18"/>
        </w:rPr>
        <w:t>Кобищанов</w:t>
      </w:r>
      <w:proofErr w:type="spellEnd"/>
      <w:r w:rsidRPr="0016421F">
        <w:rPr>
          <w:rFonts w:ascii="Century Gothic" w:hAnsi="Century Gothic"/>
          <w:sz w:val="18"/>
          <w:szCs w:val="18"/>
        </w:rPr>
        <w:t>) или единая докапиталистическая формация — «сословно-классовое общество» (</w:t>
      </w:r>
      <w:proofErr w:type="spellStart"/>
      <w:r w:rsidRPr="0016421F">
        <w:rPr>
          <w:rFonts w:ascii="Century Gothic" w:hAnsi="Century Gothic"/>
          <w:sz w:val="18"/>
          <w:szCs w:val="18"/>
        </w:rPr>
        <w:t>Илюшечкин</w:t>
      </w:r>
      <w:proofErr w:type="spellEnd"/>
      <w:r w:rsidRPr="0016421F">
        <w:rPr>
          <w:rFonts w:ascii="Century Gothic" w:hAnsi="Century Gothic"/>
          <w:sz w:val="18"/>
          <w:szCs w:val="18"/>
        </w:rPr>
        <w:t xml:space="preserve">). Кроме однолинейных формационных схем, появились многолинейные, фиксирующие отличия развития западной цивилизации и </w:t>
      </w:r>
      <w:proofErr w:type="spellStart"/>
      <w:r w:rsidRPr="0016421F">
        <w:rPr>
          <w:rFonts w:ascii="Century Gothic" w:hAnsi="Century Gothic"/>
          <w:sz w:val="18"/>
          <w:szCs w:val="18"/>
        </w:rPr>
        <w:t>незападных</w:t>
      </w:r>
      <w:proofErr w:type="spellEnd"/>
      <w:r w:rsidRPr="0016421F">
        <w:rPr>
          <w:rFonts w:ascii="Century Gothic" w:hAnsi="Century Gothic"/>
          <w:sz w:val="18"/>
          <w:szCs w:val="18"/>
        </w:rPr>
        <w:t xml:space="preserve"> обществ. Многолинейный подход к всемирной истории наиболее последовательно отстаивал Л. С. Васильев.</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По состоянию на 2011 год, одним из наиболее последовательных сторонников формационной теории остаётся Ю. И. Семёнов. Он создал глобальную формационную (эстафетно-формационную) концепцию мировой истории, согласно которой, ни одно общество не обязано проходить все формации, на чём настаивала советская историческая наука. Последние общества не проходят той стадии, на которой находились первые, не повторяют их движение. Выходя на магистраль человеческой истории, они сразу начинают движение с того места, на котором остановились ранее некогда передовые общества.</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Цивилизационный подход</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В отличие от стадиальных теорий, в том числе марксистской, цивилизационный подход рассматривает исторический процесс в другой плоскости, не в диахронной «вертикали», а в пространственном «горизонтальном» измерении. Сторонники такого подхода полагают, что выделение равноценных цивилизаций позволяет избежать вопроса о прогрессе в истории, а значит — избежать градации развитых, развивающихся и неразвитых народов.</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Считается, что основные идеи циклического понимания истории были сформулированы ещё в работах </w:t>
      </w:r>
      <w:proofErr w:type="spellStart"/>
      <w:r w:rsidRPr="0016421F">
        <w:rPr>
          <w:rFonts w:ascii="Century Gothic" w:hAnsi="Century Gothic"/>
          <w:sz w:val="18"/>
          <w:szCs w:val="18"/>
        </w:rPr>
        <w:t>Джамбаттисты</w:t>
      </w:r>
      <w:proofErr w:type="spellEnd"/>
      <w:r w:rsidRPr="0016421F">
        <w:rPr>
          <w:rFonts w:ascii="Century Gothic" w:hAnsi="Century Gothic"/>
          <w:sz w:val="18"/>
          <w:szCs w:val="18"/>
        </w:rPr>
        <w:t xml:space="preserve"> Вико. Однако наиболее чётко данный подход впервые был изложен в книге Генриха </w:t>
      </w:r>
      <w:proofErr w:type="spellStart"/>
      <w:r w:rsidRPr="0016421F">
        <w:rPr>
          <w:rFonts w:ascii="Century Gothic" w:hAnsi="Century Gothic"/>
          <w:sz w:val="18"/>
          <w:szCs w:val="18"/>
        </w:rPr>
        <w:t>Рюккерта</w:t>
      </w:r>
      <w:proofErr w:type="spellEnd"/>
      <w:r w:rsidRPr="0016421F">
        <w:rPr>
          <w:rFonts w:ascii="Century Gothic" w:hAnsi="Century Gothic"/>
          <w:sz w:val="18"/>
          <w:szCs w:val="18"/>
        </w:rPr>
        <w:t xml:space="preserve"> «Учебник мировой истории в органическом изложении» (1857). Однако наиболее обстоятельно цивилизационная теория была сформулирована в 12-томном сочинении А. Тойнби «Постижение истории». Тойнби выделил около 30 цивилизаций, отличающихся уникальными неповторимыми чертами. Причинами возникновения цивилизаций служили «вызовы» внешней среды. Каждая из цивилизаций проходила в своём развитии стадии возникновения, роста, надлома и распада. Внутренняя структура цивилизаций основывалась на функциональном членении на «творческое меньшинство», массы, «пролетариат».</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Уже давно обнаружились слабые стороны цивилизационного подхода. Во-первых, не удалось выявить объективных критериев, по которым выделяются цивилизации. По этой причине их число сильно отличается у разных авторов, и возможны различные спекуляции (вплоть до сведения любого народа к особой цивилизации). Во-вторых, не верно отождествление цивилизаций с живыми организмами. Время существования цивилизаций различно, периоды взлёта и упадка могут случаться неоднократно. В-третьих, причины генезиса и упадка разных цивилизаций различны.[источник не указан 102 дня]</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Цивилизационная теория была популярна в мировой науке полвека назад, ныне она находится в кризисном состоянии. Зарубежные учёные предпочитают обращаться к изучению локальных сообществ, проблематике исторической антропологии, истории повседневности. Теория цивилизаций наиболее активно разрабатывается в последние десятилетия (как альтернатива </w:t>
      </w:r>
      <w:proofErr w:type="spellStart"/>
      <w:r w:rsidRPr="0016421F">
        <w:rPr>
          <w:rFonts w:ascii="Century Gothic" w:hAnsi="Century Gothic"/>
          <w:sz w:val="18"/>
          <w:szCs w:val="18"/>
        </w:rPr>
        <w:t>евроцентризму</w:t>
      </w:r>
      <w:proofErr w:type="spellEnd"/>
      <w:r w:rsidRPr="0016421F">
        <w:rPr>
          <w:rFonts w:ascii="Century Gothic" w:hAnsi="Century Gothic"/>
          <w:sz w:val="18"/>
          <w:szCs w:val="18"/>
        </w:rPr>
        <w:t xml:space="preserve">) в развивающихся и постсоциалистических странах. За этот период количество выделенных цивилизаций резко возросло — вплоть до придания цивилизационного статуса едва ли не любой этнической группе.[источник не указан 102 дня] И. </w:t>
      </w:r>
      <w:proofErr w:type="spellStart"/>
      <w:r w:rsidRPr="0016421F">
        <w:rPr>
          <w:rFonts w:ascii="Century Gothic" w:hAnsi="Century Gothic"/>
          <w:sz w:val="18"/>
          <w:szCs w:val="18"/>
        </w:rPr>
        <w:t>Валлерстайн</w:t>
      </w:r>
      <w:proofErr w:type="spellEnd"/>
      <w:r w:rsidRPr="0016421F">
        <w:rPr>
          <w:rFonts w:ascii="Century Gothic" w:hAnsi="Century Gothic"/>
          <w:sz w:val="18"/>
          <w:szCs w:val="18"/>
        </w:rPr>
        <w:t xml:space="preserve"> охарактеризовал цивилизационный подход как «идеологию слабых», как форму протеста этнического национализма против развитых стран «ядра» современной мир-системы.</w:t>
      </w:r>
    </w:p>
    <w:p w:rsidR="008147D2" w:rsidRPr="0016421F" w:rsidRDefault="008147D2" w:rsidP="008147D2">
      <w:pPr>
        <w:rPr>
          <w:rFonts w:ascii="Century Gothic" w:hAnsi="Century Gothic"/>
          <w:sz w:val="18"/>
          <w:szCs w:val="18"/>
        </w:rPr>
      </w:pP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Теории модернизации</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Теория модернизации — теория, призванная объяснить процесс модернизации в обществах. Теория рассматривает внутренние факторы развития любой конкретной страны, исходя из установки, что «традиционные» страны могут быть привлечены к развитию таким же образом, как и более развитые. Теория модернизации делает попытку определить социальные переменные, которые способствуют социальному прогрессу и развитию общества, и предпринимают попытку объяснить процесс социальной эволюции. Хотя никто из учёных не отрицает сам процесс модернизации общества (переход от традиционного к индустриальному обществу), сама теория подверглась значительной </w:t>
      </w:r>
      <w:r w:rsidRPr="0016421F">
        <w:rPr>
          <w:rFonts w:ascii="Century Gothic" w:hAnsi="Century Gothic"/>
          <w:sz w:val="18"/>
          <w:szCs w:val="18"/>
        </w:rPr>
        <w:lastRenderedPageBreak/>
        <w:t>критике как со стороны марксистов, так и представителей идеи свободного рынка, так и сторонников теории зависимости по той причине, что представляет упрощённое представление об историческом процессе.</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Подход, в котором история рассматривается в процессе усовершенствования, улучшения или обновления, именуется «</w:t>
      </w:r>
      <w:proofErr w:type="spellStart"/>
      <w:r w:rsidRPr="0016421F">
        <w:rPr>
          <w:rFonts w:ascii="Century Gothic" w:hAnsi="Century Gothic"/>
          <w:sz w:val="18"/>
          <w:szCs w:val="18"/>
        </w:rPr>
        <w:t>модернизационный</w:t>
      </w:r>
      <w:proofErr w:type="spellEnd"/>
      <w:r w:rsidRPr="0016421F">
        <w:rPr>
          <w:rFonts w:ascii="Century Gothic" w:hAnsi="Century Gothic"/>
          <w:sz w:val="18"/>
          <w:szCs w:val="18"/>
        </w:rPr>
        <w:t xml:space="preserve"> подход». В плане исторического значения </w:t>
      </w:r>
      <w:proofErr w:type="spellStart"/>
      <w:r w:rsidRPr="0016421F">
        <w:rPr>
          <w:rFonts w:ascii="Century Gothic" w:hAnsi="Century Gothic"/>
          <w:sz w:val="18"/>
          <w:szCs w:val="18"/>
        </w:rPr>
        <w:t>модернизационный</w:t>
      </w:r>
      <w:proofErr w:type="spellEnd"/>
      <w:r w:rsidRPr="0016421F">
        <w:rPr>
          <w:rFonts w:ascii="Century Gothic" w:hAnsi="Century Gothic"/>
          <w:sz w:val="18"/>
          <w:szCs w:val="18"/>
        </w:rPr>
        <w:t xml:space="preserve"> подход рассматривает историю как процесс перехода от традиционного общества к более современному обществу, от аграрного общества к индустриальному. Главной целью </w:t>
      </w:r>
      <w:proofErr w:type="spellStart"/>
      <w:r w:rsidRPr="0016421F">
        <w:rPr>
          <w:rFonts w:ascii="Century Gothic" w:hAnsi="Century Gothic"/>
          <w:sz w:val="18"/>
          <w:szCs w:val="18"/>
        </w:rPr>
        <w:t>модернизационного</w:t>
      </w:r>
      <w:proofErr w:type="spellEnd"/>
      <w:r w:rsidRPr="0016421F">
        <w:rPr>
          <w:rFonts w:ascii="Century Gothic" w:hAnsi="Century Gothic"/>
          <w:sz w:val="18"/>
          <w:szCs w:val="18"/>
        </w:rPr>
        <w:t xml:space="preserve"> подхода является изучение модернизации.</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Господствовавшая в американской социологии в середине XX века, во многом благодаря таким фигурам, как </w:t>
      </w:r>
      <w:proofErr w:type="spellStart"/>
      <w:r w:rsidRPr="0016421F">
        <w:rPr>
          <w:rFonts w:ascii="Century Gothic" w:hAnsi="Century Gothic"/>
          <w:sz w:val="18"/>
          <w:szCs w:val="18"/>
        </w:rPr>
        <w:t>Толкотт</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Парсонс</w:t>
      </w:r>
      <w:proofErr w:type="spellEnd"/>
      <w:r w:rsidRPr="0016421F">
        <w:rPr>
          <w:rFonts w:ascii="Century Gothic" w:hAnsi="Century Gothic"/>
          <w:sz w:val="18"/>
          <w:szCs w:val="18"/>
        </w:rPr>
        <w:t xml:space="preserve"> и </w:t>
      </w:r>
      <w:proofErr w:type="spellStart"/>
      <w:r w:rsidRPr="0016421F">
        <w:rPr>
          <w:rFonts w:ascii="Century Gothic" w:hAnsi="Century Gothic"/>
          <w:sz w:val="18"/>
          <w:szCs w:val="18"/>
        </w:rPr>
        <w:t>Сэмуэл</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Хантингтон</w:t>
      </w:r>
      <w:proofErr w:type="spellEnd"/>
      <w:r w:rsidRPr="0016421F">
        <w:rPr>
          <w:rFonts w:ascii="Century Gothic" w:hAnsi="Century Gothic"/>
          <w:sz w:val="18"/>
          <w:szCs w:val="18"/>
        </w:rPr>
        <w:t xml:space="preserve">, в 1960 годы она была подвергнута резкой критике, вызванной несоответствиями положений теории наблюдаемым социальным процессам в модернизирующихся обществах, и в результате была отвергнута как социологическая парадигма; окончательный разгром </w:t>
      </w:r>
      <w:proofErr w:type="spellStart"/>
      <w:r w:rsidRPr="0016421F">
        <w:rPr>
          <w:rFonts w:ascii="Century Gothic" w:hAnsi="Century Gothic"/>
          <w:sz w:val="18"/>
          <w:szCs w:val="18"/>
        </w:rPr>
        <w:t>Хантингтона</w:t>
      </w:r>
      <w:proofErr w:type="spellEnd"/>
      <w:r w:rsidRPr="0016421F">
        <w:rPr>
          <w:rFonts w:ascii="Century Gothic" w:hAnsi="Century Gothic"/>
          <w:sz w:val="18"/>
          <w:szCs w:val="18"/>
        </w:rPr>
        <w:t xml:space="preserve"> состоялся в 1972-1973 годах, усилиями </w:t>
      </w:r>
      <w:proofErr w:type="spellStart"/>
      <w:r w:rsidRPr="0016421F">
        <w:rPr>
          <w:rFonts w:ascii="Century Gothic" w:hAnsi="Century Gothic"/>
          <w:sz w:val="18"/>
          <w:szCs w:val="18"/>
        </w:rPr>
        <w:t>Иммануила</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Валлерстайна</w:t>
      </w:r>
      <w:proofErr w:type="spellEnd"/>
      <w:r w:rsidRPr="0016421F">
        <w:rPr>
          <w:rFonts w:ascii="Century Gothic" w:hAnsi="Century Gothic"/>
          <w:sz w:val="18"/>
          <w:szCs w:val="18"/>
        </w:rPr>
        <w:t xml:space="preserve"> и Чарльза Тилли. Позднейшие попытки возрождения теории связывались с концепциями «конца истории» и столкновения цивилизаций, имевшими в большей степени идеологический характер.</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Понятие </w:t>
      </w:r>
      <w:proofErr w:type="spellStart"/>
      <w:r w:rsidRPr="0016421F">
        <w:rPr>
          <w:rFonts w:ascii="Century Gothic" w:hAnsi="Century Gothic"/>
          <w:sz w:val="18"/>
          <w:szCs w:val="18"/>
        </w:rPr>
        <w:t>неоэволюционизма</w:t>
      </w:r>
      <w:proofErr w:type="spellEnd"/>
      <w:r w:rsidRPr="0016421F">
        <w:rPr>
          <w:rFonts w:ascii="Century Gothic" w:hAnsi="Century Gothic"/>
          <w:sz w:val="18"/>
          <w:szCs w:val="18"/>
        </w:rPr>
        <w:t xml:space="preserve"> возникло в середине 1950-x годов благодаря работам американского этнолога Лесли Уайта и американского антрополога Джулиана Стюарда. В основе </w:t>
      </w:r>
      <w:proofErr w:type="spellStart"/>
      <w:r w:rsidRPr="0016421F">
        <w:rPr>
          <w:rFonts w:ascii="Century Gothic" w:hAnsi="Century Gothic"/>
          <w:sz w:val="18"/>
          <w:szCs w:val="18"/>
        </w:rPr>
        <w:t>неоэволюционизма</w:t>
      </w:r>
      <w:proofErr w:type="spellEnd"/>
      <w:r w:rsidRPr="0016421F">
        <w:rPr>
          <w:rFonts w:ascii="Century Gothic" w:hAnsi="Century Gothic"/>
          <w:sz w:val="18"/>
          <w:szCs w:val="18"/>
        </w:rPr>
        <w:t xml:space="preserve"> сохранились основные постулаты традиционного эволюционизма, но вместо идеи однолинейного развития культуры </w:t>
      </w:r>
      <w:proofErr w:type="spellStart"/>
      <w:r w:rsidRPr="0016421F">
        <w:rPr>
          <w:rFonts w:ascii="Century Gothic" w:hAnsi="Century Gothic"/>
          <w:sz w:val="18"/>
          <w:szCs w:val="18"/>
        </w:rPr>
        <w:t>неоэволюционистами</w:t>
      </w:r>
      <w:proofErr w:type="spellEnd"/>
      <w:r w:rsidRPr="0016421F">
        <w:rPr>
          <w:rFonts w:ascii="Century Gothic" w:hAnsi="Century Gothic"/>
          <w:sz w:val="18"/>
          <w:szCs w:val="18"/>
        </w:rPr>
        <w:t xml:space="preserve"> были предложены несколько концепций эволюции, таких как теория общего и частного развития, закон культурной доминанты и др. </w:t>
      </w:r>
      <w:proofErr w:type="spellStart"/>
      <w:r w:rsidRPr="0016421F">
        <w:rPr>
          <w:rFonts w:ascii="Century Gothic" w:hAnsi="Century Gothic"/>
          <w:sz w:val="18"/>
          <w:szCs w:val="18"/>
        </w:rPr>
        <w:t>Неоэволюционисты</w:t>
      </w:r>
      <w:proofErr w:type="spellEnd"/>
      <w:r w:rsidRPr="0016421F">
        <w:rPr>
          <w:rFonts w:ascii="Century Gothic" w:hAnsi="Century Gothic"/>
          <w:sz w:val="18"/>
          <w:szCs w:val="18"/>
        </w:rPr>
        <w:t xml:space="preserve"> опирались в своих работах не на философию или историю, а на конкретные науки, непосредственно имеющие дело с социальными изменениями. Это такие дисциплины, как палеонтология, археология, этнология и историография.</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proofErr w:type="spellStart"/>
      <w:r w:rsidRPr="0016421F">
        <w:rPr>
          <w:rFonts w:ascii="Century Gothic" w:hAnsi="Century Gothic"/>
          <w:sz w:val="18"/>
          <w:szCs w:val="18"/>
        </w:rPr>
        <w:t>Неоэволюционисты</w:t>
      </w:r>
      <w:proofErr w:type="spellEnd"/>
      <w:r w:rsidRPr="0016421F">
        <w:rPr>
          <w:rFonts w:ascii="Century Gothic" w:hAnsi="Century Gothic"/>
          <w:sz w:val="18"/>
          <w:szCs w:val="18"/>
        </w:rPr>
        <w:t xml:space="preserve"> рассматривали историю общества как совокупность замкнутых систем, развивающихся в разных направлениях. Такое развитие являлось результатом приспособления человека к различным экологическим средам. Существует три типа эволюционной концепции: однолинейная, универсальная и многолинейная. Концепция однолинейной эволюции требует наличия универсальных стадий последовательного развития социокультурных систем — таких, например, как «дикость — варварство — цивилизация». В настоящее время она не применяется. Идея универсальной эволюции заключается в обнаружении глобальных изменений, имеющих форму развития. Теория многолинейной эволюции допускает существование множества приблизительно одинаковых путей социокультурного развития и установка всеобщих законов эволюции не является её целью.</w:t>
      </w:r>
    </w:p>
    <w:p w:rsidR="008147D2" w:rsidRPr="0016421F" w:rsidRDefault="008147D2" w:rsidP="008147D2">
      <w:pPr>
        <w:rPr>
          <w:rFonts w:ascii="Century Gothic" w:hAnsi="Century Gothic"/>
          <w:sz w:val="18"/>
          <w:szCs w:val="18"/>
        </w:rPr>
      </w:pPr>
    </w:p>
    <w:p w:rsidR="008147D2" w:rsidRPr="0016421F" w:rsidRDefault="008147D2" w:rsidP="008147D2">
      <w:pPr>
        <w:rPr>
          <w:rFonts w:ascii="Century Gothic" w:hAnsi="Century Gothic"/>
          <w:sz w:val="18"/>
          <w:szCs w:val="18"/>
        </w:rPr>
      </w:pPr>
      <w:r w:rsidRPr="0016421F">
        <w:rPr>
          <w:rFonts w:ascii="Century Gothic" w:hAnsi="Century Gothic"/>
          <w:sz w:val="18"/>
          <w:szCs w:val="18"/>
        </w:rPr>
        <w:t>Мир-системный анализ</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Мир-системный анализ исследует социальную эволюцию систем обществ, но не отдельных социумов, в отличие от предшествующих социологических подходов, в рамках которых теории социальной эволюции рассматривали развитие прежде всего отдельных обществ, а не их систем. В этом мир-системный подход сходен с цивилизационным, но идёт несколько дальше, исследуя не только эволюцию социальных систем, охватывающих одну цивилизацию, но и такие системы, которые охватывают более одной цивилизации или даже все цивилизации мира. Этот подход был разработан в 1970-е годы А. Г. Франком, И. </w:t>
      </w:r>
      <w:proofErr w:type="spellStart"/>
      <w:r w:rsidRPr="0016421F">
        <w:rPr>
          <w:rFonts w:ascii="Century Gothic" w:hAnsi="Century Gothic"/>
          <w:sz w:val="18"/>
          <w:szCs w:val="18"/>
        </w:rPr>
        <w:t>Валлерстайном</w:t>
      </w:r>
      <w:proofErr w:type="spellEnd"/>
      <w:r w:rsidRPr="0016421F">
        <w:rPr>
          <w:rFonts w:ascii="Century Gothic" w:hAnsi="Century Gothic"/>
          <w:sz w:val="18"/>
          <w:szCs w:val="18"/>
        </w:rPr>
        <w:t xml:space="preserve">, С. Амином, Дж. </w:t>
      </w:r>
      <w:proofErr w:type="spellStart"/>
      <w:r w:rsidRPr="0016421F">
        <w:rPr>
          <w:rFonts w:ascii="Century Gothic" w:hAnsi="Century Gothic"/>
          <w:sz w:val="18"/>
          <w:szCs w:val="18"/>
        </w:rPr>
        <w:t>Арриги</w:t>
      </w:r>
      <w:proofErr w:type="spellEnd"/>
      <w:r w:rsidRPr="0016421F">
        <w:rPr>
          <w:rFonts w:ascii="Century Gothic" w:hAnsi="Century Gothic"/>
          <w:sz w:val="18"/>
          <w:szCs w:val="18"/>
        </w:rPr>
        <w:t xml:space="preserve"> и Т. </w:t>
      </w:r>
      <w:proofErr w:type="spellStart"/>
      <w:r w:rsidRPr="0016421F">
        <w:rPr>
          <w:rFonts w:ascii="Century Gothic" w:hAnsi="Century Gothic"/>
          <w:sz w:val="18"/>
          <w:szCs w:val="18"/>
        </w:rPr>
        <w:t>дус</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Сантосом</w:t>
      </w:r>
      <w:proofErr w:type="spellEnd"/>
      <w:r w:rsidRPr="0016421F">
        <w:rPr>
          <w:rFonts w:ascii="Century Gothic" w:hAnsi="Century Gothic"/>
          <w:sz w:val="18"/>
          <w:szCs w:val="18"/>
        </w:rPr>
        <w:t xml:space="preserve">. В качестве важнейшего предшественника мир-системного подхода, заложившего его основы, обычно рассматривается </w:t>
      </w:r>
      <w:proofErr w:type="spellStart"/>
      <w:r w:rsidRPr="0016421F">
        <w:rPr>
          <w:rFonts w:ascii="Century Gothic" w:hAnsi="Century Gothic"/>
          <w:sz w:val="18"/>
          <w:szCs w:val="18"/>
        </w:rPr>
        <w:t>Фернан</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Бродель</w:t>
      </w:r>
      <w:proofErr w:type="spellEnd"/>
      <w:r w:rsidRPr="0016421F">
        <w:rPr>
          <w:rFonts w:ascii="Century Gothic" w:hAnsi="Century Gothic"/>
          <w:sz w:val="18"/>
          <w:szCs w:val="18"/>
        </w:rPr>
        <w:t xml:space="preserve">. Поэтому не случайно, что главный мировой центр мир-системного анализа (в г. </w:t>
      </w:r>
      <w:proofErr w:type="spellStart"/>
      <w:r w:rsidRPr="0016421F">
        <w:rPr>
          <w:rFonts w:ascii="Century Gothic" w:hAnsi="Century Gothic"/>
          <w:sz w:val="18"/>
          <w:szCs w:val="18"/>
        </w:rPr>
        <w:t>Бингхэмптон</w:t>
      </w:r>
      <w:proofErr w:type="spellEnd"/>
      <w:r w:rsidRPr="0016421F">
        <w:rPr>
          <w:rFonts w:ascii="Century Gothic" w:hAnsi="Century Gothic"/>
          <w:sz w:val="18"/>
          <w:szCs w:val="18"/>
        </w:rPr>
        <w:t>, при Университете штата Нью-Йорк) носит его имя.</w:t>
      </w:r>
    </w:p>
    <w:p w:rsidR="008147D2" w:rsidRPr="0016421F" w:rsidRDefault="008147D2" w:rsidP="008147D2">
      <w:pPr>
        <w:rPr>
          <w:rFonts w:ascii="Century Gothic" w:hAnsi="Century Gothic"/>
          <w:sz w:val="18"/>
          <w:szCs w:val="18"/>
        </w:rPr>
      </w:pPr>
    </w:p>
    <w:p w:rsidR="008147D2" w:rsidRPr="0016421F" w:rsidRDefault="008147D2" w:rsidP="008147D2">
      <w:pPr>
        <w:pStyle w:val="1"/>
        <w:numPr>
          <w:ilvl w:val="0"/>
          <w:numId w:val="8"/>
        </w:numPr>
        <w:rPr>
          <w:rFonts w:ascii="Century Gothic" w:hAnsi="Century Gothic"/>
          <w:sz w:val="18"/>
          <w:szCs w:val="18"/>
          <w:shd w:val="clear" w:color="auto" w:fill="FFFFFF"/>
        </w:rPr>
      </w:pPr>
      <w:bookmarkStart w:id="2" w:name="_Toc103973484"/>
      <w:r w:rsidRPr="0016421F">
        <w:rPr>
          <w:rFonts w:ascii="Century Gothic" w:hAnsi="Century Gothic"/>
          <w:sz w:val="18"/>
          <w:szCs w:val="18"/>
          <w:shd w:val="clear" w:color="auto" w:fill="FFFFFF"/>
        </w:rPr>
        <w:t>Особенности развития древневосточных речных цивилизаций.</w:t>
      </w:r>
      <w:bookmarkEnd w:id="2"/>
    </w:p>
    <w:p w:rsidR="008147D2" w:rsidRPr="0016421F" w:rsidRDefault="008147D2" w:rsidP="008147D2">
      <w:pPr>
        <w:rPr>
          <w:rFonts w:ascii="Century Gothic" w:hAnsi="Century Gothic"/>
          <w:sz w:val="18"/>
          <w:szCs w:val="18"/>
        </w:rPr>
      </w:pPr>
      <w:r w:rsidRPr="0016421F">
        <w:rPr>
          <w:rFonts w:ascii="Century Gothic" w:hAnsi="Century Gothic"/>
          <w:sz w:val="18"/>
          <w:szCs w:val="18"/>
        </w:rPr>
        <w:t>Цивилизации, зародившиеся вдоль рек</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lastRenderedPageBreak/>
        <w:t>Приблизительно 6—8 тысяч лет назад земледелие уже активно процветало в ряде регионов, например, в Древнем Египте вдоль Нила, в Индской цивилизации около Инда, в Месопотамии между Индом и Евфратом и в Древнем Китае между реками Янцзы и Хуанхэ. Всё дело в том, что регулярные разливы этих рек делали почву вдоль берегов плодородной, а сами реки служили источниками пресной воды для полива. Поскольку земледелие способствовало повышению плотности населения, поэтому неудивительно, что и первые цивилизации зародились именно в этих регионах.</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Особенности цивилизаций Древнего Востока</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Речной тип цивилизации.</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 Все древневосточные цивилизации, такие, как месопотамская, шумерская и другие, возникали и развивались в дельтах крупных рек. Это обусловлено тем, что именно там, а также на берегах рек, почва наиболее плодородна, что позволяет вести эффективное сельское хозяйство. Примером таких рек могут служить Тигр и Евфрат, Ганг, Хуанхэ и Нил.</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Необходимость коллективного труда.</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 Важной особенностью древневосточных цивилизаций было то, что они были первыми достаточно многочисленными, если говорить о числе их граждан. Люди пришли к необходимости объединяться по мере того, как площадь обрабатываемых ими земель росла, и, следовательно, появилась потребность в их ирригации, защите и так далее.</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Усложнение социальной структуры.</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 У кочевых народов структура общества всегда была очень простой, она обычно оставалась на племенном уровне, в некоторых случаях эволюционируя до подобия военной демократии. Так что ещё одной особенностью цивилизаций Древнего Востока стало то, что именно они изобрели новую, более сложную социальную структуру. Появились новые классы – знать, духовенство, простолюдины и т. п. В древнеиндийских государствах и вовсе развилась сложнейшая система из четырёх </w:t>
      </w:r>
      <w:proofErr w:type="spellStart"/>
      <w:r w:rsidRPr="0016421F">
        <w:rPr>
          <w:rFonts w:ascii="Century Gothic" w:hAnsi="Century Gothic"/>
          <w:sz w:val="18"/>
          <w:szCs w:val="18"/>
        </w:rPr>
        <w:t>варн</w:t>
      </w:r>
      <w:proofErr w:type="spellEnd"/>
      <w:r w:rsidRPr="0016421F">
        <w:rPr>
          <w:rFonts w:ascii="Century Gothic" w:hAnsi="Century Gothic"/>
          <w:sz w:val="18"/>
          <w:szCs w:val="18"/>
        </w:rPr>
        <w:t xml:space="preserve"> и многих сотен каст, которая в слегка изменённом виде существует и поныне.</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Ирригационное земледелие.</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 Все древневосточные цивилизации развивались, как уже написано выше, в дельтах рек, но для орошения полей им требовалось совершенствовать аграрное дело. Так все они независимо друг от друга изобрели ирригацию, хотя Древний Китай стал последней из них, кто дошёл до этого решения.</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 xml:space="preserve">Особый государственный строй. </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Это общая особенность всех цивилизаций Древнего Востока – власть в них была сосредоточена в руках верховного правителя, то есть их государственный строй был деспотией. При этом власть верховного правителя не обсуждалась не могла оспариваться, а древнеегипетские фараоны и вовсе считались земным воплощением бога Гора.</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Специфическая форма производства.</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 У древних государств Востока роль государства в производстве была очень высока. Причина проста: сложные природные условия требовали кооперации человеческого труда, а обеспечить её могла только централизованная власть. Так что в список особенностей древневосточных цивилизаций можно добавить то, что из-за столь сильной роли самого государства в экономике долго сохранялись общины, собственником земли выступало государство, а частная собственность в земельных вопросах появилась далеко не сразу.</w:t>
      </w:r>
    </w:p>
    <w:p w:rsidR="008147D2" w:rsidRPr="0016421F" w:rsidRDefault="008147D2" w:rsidP="008147D2">
      <w:pPr>
        <w:jc w:val="center"/>
        <w:rPr>
          <w:rFonts w:ascii="Century Gothic" w:hAnsi="Century Gothic"/>
          <w:sz w:val="18"/>
          <w:szCs w:val="18"/>
        </w:rPr>
      </w:pPr>
      <w:r w:rsidRPr="0016421F">
        <w:rPr>
          <w:rFonts w:ascii="Century Gothic" w:hAnsi="Century Gothic"/>
          <w:sz w:val="18"/>
          <w:szCs w:val="18"/>
        </w:rPr>
        <w:t>Консервативность.</w:t>
      </w:r>
    </w:p>
    <w:p w:rsidR="008147D2" w:rsidRPr="0016421F" w:rsidRDefault="008147D2" w:rsidP="008147D2">
      <w:pPr>
        <w:rPr>
          <w:rFonts w:ascii="Century Gothic" w:hAnsi="Century Gothic"/>
          <w:sz w:val="18"/>
          <w:szCs w:val="18"/>
        </w:rPr>
      </w:pPr>
      <w:r w:rsidRPr="0016421F">
        <w:rPr>
          <w:rFonts w:ascii="Century Gothic" w:hAnsi="Century Gothic"/>
          <w:sz w:val="18"/>
          <w:szCs w:val="18"/>
        </w:rPr>
        <w:t xml:space="preserve"> Древневосточные цивилизации не стремились к контактам с другими культурами, наоборот, они стремились замкнуться в себе и идти своим путём. Китай, например, пребывал в изоляции тысячи лет, и даже в Новое время, всего несколько столетий назад, ещё оставался страной, практически полностью закрытой для иностранцев.</w:t>
      </w:r>
    </w:p>
    <w:p w:rsidR="008147D2" w:rsidRPr="0016421F" w:rsidRDefault="008147D2" w:rsidP="008147D2">
      <w:pPr>
        <w:rPr>
          <w:rFonts w:ascii="Century Gothic" w:hAnsi="Century Gothic"/>
          <w:sz w:val="18"/>
          <w:szCs w:val="18"/>
        </w:rPr>
      </w:pPr>
    </w:p>
    <w:p w:rsidR="000D6472" w:rsidRPr="0016421F" w:rsidRDefault="000D6472" w:rsidP="008147D2">
      <w:pPr>
        <w:pStyle w:val="1"/>
        <w:numPr>
          <w:ilvl w:val="0"/>
          <w:numId w:val="8"/>
        </w:numPr>
        <w:rPr>
          <w:rFonts w:ascii="Century Gothic" w:hAnsi="Century Gothic"/>
          <w:sz w:val="18"/>
          <w:szCs w:val="18"/>
          <w:shd w:val="clear" w:color="auto" w:fill="FFFFFF"/>
        </w:rPr>
      </w:pPr>
      <w:bookmarkStart w:id="3" w:name="_Toc103973485"/>
      <w:r w:rsidRPr="0016421F">
        <w:rPr>
          <w:rFonts w:ascii="Century Gothic" w:hAnsi="Century Gothic"/>
          <w:sz w:val="18"/>
          <w:szCs w:val="18"/>
          <w:shd w:val="clear" w:color="auto" w:fill="FFFFFF"/>
        </w:rPr>
        <w:lastRenderedPageBreak/>
        <w:t>Цивилизация Древнего Египта: история изучения, периодизация, отличительные особенности.</w:t>
      </w:r>
      <w:bookmarkEnd w:id="3"/>
    </w:p>
    <w:p w:rsidR="00F35C4A" w:rsidRPr="0016421F" w:rsidRDefault="00F35C4A" w:rsidP="00431620">
      <w:pPr>
        <w:jc w:val="center"/>
        <w:rPr>
          <w:rFonts w:ascii="Century Gothic" w:hAnsi="Century Gothic"/>
          <w:sz w:val="18"/>
          <w:szCs w:val="18"/>
        </w:rPr>
      </w:pPr>
    </w:p>
    <w:p w:rsidR="00F35C4A" w:rsidRPr="0016421F" w:rsidRDefault="00F35C4A" w:rsidP="00431620">
      <w:pPr>
        <w:jc w:val="center"/>
        <w:rPr>
          <w:rFonts w:ascii="Century Gothic" w:hAnsi="Century Gothic"/>
          <w:sz w:val="18"/>
          <w:szCs w:val="18"/>
        </w:rPr>
      </w:pPr>
      <w:r w:rsidRPr="0016421F">
        <w:rPr>
          <w:rFonts w:ascii="Century Gothic" w:hAnsi="Century Gothic"/>
          <w:sz w:val="18"/>
          <w:szCs w:val="18"/>
        </w:rPr>
        <w:t>Изучение истории Древнего Египта</w:t>
      </w: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Сто лет назад знание истории Древнего Египта сводилось к тому, что до нас донесли греческие писатели: некоторые имена и исторические анекдоты, часто скандального характера, о нескольких фараонах. Мы располагали также тем, что осталось от труда греческого историка </w:t>
      </w:r>
      <w:proofErr w:type="spellStart"/>
      <w:r w:rsidRPr="0016421F">
        <w:rPr>
          <w:rFonts w:ascii="Century Gothic" w:hAnsi="Century Gothic"/>
          <w:sz w:val="18"/>
          <w:szCs w:val="18"/>
        </w:rPr>
        <w:t>Манефона</w:t>
      </w:r>
      <w:proofErr w:type="spellEnd"/>
      <w:r w:rsidRPr="0016421F">
        <w:rPr>
          <w:rFonts w:ascii="Century Gothic" w:hAnsi="Century Gothic"/>
          <w:sz w:val="18"/>
          <w:szCs w:val="18"/>
        </w:rPr>
        <w:t>, – списком древнеегипетских царей, объединенных в тридцать династий. И это все. Открытие Шампольона позволило ученым в период между 1822 г. и настоящим временем расцветить до некоторой степени белое пятно в рамке, которую предоставили потомкам античные историки. История Древнего Египта, таким образом, стала реальностью. Это не означает все же, что мы ее знаем так же, как, например, историю Рима или Греции. Древний Египет не имел историка, равного, например, Фукидиду, Тациту или даже Титу Ливию; по крайней мере, ничто не позволяет нам до настоящего времени подозревать о его существовании. Мы должны воссоздать историю Древнего Египта только по списку царей, который нам передали египтяне и по памятникам, которые существовали или были обнаружены во время раскопок. В самом благоприятном случае мы располагаем оставленными нам правителями рассказами об их собственных деяниях, но у нас никогда не было исторического повествования в строгом смысле этого слова.</w:t>
      </w:r>
    </w:p>
    <w:p w:rsidR="00F35C4A" w:rsidRPr="0016421F" w:rsidRDefault="00F35C4A" w:rsidP="00F35C4A">
      <w:pPr>
        <w:pStyle w:val="a3"/>
        <w:ind w:left="340"/>
        <w:rPr>
          <w:rFonts w:ascii="Century Gothic" w:hAnsi="Century Gothic"/>
          <w:sz w:val="18"/>
          <w:szCs w:val="18"/>
        </w:rPr>
      </w:pP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В силу этих объективных причин воссозданная картина истории Древнего Египта получается довольно сухой: чаще всего это только имена и даты – вещи весьма ненадежные. Надо учесть, что даты по истории Древнего Египта подчас предположительны, а порядок наследования фараонов не бесспорен. Вполне вероятно, что среди неизвестных фараонов многие представляли весьма относительный интерес, подобно не имеющим особого значения для истории Франции королям </w:t>
      </w:r>
      <w:proofErr w:type="spellStart"/>
      <w:r w:rsidRPr="0016421F">
        <w:rPr>
          <w:rFonts w:ascii="Century Gothic" w:hAnsi="Century Gothic"/>
          <w:sz w:val="18"/>
          <w:szCs w:val="18"/>
        </w:rPr>
        <w:t>Хлодвигу</w:t>
      </w:r>
      <w:proofErr w:type="spellEnd"/>
      <w:r w:rsidRPr="0016421F">
        <w:rPr>
          <w:rFonts w:ascii="Century Gothic" w:hAnsi="Century Gothic"/>
          <w:sz w:val="18"/>
          <w:szCs w:val="18"/>
        </w:rPr>
        <w:t xml:space="preserve"> III или Франциску II, оставившим после себя лишь бесславные имена и даты правления.</w:t>
      </w:r>
    </w:p>
    <w:p w:rsidR="00F35C4A" w:rsidRPr="0016421F" w:rsidRDefault="00F35C4A" w:rsidP="00F35C4A">
      <w:pPr>
        <w:pStyle w:val="a3"/>
        <w:ind w:left="340"/>
        <w:rPr>
          <w:rFonts w:ascii="Century Gothic" w:hAnsi="Century Gothic"/>
          <w:sz w:val="18"/>
          <w:szCs w:val="18"/>
        </w:rPr>
      </w:pP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Относительно Древнего Египта все гораздо серьезнее. Представьте себе, например, историю Франции, в которой ничего не было бы сказано ни о Столетней войне ни о религиозных войнах, ни о революции 1789 года – историю, которая была бы известна, и всего лишь в общих чертах, правлениями Святого Людовика, Филиппа Августа, Франциска I, затем правлениями Генриха IV, Людовика XIII, Людовика XIV, Людовика XV и, наконец, Империей Наполеона, но без единого документа, который пролил бы нам свет на промежуточные периоды. Представьте, какой была бы эта история, и у вас будет приблизительный аналог истории Древнего Египта, такой, какой мы сегодня ее знаем. Периоды, полностью или почти неизвестные, составляют в древнеегипетской истории около двух третей: из тридцати династий, пронумерованных </w:t>
      </w:r>
      <w:proofErr w:type="spellStart"/>
      <w:r w:rsidRPr="0016421F">
        <w:rPr>
          <w:rFonts w:ascii="Century Gothic" w:hAnsi="Century Gothic"/>
          <w:sz w:val="18"/>
          <w:szCs w:val="18"/>
        </w:rPr>
        <w:t>Манефоном</w:t>
      </w:r>
      <w:proofErr w:type="spellEnd"/>
      <w:r w:rsidRPr="0016421F">
        <w:rPr>
          <w:rFonts w:ascii="Century Gothic" w:hAnsi="Century Gothic"/>
          <w:sz w:val="18"/>
          <w:szCs w:val="18"/>
        </w:rPr>
        <w:t>, только про одиннадцать можно сказать что-то более или менее определенное. А ведь за каждой из них наверняка стоят периоды важнейших преобразований или каких-то других событий, судьбоносных для страны и ее народа. То есть надо отчетливо понимать, что обратная перспектива, видная нам при прикосновении к истории Древнего Египта, может быть весьма искаженной, и скорее всего так оно и есть. В Египте, как и в других странах, периоды полного благоденствия случались весьма нерегулярно, а времена потрясений, анархии или застоя были, напротив, продолжительными. Естественно, все эти древнеегипетские периоды были как-то связаны между собой: один служил предшественником другого, а тот, в свою очередь, подготавливал почву для следующего, не говоря уже о таких обычных в истории явлениях, как различные злоупотребления власти, обрывающие тот или иной важный процесс.</w:t>
      </w:r>
    </w:p>
    <w:p w:rsidR="00F35C4A" w:rsidRPr="0016421F" w:rsidRDefault="00F35C4A" w:rsidP="00F35C4A">
      <w:pPr>
        <w:pStyle w:val="a3"/>
        <w:ind w:left="340" w:firstLine="368"/>
        <w:rPr>
          <w:rFonts w:ascii="Century Gothic" w:hAnsi="Century Gothic"/>
          <w:sz w:val="18"/>
          <w:szCs w:val="18"/>
        </w:rPr>
      </w:pPr>
    </w:p>
    <w:p w:rsidR="00F35C4A" w:rsidRPr="0016421F" w:rsidRDefault="00F35C4A" w:rsidP="00431620">
      <w:pPr>
        <w:jc w:val="center"/>
        <w:rPr>
          <w:rFonts w:ascii="Century Gothic" w:hAnsi="Century Gothic"/>
          <w:sz w:val="18"/>
          <w:szCs w:val="18"/>
        </w:rPr>
      </w:pPr>
      <w:r w:rsidRPr="0016421F">
        <w:rPr>
          <w:rFonts w:ascii="Century Gothic" w:hAnsi="Century Gothic"/>
          <w:sz w:val="18"/>
          <w:szCs w:val="18"/>
        </w:rPr>
        <w:t>Периодизация истории Древнего Египта</w:t>
      </w: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Со времен </w:t>
      </w:r>
      <w:proofErr w:type="spellStart"/>
      <w:r w:rsidRPr="0016421F">
        <w:rPr>
          <w:rFonts w:ascii="Century Gothic" w:hAnsi="Century Gothic"/>
          <w:sz w:val="18"/>
          <w:szCs w:val="18"/>
        </w:rPr>
        <w:t>Манефона</w:t>
      </w:r>
      <w:proofErr w:type="spellEnd"/>
      <w:r w:rsidRPr="0016421F">
        <w:rPr>
          <w:rFonts w:ascii="Century Gothic" w:hAnsi="Century Gothic"/>
          <w:sz w:val="18"/>
          <w:szCs w:val="18"/>
        </w:rPr>
        <w:t xml:space="preserve"> принято объединять почти 190 царей Древнего Египта, в тридцать династий. Но термин «династия» здесь следует понимать приблизительно: тот факт, что некоторое число царей принадлежит к одной и той же династии, не всегда означает их происхождение от одного и того же предка. Точно так же довольно часто трудно уловить связь, объединяющую какого-то древнеегипетского фараона с его преемником. Наконец, разные династии имеют неодинаковое историческое значение: некоторые, например VII, фиктивны, другие параллельны (XXIII, XXIV и XXV); одни насчитывают только несколько правителей (XXVIII только одного, XXIV – двух), другие – десяток (XVIII включает в себя четырнадцать). Практически невозможно разобраться в этом скоплении царей, тем более что их имена большей частью неизвестны. Но разбираться все-таки надо, и историю Древнего Египта разделили на четыре периода: Древнее </w:t>
      </w:r>
      <w:r w:rsidRPr="0016421F">
        <w:rPr>
          <w:rFonts w:ascii="Century Gothic" w:hAnsi="Century Gothic"/>
          <w:sz w:val="18"/>
          <w:szCs w:val="18"/>
        </w:rPr>
        <w:lastRenderedPageBreak/>
        <w:t>царство, включающее III, IV, VI, VII и VIII династии; Среднее царство с XI и XII династиями; Новое царство с XVIII, XIX и XX династиями, и, наконец, Позднее царство III Переходного периода – с XXI династии и до греческого завоевания.</w:t>
      </w:r>
    </w:p>
    <w:p w:rsidR="00F35C4A" w:rsidRPr="0016421F" w:rsidRDefault="00F35C4A" w:rsidP="00F35C4A">
      <w:pPr>
        <w:pStyle w:val="a3"/>
        <w:ind w:left="340"/>
        <w:rPr>
          <w:rFonts w:ascii="Century Gothic" w:hAnsi="Century Gothic"/>
          <w:sz w:val="18"/>
          <w:szCs w:val="18"/>
        </w:rPr>
      </w:pPr>
    </w:p>
    <w:p w:rsidR="00FA4290"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Переходные периоды в Древнем Египте – это периоды потрясений. Первый из них, отделяющий Древнее царство от Среднего, – это эпоха социальных революций и гражданских войн. Он продолжался с конца VIII и до середины XI династии и называется I Переходным периодом. II Переходный период разделяет Среднее и Новое царства. Это эпоха гражданских войн и иноземного вторжения. Его называют также Эпохой </w:t>
      </w:r>
      <w:proofErr w:type="spellStart"/>
      <w:r w:rsidRPr="0016421F">
        <w:rPr>
          <w:rFonts w:ascii="Century Gothic" w:hAnsi="Century Gothic"/>
          <w:sz w:val="18"/>
          <w:szCs w:val="18"/>
        </w:rPr>
        <w:t>гиксосов</w:t>
      </w:r>
      <w:proofErr w:type="spellEnd"/>
      <w:r w:rsidRPr="0016421F">
        <w:rPr>
          <w:rFonts w:ascii="Century Gothic" w:hAnsi="Century Gothic"/>
          <w:sz w:val="18"/>
          <w:szCs w:val="18"/>
        </w:rPr>
        <w:t xml:space="preserve">, по названию завоевателей. I и II династии, образующие то, что называют Архаической, или </w:t>
      </w:r>
      <w:proofErr w:type="spellStart"/>
      <w:r w:rsidRPr="0016421F">
        <w:rPr>
          <w:rFonts w:ascii="Century Gothic" w:hAnsi="Century Gothic"/>
          <w:sz w:val="18"/>
          <w:szCs w:val="18"/>
        </w:rPr>
        <w:t>Тинисской</w:t>
      </w:r>
      <w:proofErr w:type="spellEnd"/>
      <w:r w:rsidRPr="0016421F">
        <w:rPr>
          <w:rFonts w:ascii="Century Gothic" w:hAnsi="Century Gothic"/>
          <w:sz w:val="18"/>
          <w:szCs w:val="18"/>
        </w:rPr>
        <w:t>, эпохой (по названию столицы), стоят несколько в стороне и привязаны к периоду, называемому додинастическим, который предшествует историческому объединению Древнего Египта. Впрочем, подчас достаточно трудно различить между собой первые династии, так же как установить временные рамки додинастического периода, доисторического, собственно говоря. Они известны только по каким-то разрозненным предметам или по очень коротким надписям, названиям или именам. Наконец, на протяжении нескольких лет существует тенденция отделять Новое царство от Позднего царства III Переходного периода, включающего в себя XXI, XXII, XXIII, XXIV династии.</w:t>
      </w:r>
    </w:p>
    <w:p w:rsidR="00F35C4A" w:rsidRPr="0016421F" w:rsidRDefault="00F35C4A" w:rsidP="00431620">
      <w:pPr>
        <w:jc w:val="center"/>
        <w:rPr>
          <w:rFonts w:ascii="Century Gothic" w:hAnsi="Century Gothic"/>
          <w:sz w:val="18"/>
          <w:szCs w:val="18"/>
        </w:rPr>
      </w:pPr>
      <w:r w:rsidRPr="0016421F">
        <w:rPr>
          <w:rFonts w:ascii="Century Gothic" w:hAnsi="Century Gothic"/>
          <w:sz w:val="18"/>
          <w:szCs w:val="18"/>
        </w:rPr>
        <w:t>Кратко</w:t>
      </w: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Неолитический (или </w:t>
      </w:r>
      <w:proofErr w:type="spellStart"/>
      <w:r w:rsidRPr="0016421F">
        <w:rPr>
          <w:rFonts w:ascii="Century Gothic" w:hAnsi="Century Gothic"/>
          <w:sz w:val="18"/>
          <w:szCs w:val="18"/>
        </w:rPr>
        <w:t>кварунийский</w:t>
      </w:r>
      <w:proofErr w:type="spellEnd"/>
      <w:r w:rsidRPr="0016421F">
        <w:rPr>
          <w:rFonts w:ascii="Century Gothic" w:hAnsi="Century Gothic"/>
          <w:sz w:val="18"/>
          <w:szCs w:val="18"/>
        </w:rPr>
        <w:t>) – 5700-4700 гг. до н. э.</w:t>
      </w:r>
    </w:p>
    <w:p w:rsidR="00F35C4A" w:rsidRPr="0016421F" w:rsidRDefault="00F35C4A" w:rsidP="00F35C4A">
      <w:pPr>
        <w:pStyle w:val="a3"/>
        <w:ind w:left="340"/>
        <w:rPr>
          <w:rFonts w:ascii="Century Gothic" w:hAnsi="Century Gothic"/>
          <w:sz w:val="18"/>
          <w:szCs w:val="18"/>
        </w:rPr>
      </w:pP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Додинастический древний период (</w:t>
      </w:r>
      <w:proofErr w:type="spellStart"/>
      <w:r w:rsidRPr="0016421F">
        <w:rPr>
          <w:rFonts w:ascii="Century Gothic" w:hAnsi="Century Gothic"/>
          <w:sz w:val="18"/>
          <w:szCs w:val="18"/>
        </w:rPr>
        <w:t>бадарийский</w:t>
      </w:r>
      <w:proofErr w:type="spellEnd"/>
      <w:r w:rsidRPr="0016421F">
        <w:rPr>
          <w:rFonts w:ascii="Century Gothic" w:hAnsi="Century Gothic"/>
          <w:sz w:val="18"/>
          <w:szCs w:val="18"/>
        </w:rPr>
        <w:t>/</w:t>
      </w:r>
      <w:proofErr w:type="spellStart"/>
      <w:r w:rsidRPr="0016421F">
        <w:rPr>
          <w:rFonts w:ascii="Century Gothic" w:hAnsi="Century Gothic"/>
          <w:sz w:val="18"/>
          <w:szCs w:val="18"/>
        </w:rPr>
        <w:t>амратийский</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Накада</w:t>
      </w:r>
      <w:proofErr w:type="spellEnd"/>
      <w:r w:rsidRPr="0016421F">
        <w:rPr>
          <w:rFonts w:ascii="Century Gothic" w:hAnsi="Century Gothic"/>
          <w:sz w:val="18"/>
          <w:szCs w:val="18"/>
        </w:rPr>
        <w:t xml:space="preserve"> I)), </w:t>
      </w:r>
      <w:proofErr w:type="spellStart"/>
      <w:r w:rsidRPr="0016421F">
        <w:rPr>
          <w:rFonts w:ascii="Century Gothic" w:hAnsi="Century Gothic"/>
          <w:sz w:val="18"/>
          <w:szCs w:val="18"/>
        </w:rPr>
        <w:t>Меримде</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бени</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Саламех</w:t>
      </w:r>
      <w:proofErr w:type="spellEnd"/>
      <w:r w:rsidRPr="0016421F">
        <w:rPr>
          <w:rFonts w:ascii="Century Gothic" w:hAnsi="Century Gothic"/>
          <w:sz w:val="18"/>
          <w:szCs w:val="18"/>
        </w:rPr>
        <w:t xml:space="preserve"> эль </w:t>
      </w:r>
      <w:proofErr w:type="spellStart"/>
      <w:r w:rsidRPr="0016421F">
        <w:rPr>
          <w:rFonts w:ascii="Century Gothic" w:hAnsi="Century Gothic"/>
          <w:sz w:val="18"/>
          <w:szCs w:val="18"/>
        </w:rPr>
        <w:t>Омари</w:t>
      </w:r>
      <w:proofErr w:type="spellEnd"/>
      <w:r w:rsidRPr="0016421F">
        <w:rPr>
          <w:rFonts w:ascii="Century Gothic" w:hAnsi="Century Gothic"/>
          <w:sz w:val="18"/>
          <w:szCs w:val="18"/>
        </w:rPr>
        <w:t xml:space="preserve"> – 5500-4000 гг. до н. э.</w:t>
      </w:r>
    </w:p>
    <w:p w:rsidR="00F35C4A" w:rsidRPr="0016421F" w:rsidRDefault="00F35C4A" w:rsidP="00F35C4A">
      <w:pPr>
        <w:pStyle w:val="a3"/>
        <w:ind w:left="340"/>
        <w:rPr>
          <w:rFonts w:ascii="Century Gothic" w:hAnsi="Century Gothic"/>
          <w:sz w:val="18"/>
          <w:szCs w:val="18"/>
        </w:rPr>
      </w:pP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Додинастический ближний период (</w:t>
      </w:r>
      <w:proofErr w:type="spellStart"/>
      <w:r w:rsidRPr="0016421F">
        <w:rPr>
          <w:rFonts w:ascii="Century Gothic" w:hAnsi="Century Gothic"/>
          <w:sz w:val="18"/>
          <w:szCs w:val="18"/>
        </w:rPr>
        <w:t>Герзеен</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Меади</w:t>
      </w:r>
      <w:proofErr w:type="spellEnd"/>
      <w:r w:rsidRPr="0016421F">
        <w:rPr>
          <w:rFonts w:ascii="Century Gothic" w:hAnsi="Century Gothic"/>
          <w:sz w:val="18"/>
          <w:szCs w:val="18"/>
        </w:rPr>
        <w:t>) – 4000-3500 гг. до н. э.</w:t>
      </w:r>
    </w:p>
    <w:p w:rsidR="00F35C4A" w:rsidRPr="0016421F" w:rsidRDefault="00F35C4A" w:rsidP="00F35C4A">
      <w:pPr>
        <w:pStyle w:val="a3"/>
        <w:ind w:left="340"/>
        <w:rPr>
          <w:rFonts w:ascii="Century Gothic" w:hAnsi="Century Gothic"/>
          <w:sz w:val="18"/>
          <w:szCs w:val="18"/>
        </w:rPr>
      </w:pPr>
    </w:p>
    <w:p w:rsidR="00F35C4A" w:rsidRPr="0016421F" w:rsidRDefault="00F35C4A" w:rsidP="00F35C4A">
      <w:pPr>
        <w:pStyle w:val="a3"/>
        <w:ind w:left="340"/>
        <w:rPr>
          <w:rFonts w:ascii="Century Gothic" w:hAnsi="Century Gothic"/>
          <w:sz w:val="18"/>
          <w:szCs w:val="18"/>
        </w:rPr>
      </w:pPr>
      <w:proofErr w:type="spellStart"/>
      <w:r w:rsidRPr="0016421F">
        <w:rPr>
          <w:rFonts w:ascii="Century Gothic" w:hAnsi="Century Gothic"/>
          <w:sz w:val="18"/>
          <w:szCs w:val="18"/>
        </w:rPr>
        <w:t>Протодинастический</w:t>
      </w:r>
      <w:proofErr w:type="spellEnd"/>
      <w:r w:rsidRPr="0016421F">
        <w:rPr>
          <w:rFonts w:ascii="Century Gothic" w:hAnsi="Century Gothic"/>
          <w:sz w:val="18"/>
          <w:szCs w:val="18"/>
        </w:rPr>
        <w:t xml:space="preserve"> (или </w:t>
      </w:r>
      <w:proofErr w:type="spellStart"/>
      <w:r w:rsidRPr="0016421F">
        <w:rPr>
          <w:rFonts w:ascii="Century Gothic" w:hAnsi="Century Gothic"/>
          <w:sz w:val="18"/>
          <w:szCs w:val="18"/>
        </w:rPr>
        <w:t>дотинисский</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Накада</w:t>
      </w:r>
      <w:proofErr w:type="spellEnd"/>
      <w:r w:rsidRPr="0016421F">
        <w:rPr>
          <w:rFonts w:ascii="Century Gothic" w:hAnsi="Century Gothic"/>
          <w:sz w:val="18"/>
          <w:szCs w:val="18"/>
        </w:rPr>
        <w:t xml:space="preserve"> III) – 3500-3150 гг. до н. э.</w:t>
      </w:r>
    </w:p>
    <w:p w:rsidR="00F35C4A" w:rsidRPr="0016421F" w:rsidRDefault="00F35C4A" w:rsidP="00F35C4A">
      <w:pPr>
        <w:pStyle w:val="a3"/>
        <w:ind w:left="340"/>
        <w:rPr>
          <w:rFonts w:ascii="Century Gothic" w:hAnsi="Century Gothic"/>
          <w:sz w:val="18"/>
          <w:szCs w:val="18"/>
        </w:rPr>
      </w:pPr>
    </w:p>
    <w:p w:rsidR="00F35C4A" w:rsidRPr="0016421F" w:rsidRDefault="00F35C4A" w:rsidP="00F35C4A">
      <w:pPr>
        <w:pStyle w:val="a3"/>
        <w:ind w:left="340"/>
        <w:rPr>
          <w:rFonts w:ascii="Century Gothic" w:hAnsi="Century Gothic"/>
          <w:sz w:val="18"/>
          <w:szCs w:val="18"/>
        </w:rPr>
      </w:pPr>
      <w:r w:rsidRPr="0016421F">
        <w:rPr>
          <w:rFonts w:ascii="Century Gothic" w:hAnsi="Century Gothic"/>
          <w:sz w:val="18"/>
          <w:szCs w:val="18"/>
        </w:rPr>
        <w:t xml:space="preserve">Архаическая эпоха (или </w:t>
      </w:r>
      <w:proofErr w:type="spellStart"/>
      <w:r w:rsidRPr="0016421F">
        <w:rPr>
          <w:rFonts w:ascii="Century Gothic" w:hAnsi="Century Gothic"/>
          <w:sz w:val="18"/>
          <w:szCs w:val="18"/>
        </w:rPr>
        <w:t>тинисская</w:t>
      </w:r>
      <w:proofErr w:type="spellEnd"/>
      <w:r w:rsidRPr="0016421F">
        <w:rPr>
          <w:rFonts w:ascii="Century Gothic" w:hAnsi="Century Gothic"/>
          <w:sz w:val="18"/>
          <w:szCs w:val="18"/>
        </w:rPr>
        <w:t>: I-II династии) – 3150-2700 гг. до н. э.</w:t>
      </w:r>
    </w:p>
    <w:p w:rsidR="005D0B30" w:rsidRPr="0016421F" w:rsidRDefault="005D0B30" w:rsidP="00431620">
      <w:pPr>
        <w:jc w:val="center"/>
        <w:rPr>
          <w:rFonts w:ascii="Century Gothic" w:hAnsi="Century Gothic"/>
          <w:sz w:val="18"/>
          <w:szCs w:val="18"/>
        </w:rPr>
      </w:pPr>
    </w:p>
    <w:p w:rsidR="005D0B30" w:rsidRPr="0016421F" w:rsidRDefault="005D0B30" w:rsidP="00431620">
      <w:pPr>
        <w:jc w:val="center"/>
        <w:rPr>
          <w:rFonts w:ascii="Century Gothic" w:hAnsi="Century Gothic"/>
          <w:sz w:val="18"/>
          <w:szCs w:val="18"/>
        </w:rPr>
      </w:pPr>
      <w:r w:rsidRPr="0016421F">
        <w:rPr>
          <w:rFonts w:ascii="Century Gothic" w:hAnsi="Century Gothic"/>
          <w:sz w:val="18"/>
          <w:szCs w:val="18"/>
        </w:rPr>
        <w:t>Характерные особенности древнего Египта</w:t>
      </w:r>
    </w:p>
    <w:p w:rsidR="007B1B3E" w:rsidRPr="0016421F" w:rsidRDefault="007B1B3E" w:rsidP="007B1B3E">
      <w:pPr>
        <w:rPr>
          <w:rFonts w:ascii="Century Gothic" w:hAnsi="Century Gothic"/>
          <w:sz w:val="18"/>
          <w:szCs w:val="18"/>
        </w:rPr>
      </w:pPr>
      <w:r w:rsidRPr="0016421F">
        <w:rPr>
          <w:rFonts w:ascii="Century Gothic" w:hAnsi="Century Gothic"/>
          <w:sz w:val="18"/>
          <w:szCs w:val="18"/>
        </w:rPr>
        <w:t>Древние египтяне жили на побережье реки Нил, так как вокруг была пустыня. Река Нил являлась центром повседневной жизни Египта. Египтяне использовали ее для орошения земли, принятия ванн. Так же река была местом развлечений, здесь можно было порыбачить, покататься на лодке, да и попросту искупаться.</w:t>
      </w:r>
    </w:p>
    <w:p w:rsidR="007B1B3E" w:rsidRPr="0016421F" w:rsidRDefault="007B1B3E" w:rsidP="007B1B3E">
      <w:pPr>
        <w:rPr>
          <w:rFonts w:ascii="Century Gothic" w:hAnsi="Century Gothic"/>
          <w:sz w:val="18"/>
          <w:szCs w:val="18"/>
        </w:rPr>
      </w:pPr>
    </w:p>
    <w:p w:rsidR="007B1B3E" w:rsidRPr="0016421F" w:rsidRDefault="007B1B3E" w:rsidP="007B1B3E">
      <w:pPr>
        <w:jc w:val="center"/>
        <w:rPr>
          <w:rFonts w:ascii="Century Gothic" w:hAnsi="Century Gothic"/>
          <w:sz w:val="18"/>
          <w:szCs w:val="18"/>
        </w:rPr>
      </w:pPr>
      <w:r w:rsidRPr="0016421F">
        <w:rPr>
          <w:rFonts w:ascii="Century Gothic" w:hAnsi="Century Gothic"/>
          <w:sz w:val="18"/>
          <w:szCs w:val="18"/>
        </w:rPr>
        <w:t>БЫТ И СЕМЬЯ</w:t>
      </w:r>
    </w:p>
    <w:p w:rsidR="007B1B3E" w:rsidRPr="0016421F" w:rsidRDefault="007B1B3E" w:rsidP="007B1B3E">
      <w:pPr>
        <w:rPr>
          <w:rFonts w:ascii="Century Gothic" w:hAnsi="Century Gothic"/>
          <w:sz w:val="18"/>
          <w:szCs w:val="18"/>
        </w:rPr>
      </w:pPr>
      <w:r w:rsidRPr="0016421F">
        <w:rPr>
          <w:rFonts w:ascii="Century Gothic" w:hAnsi="Century Gothic"/>
          <w:sz w:val="18"/>
          <w:szCs w:val="18"/>
        </w:rPr>
        <w:t xml:space="preserve">В Египте не было древесины, и поэтому дома сооружались из кирпичей и высохшей на солнце грязи. Дом состоял из нескольких комнат с минимальным количеством мебели, окна были завешаны тряпками для защиты от насекомых и пыли. Все в Древнем Египте, включая мужчин и слуг, делали макияж и душились. Одежда была сделана из холста, как женщины, так и мужчины носили юбки. Богатые женщины носили юбки, вышитые бисером. Среди особенностей </w:t>
      </w:r>
      <w:proofErr w:type="spellStart"/>
      <w:r w:rsidRPr="0016421F">
        <w:rPr>
          <w:rFonts w:ascii="Century Gothic" w:hAnsi="Century Gothic"/>
          <w:sz w:val="18"/>
          <w:szCs w:val="18"/>
        </w:rPr>
        <w:t>древного</w:t>
      </w:r>
      <w:proofErr w:type="spellEnd"/>
      <w:r w:rsidRPr="0016421F">
        <w:rPr>
          <w:rFonts w:ascii="Century Gothic" w:hAnsi="Century Gothic"/>
          <w:sz w:val="18"/>
          <w:szCs w:val="18"/>
        </w:rPr>
        <w:t xml:space="preserve"> Египта можно выделить семейный уклад жизни. Семейная жизнь занимала важное место в их жизни, дети считались великим благословением. У фараонов и царей было по нескольку жен. Состоятельные египтяне держали слуг для того чтобы ухаживать за детьми и помогать по дому. Мальчики ходили в школу, учились арифметике, читать и писать. Для девочек школ не существовало.</w:t>
      </w:r>
    </w:p>
    <w:p w:rsidR="007B1B3E" w:rsidRPr="0016421F" w:rsidRDefault="007B1B3E" w:rsidP="007B1B3E">
      <w:pPr>
        <w:rPr>
          <w:rFonts w:ascii="Century Gothic" w:hAnsi="Century Gothic"/>
          <w:sz w:val="18"/>
          <w:szCs w:val="18"/>
        </w:rPr>
      </w:pPr>
    </w:p>
    <w:p w:rsidR="007B1B3E" w:rsidRPr="0016421F" w:rsidRDefault="007B1B3E" w:rsidP="007B1B3E">
      <w:pPr>
        <w:jc w:val="center"/>
        <w:rPr>
          <w:rFonts w:ascii="Century Gothic" w:hAnsi="Century Gothic"/>
          <w:sz w:val="18"/>
          <w:szCs w:val="18"/>
        </w:rPr>
      </w:pPr>
      <w:r w:rsidRPr="0016421F">
        <w:rPr>
          <w:rFonts w:ascii="Century Gothic" w:hAnsi="Century Gothic"/>
          <w:sz w:val="18"/>
          <w:szCs w:val="18"/>
        </w:rPr>
        <w:t>ЕДА И ВОДА</w:t>
      </w:r>
    </w:p>
    <w:p w:rsidR="007B1B3E" w:rsidRPr="0016421F" w:rsidRDefault="007B1B3E" w:rsidP="007B1B3E">
      <w:pPr>
        <w:rPr>
          <w:rFonts w:ascii="Century Gothic" w:hAnsi="Century Gothic"/>
          <w:sz w:val="18"/>
          <w:szCs w:val="18"/>
        </w:rPr>
      </w:pPr>
      <w:r w:rsidRPr="0016421F">
        <w:rPr>
          <w:rFonts w:ascii="Century Gothic" w:hAnsi="Century Gothic"/>
          <w:sz w:val="18"/>
          <w:szCs w:val="18"/>
        </w:rPr>
        <w:t>Источником воды и еды был Нил. Самой распространенной пищей являлся хлеб, который выпекали в глиняных печах. Хлеб пекли из пшеницы и меда, приправляя фруктами и травами. Большинство египтян пили пиво, а богатые – вино. Богатые семьи ели из бронзовой, серебряной и золотой посуды. А бедные использовали глиняную посуду.</w:t>
      </w:r>
    </w:p>
    <w:p w:rsidR="007B1B3E" w:rsidRPr="0016421F" w:rsidRDefault="007B1B3E" w:rsidP="007B1B3E">
      <w:pPr>
        <w:rPr>
          <w:rFonts w:ascii="Century Gothic" w:hAnsi="Century Gothic"/>
          <w:sz w:val="18"/>
          <w:szCs w:val="18"/>
        </w:rPr>
      </w:pPr>
    </w:p>
    <w:p w:rsidR="007B1B3E" w:rsidRPr="0016421F" w:rsidRDefault="007B1B3E" w:rsidP="007B1B3E">
      <w:pPr>
        <w:jc w:val="center"/>
        <w:rPr>
          <w:rFonts w:ascii="Century Gothic" w:hAnsi="Century Gothic"/>
          <w:sz w:val="18"/>
          <w:szCs w:val="18"/>
        </w:rPr>
      </w:pPr>
      <w:r w:rsidRPr="0016421F">
        <w:rPr>
          <w:rFonts w:ascii="Century Gothic" w:hAnsi="Century Gothic"/>
          <w:sz w:val="18"/>
          <w:szCs w:val="18"/>
        </w:rPr>
        <w:lastRenderedPageBreak/>
        <w:t>РЕЛИГИЯ</w:t>
      </w:r>
    </w:p>
    <w:p w:rsidR="007B1B3E" w:rsidRPr="0016421F" w:rsidRDefault="007B1B3E" w:rsidP="007B1B3E">
      <w:pPr>
        <w:rPr>
          <w:rFonts w:ascii="Century Gothic" w:hAnsi="Century Gothic"/>
          <w:sz w:val="18"/>
          <w:szCs w:val="18"/>
        </w:rPr>
      </w:pPr>
      <w:r w:rsidRPr="0016421F">
        <w:rPr>
          <w:rFonts w:ascii="Century Gothic" w:hAnsi="Century Gothic"/>
          <w:sz w:val="18"/>
          <w:szCs w:val="18"/>
        </w:rPr>
        <w:t>Религия Египта находилась под сильным влиянием традиций и люди боялись каких-либо изменений и преобразований. Основа религии – Божественное царство. Фараон считался не только королем, но и Богом. Считалось, что после смерти он помогал египтянам в их жизни. Кроме фараонов власть имели жрецы. Вообще, религия Древнего Египта отличалась многобожием, египтяне почитали около 700 различных богов и богинь.</w:t>
      </w:r>
    </w:p>
    <w:p w:rsidR="007B1B3E" w:rsidRPr="0016421F" w:rsidRDefault="007B1B3E" w:rsidP="007B1B3E">
      <w:pPr>
        <w:jc w:val="center"/>
        <w:rPr>
          <w:rFonts w:ascii="Century Gothic" w:hAnsi="Century Gothic"/>
          <w:sz w:val="18"/>
          <w:szCs w:val="18"/>
        </w:rPr>
      </w:pPr>
      <w:r w:rsidRPr="0016421F">
        <w:rPr>
          <w:rFonts w:ascii="Century Gothic" w:hAnsi="Century Gothic"/>
          <w:sz w:val="18"/>
          <w:szCs w:val="18"/>
        </w:rPr>
        <w:t>Письменность</w:t>
      </w:r>
    </w:p>
    <w:p w:rsidR="005D0B30" w:rsidRPr="0016421F" w:rsidRDefault="007B1B3E" w:rsidP="007B1B3E">
      <w:pPr>
        <w:rPr>
          <w:rFonts w:ascii="Century Gothic" w:hAnsi="Century Gothic"/>
          <w:sz w:val="18"/>
          <w:szCs w:val="18"/>
        </w:rPr>
      </w:pPr>
      <w:r w:rsidRPr="0016421F">
        <w:rPr>
          <w:rFonts w:ascii="Century Gothic" w:hAnsi="Century Gothic"/>
          <w:sz w:val="18"/>
          <w:szCs w:val="18"/>
        </w:rPr>
        <w:t>Один из самых больших секретов культуры Древнего Египта — письменность, возникшая в конце 4 тысячелетия до н. э. В течение долгого времени не могли разгадать её загадку. В итоге иероглифы расшифровал в 19 веке французский ученый Ж.-Ф. Шампольон. Он взял найденный в египетском городе Розетта камень, где был вырезан один и тот же текст на разных языках, сопоставил эти варианты и получил ключ ко многим произведениям древних египтян. Рождение письменности связано с хозяйственными нуждами. Необходимость учета, делопроизводства и создало иероглифы, которые наносили сначала на камень и доски, а чуть позже — на папирус. Читали тексты справа налево.</w:t>
      </w:r>
    </w:p>
    <w:p w:rsidR="009458AC" w:rsidRPr="0016421F" w:rsidRDefault="009458AC" w:rsidP="008147D2">
      <w:pPr>
        <w:pStyle w:val="1"/>
        <w:numPr>
          <w:ilvl w:val="0"/>
          <w:numId w:val="8"/>
        </w:numPr>
        <w:rPr>
          <w:rFonts w:ascii="Century Gothic" w:hAnsi="Century Gothic"/>
          <w:sz w:val="18"/>
          <w:szCs w:val="18"/>
        </w:rPr>
      </w:pPr>
      <w:bookmarkStart w:id="4" w:name="_Toc103973486"/>
      <w:r w:rsidRPr="0016421F">
        <w:rPr>
          <w:rFonts w:ascii="Century Gothic" w:hAnsi="Century Gothic"/>
          <w:sz w:val="18"/>
          <w:szCs w:val="18"/>
        </w:rPr>
        <w:t>Основные цивилизации Древней Месопотамии, их общие и отличительные черты, преемственность этих цивилизаций.</w:t>
      </w:r>
      <w:bookmarkEnd w:id="4"/>
    </w:p>
    <w:p w:rsidR="005D0B30" w:rsidRPr="0016421F" w:rsidRDefault="005D0B30" w:rsidP="009458AC">
      <w:pPr>
        <w:pStyle w:val="a3"/>
        <w:ind w:left="340"/>
        <w:rPr>
          <w:rFonts w:ascii="Century Gothic" w:hAnsi="Century Gothic"/>
          <w:sz w:val="18"/>
          <w:szCs w:val="18"/>
        </w:rPr>
      </w:pPr>
    </w:p>
    <w:p w:rsidR="005D0B30" w:rsidRPr="0016421F" w:rsidRDefault="005D0B30" w:rsidP="008147D2">
      <w:pPr>
        <w:jc w:val="center"/>
        <w:rPr>
          <w:rFonts w:ascii="Century Gothic" w:hAnsi="Century Gothic"/>
          <w:sz w:val="18"/>
          <w:szCs w:val="18"/>
        </w:rPr>
      </w:pPr>
      <w:r w:rsidRPr="0016421F">
        <w:rPr>
          <w:rFonts w:ascii="Century Gothic" w:hAnsi="Century Gothic"/>
          <w:sz w:val="18"/>
          <w:szCs w:val="18"/>
        </w:rPr>
        <w:t>Древняя Месопотамия</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Месопотамия, располагавшаяся на территориях современных Ирака и Кувейта, часто называется «колыбелью древних цивилизаций», поскольку именно там возникли первые значительные города-государства и империи (хотя и не только там). Слово «Месопотамия» имеет древнегреческое происхождение, </w:t>
      </w:r>
      <w:r w:rsidRPr="0016421F">
        <w:rPr>
          <w:rStyle w:val="a6"/>
          <w:rFonts w:ascii="Century Gothic" w:hAnsi="Century Gothic" w:cs="Lato"/>
          <w:color w:val="21242C"/>
          <w:sz w:val="18"/>
          <w:szCs w:val="18"/>
          <w:bdr w:val="none" w:sz="0" w:space="0" w:color="auto" w:frame="1"/>
        </w:rPr>
        <w:t>«</w:t>
      </w:r>
      <w:proofErr w:type="spellStart"/>
      <w:r w:rsidRPr="0016421F">
        <w:rPr>
          <w:rStyle w:val="a6"/>
          <w:rFonts w:ascii="Century Gothic" w:hAnsi="Century Gothic" w:cs="Lato"/>
          <w:color w:val="21242C"/>
          <w:sz w:val="18"/>
          <w:szCs w:val="18"/>
          <w:bdr w:val="none" w:sz="0" w:space="0" w:color="auto" w:frame="1"/>
        </w:rPr>
        <w:t>месос</w:t>
      </w:r>
      <w:proofErr w:type="spellEnd"/>
      <w:r w:rsidRPr="0016421F">
        <w:rPr>
          <w:rStyle w:val="a6"/>
          <w:rFonts w:ascii="Century Gothic" w:hAnsi="Century Gothic" w:cs="Lato"/>
          <w:color w:val="21242C"/>
          <w:sz w:val="18"/>
          <w:szCs w:val="18"/>
          <w:bdr w:val="none" w:sz="0" w:space="0" w:color="auto" w:frame="1"/>
        </w:rPr>
        <w:t>»</w:t>
      </w:r>
      <w:r w:rsidRPr="0016421F">
        <w:rPr>
          <w:rFonts w:ascii="Century Gothic" w:hAnsi="Century Gothic" w:cs="Lato"/>
          <w:color w:val="21242C"/>
          <w:sz w:val="18"/>
          <w:szCs w:val="18"/>
        </w:rPr>
        <w:t> означает «между», а </w:t>
      </w:r>
      <w:r w:rsidRPr="0016421F">
        <w:rPr>
          <w:rStyle w:val="a6"/>
          <w:rFonts w:ascii="Century Gothic" w:hAnsi="Century Gothic" w:cs="Lato"/>
          <w:color w:val="21242C"/>
          <w:sz w:val="18"/>
          <w:szCs w:val="18"/>
          <w:bdr w:val="none" w:sz="0" w:space="0" w:color="auto" w:frame="1"/>
        </w:rPr>
        <w:t>«</w:t>
      </w:r>
      <w:proofErr w:type="spellStart"/>
      <w:r w:rsidRPr="0016421F">
        <w:rPr>
          <w:rStyle w:val="a6"/>
          <w:rFonts w:ascii="Century Gothic" w:hAnsi="Century Gothic" w:cs="Lato"/>
          <w:color w:val="21242C"/>
          <w:sz w:val="18"/>
          <w:szCs w:val="18"/>
          <w:bdr w:val="none" w:sz="0" w:space="0" w:color="auto" w:frame="1"/>
        </w:rPr>
        <w:t>потамос</w:t>
      </w:r>
      <w:proofErr w:type="spellEnd"/>
      <w:r w:rsidRPr="0016421F">
        <w:rPr>
          <w:rStyle w:val="a6"/>
          <w:rFonts w:ascii="Century Gothic" w:hAnsi="Century Gothic" w:cs="Lato"/>
          <w:color w:val="21242C"/>
          <w:sz w:val="18"/>
          <w:szCs w:val="18"/>
          <w:bdr w:val="none" w:sz="0" w:space="0" w:color="auto" w:frame="1"/>
        </w:rPr>
        <w:t>»</w:t>
      </w:r>
      <w:r w:rsidRPr="0016421F">
        <w:rPr>
          <w:rFonts w:ascii="Century Gothic" w:hAnsi="Century Gothic" w:cs="Lato"/>
          <w:color w:val="21242C"/>
          <w:sz w:val="18"/>
          <w:szCs w:val="18"/>
        </w:rPr>
        <w:t> — «река», то есть Месопотамия — это «Страна меж двух рек». В русскоязычной литературе можно встретить русифицированный термин — «Междуречье». Эти две реки — Тигр и Евфрат. Месопотамия была не просто одним из первых мест, где зародилось земледелие, она находилась, можно сказать, на пересечение Индской и Египетской цивилизаций. В результате между Тигром и Евфратом образовался «плавильный котёл» различных языков и культур, активно повлиявший на письменность, технологии, торговлю, религию и законы.</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С Месопотамией также связаны такие древние культуры как шумерская, ассирийская, аккадская и вавилонская. Изучать этот период истории непросто, поскольку все эти культуры взаимодействовали друг с другом и периодически доминировали друг над другом на протяжении нескольких тысяч лет. Все эти термины ассоциируются с городами-государствами, языками, религиями или империями, в зависимости от рассматриваемого нами времени и исторического контекста.</w:t>
      </w:r>
    </w:p>
    <w:p w:rsidR="005D0B30" w:rsidRPr="0016421F" w:rsidRDefault="005D0B30" w:rsidP="008147D2">
      <w:pPr>
        <w:jc w:val="center"/>
        <w:rPr>
          <w:rFonts w:ascii="Century Gothic" w:hAnsi="Century Gothic"/>
          <w:sz w:val="18"/>
          <w:szCs w:val="18"/>
        </w:rPr>
      </w:pPr>
      <w:r w:rsidRPr="0016421F">
        <w:rPr>
          <w:rFonts w:ascii="Century Gothic" w:hAnsi="Century Gothic"/>
          <w:sz w:val="18"/>
          <w:szCs w:val="18"/>
        </w:rPr>
        <w:t>Шумеры</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Начнём с Шумера. Учёные полагают, что Шумерская цивилизация зародилась на юге Месопотамии около 4000 г. до н. э., то есть 6000 лет тому назад, то есть это была первая городская цивилизация Междуречья. </w:t>
      </w:r>
      <w:proofErr w:type="spellStart"/>
      <w:r w:rsidRPr="0016421F">
        <w:rPr>
          <w:rFonts w:ascii="Century Gothic" w:hAnsi="Century Gothic" w:cs="Lato"/>
          <w:color w:val="21242C"/>
          <w:sz w:val="18"/>
          <w:szCs w:val="18"/>
        </w:rPr>
        <w:t>Месопотамцы</w:t>
      </w:r>
      <w:proofErr w:type="spellEnd"/>
      <w:r w:rsidRPr="0016421F">
        <w:rPr>
          <w:rFonts w:ascii="Century Gothic" w:hAnsi="Century Gothic" w:cs="Lato"/>
          <w:color w:val="21242C"/>
          <w:sz w:val="18"/>
          <w:szCs w:val="18"/>
        </w:rPr>
        <w:t xml:space="preserve"> считаются изобретателями одной из первых форм письменности, около 3000 г. до н. э. они придумали выдавливать на глине похожие на клинья чёрточки. Такая письменность </w:t>
      </w:r>
      <w:r w:rsidRPr="0016421F">
        <w:rPr>
          <w:rFonts w:ascii="Century Gothic" w:hAnsi="Century Gothic" w:cs="Lato"/>
          <w:color w:val="21242C"/>
          <w:sz w:val="18"/>
          <w:szCs w:val="18"/>
        </w:rPr>
        <w:lastRenderedPageBreak/>
        <w:t>получила название </w:t>
      </w:r>
      <w:r w:rsidRPr="0016421F">
        <w:rPr>
          <w:rStyle w:val="a7"/>
          <w:rFonts w:ascii="Century Gothic" w:hAnsi="Century Gothic" w:cs="Lato"/>
          <w:color w:val="21242C"/>
          <w:sz w:val="18"/>
          <w:szCs w:val="18"/>
          <w:bdr w:val="none" w:sz="0" w:space="0" w:color="auto" w:frame="1"/>
        </w:rPr>
        <w:t>клинопись</w:t>
      </w:r>
      <w:r w:rsidRPr="0016421F">
        <w:rPr>
          <w:rFonts w:ascii="Century Gothic" w:hAnsi="Century Gothic" w:cs="Lato"/>
          <w:color w:val="21242C"/>
          <w:sz w:val="18"/>
          <w:szCs w:val="18"/>
        </w:rPr>
        <w:t>, за следующие 2000 лет она распространилась на соседние народы, приспособившие её для записи своих языков. И только в первом тысячелетии до н. э. клинопись сменилась финикийским алфавитом, от которого, в частности, произошли буквы, которые вы видите перед собой сейчас. Также клинописью был записан первый в истории литературный труд — </w:t>
      </w:r>
      <w:r w:rsidRPr="0016421F">
        <w:rPr>
          <w:rStyle w:val="a7"/>
          <w:rFonts w:ascii="Century Gothic" w:hAnsi="Century Gothic" w:cs="Lato"/>
          <w:color w:val="21242C"/>
          <w:sz w:val="18"/>
          <w:szCs w:val="18"/>
          <w:bdr w:val="none" w:sz="0" w:space="0" w:color="auto" w:frame="1"/>
        </w:rPr>
        <w:t>«Эпос о Гильгамеше»</w:t>
      </w:r>
      <w:r w:rsidRPr="0016421F">
        <w:rPr>
          <w:rFonts w:ascii="Century Gothic" w:hAnsi="Century Gothic" w:cs="Lato"/>
          <w:color w:val="21242C"/>
          <w:sz w:val="18"/>
          <w:szCs w:val="18"/>
        </w:rPr>
        <w:t xml:space="preserve">. </w:t>
      </w:r>
      <w:proofErr w:type="spellStart"/>
      <w:r w:rsidRPr="0016421F">
        <w:rPr>
          <w:rFonts w:ascii="Century Gothic" w:hAnsi="Century Gothic" w:cs="Lato"/>
          <w:color w:val="21242C"/>
          <w:sz w:val="18"/>
          <w:szCs w:val="18"/>
        </w:rPr>
        <w:t>Месопотамцы</w:t>
      </w:r>
      <w:proofErr w:type="spellEnd"/>
      <w:r w:rsidRPr="0016421F">
        <w:rPr>
          <w:rFonts w:ascii="Century Gothic" w:hAnsi="Century Gothic" w:cs="Lato"/>
          <w:color w:val="21242C"/>
          <w:sz w:val="18"/>
          <w:szCs w:val="18"/>
        </w:rPr>
        <w:t xml:space="preserve"> пользовались письменностью для фиксации сделок, покупок и заказов, для отправки друг другу писем и для записи историй. Изобретение колеса, одно из важнейших достижений человечества, также приписывают шумерам, самые древние колёса были найдены в Месопотамии и датируются около 3500 г. до н. э.</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Шумеры строили корабли, позволявшие им путешествовать в Персидский залив и торговать с другими ранними цивилизациями, например, с </w:t>
      </w:r>
      <w:proofErr w:type="spellStart"/>
      <w:r w:rsidRPr="0016421F">
        <w:rPr>
          <w:rFonts w:ascii="Century Gothic" w:hAnsi="Century Gothic" w:cs="Lato"/>
          <w:color w:val="21242C"/>
          <w:sz w:val="18"/>
          <w:szCs w:val="18"/>
        </w:rPr>
        <w:t>Харрапской</w:t>
      </w:r>
      <w:proofErr w:type="spellEnd"/>
      <w:r w:rsidRPr="0016421F">
        <w:rPr>
          <w:rFonts w:ascii="Century Gothic" w:hAnsi="Century Gothic" w:cs="Lato"/>
          <w:color w:val="21242C"/>
          <w:sz w:val="18"/>
          <w:szCs w:val="18"/>
        </w:rPr>
        <w:t xml:space="preserve"> на севере современной Индии. Они торговали тканью, кожаными изделиями и драгоценностями, получая взамен от </w:t>
      </w:r>
      <w:proofErr w:type="spellStart"/>
      <w:r w:rsidRPr="0016421F">
        <w:rPr>
          <w:rFonts w:ascii="Century Gothic" w:hAnsi="Century Gothic" w:cs="Lato"/>
          <w:color w:val="21242C"/>
          <w:sz w:val="18"/>
          <w:szCs w:val="18"/>
        </w:rPr>
        <w:t>хараппцев</w:t>
      </w:r>
      <w:proofErr w:type="spellEnd"/>
      <w:r w:rsidRPr="0016421F">
        <w:rPr>
          <w:rFonts w:ascii="Century Gothic" w:hAnsi="Century Gothic" w:cs="Lato"/>
          <w:color w:val="21242C"/>
          <w:sz w:val="18"/>
          <w:szCs w:val="18"/>
        </w:rPr>
        <w:t xml:space="preserve"> полудрагоценные камни, медь, жемчуг и слоновую кость.</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Шумерская религия была политеистической, то есть шумеры поклонялись нескольким богам, многие из которых были антропоморфными, то есть похожими на человека. Храмы, посвящённые богам, строились на вершине массивных </w:t>
      </w:r>
      <w:proofErr w:type="spellStart"/>
      <w:r w:rsidRPr="0016421F">
        <w:rPr>
          <w:rFonts w:ascii="Century Gothic" w:hAnsi="Century Gothic" w:cs="Lato"/>
          <w:color w:val="21242C"/>
          <w:sz w:val="18"/>
          <w:szCs w:val="18"/>
        </w:rPr>
        <w:t>зиккуратов</w:t>
      </w:r>
      <w:proofErr w:type="spellEnd"/>
      <w:r w:rsidRPr="0016421F">
        <w:rPr>
          <w:rFonts w:ascii="Century Gothic" w:hAnsi="Century Gothic" w:cs="Lato"/>
          <w:color w:val="21242C"/>
          <w:sz w:val="18"/>
          <w:szCs w:val="18"/>
        </w:rPr>
        <w:t>, находившихся в центре большинства городов. Для возведения таких построек требовался многолетний труд большого количества людей.</w:t>
      </w:r>
    </w:p>
    <w:p w:rsidR="005D0B30" w:rsidRPr="0016421F" w:rsidRDefault="005D0B30" w:rsidP="008147D2">
      <w:pPr>
        <w:jc w:val="center"/>
        <w:rPr>
          <w:rFonts w:ascii="Century Gothic" w:hAnsi="Century Gothic"/>
          <w:sz w:val="18"/>
          <w:szCs w:val="18"/>
        </w:rPr>
      </w:pPr>
      <w:r w:rsidRPr="0016421F">
        <w:rPr>
          <w:rFonts w:ascii="Century Gothic" w:hAnsi="Century Gothic"/>
          <w:sz w:val="18"/>
          <w:szCs w:val="18"/>
        </w:rPr>
        <w:t>Аккадская империя</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Около 3000 г. до н. э. шумерская культура активно взаимодействовала с народом, жившим на севере Месопотамии, — с аккадцами, получившими название по городу Аккад. К аккадскому языку восходят многие современные языки, в частности иврит и арабский. Эти языки называют «семитскими», от библейского персонажа Сима (другие варианты написания — </w:t>
      </w:r>
      <w:proofErr w:type="spellStart"/>
      <w:r w:rsidRPr="0016421F">
        <w:rPr>
          <w:rFonts w:ascii="Century Gothic" w:hAnsi="Century Gothic" w:cs="Lato"/>
          <w:color w:val="21242C"/>
          <w:sz w:val="18"/>
          <w:szCs w:val="18"/>
        </w:rPr>
        <w:t>Шем</w:t>
      </w:r>
      <w:proofErr w:type="spellEnd"/>
      <w:r w:rsidRPr="0016421F">
        <w:rPr>
          <w:rFonts w:ascii="Century Gothic" w:hAnsi="Century Gothic" w:cs="Lato"/>
          <w:color w:val="21242C"/>
          <w:sz w:val="18"/>
          <w:szCs w:val="18"/>
        </w:rPr>
        <w:t xml:space="preserve"> или Сам), предполагаемого предка Авраама и, следовательно, основателя иудейского и арабского народов.</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Около 2334 г. до н. э. к власти в Аккаде приходит царь </w:t>
      </w:r>
      <w:proofErr w:type="spellStart"/>
      <w:r w:rsidRPr="0016421F">
        <w:rPr>
          <w:rFonts w:ascii="Century Gothic" w:hAnsi="Century Gothic" w:cs="Lato"/>
          <w:color w:val="21242C"/>
          <w:sz w:val="18"/>
          <w:szCs w:val="18"/>
        </w:rPr>
        <w:t>Саргон</w:t>
      </w:r>
      <w:proofErr w:type="spellEnd"/>
      <w:r w:rsidRPr="0016421F">
        <w:rPr>
          <w:rFonts w:ascii="Century Gothic" w:hAnsi="Century Gothic" w:cs="Lato"/>
          <w:color w:val="21242C"/>
          <w:sz w:val="18"/>
          <w:szCs w:val="18"/>
        </w:rPr>
        <w:t xml:space="preserve"> и основывает первую в истории династическую империю. Подданными Аккадской империи были как собственно аккадцы, так и шумеры, а также жители Леванта — территорий современной Сирии и Ливана. Аккадская империя пала в 2154 г. до н. э., через 180 лет после основания.</w:t>
      </w:r>
    </w:p>
    <w:p w:rsidR="005D0B30" w:rsidRPr="0016421F" w:rsidRDefault="005D0B30" w:rsidP="005D0B30">
      <w:pPr>
        <w:shd w:val="clear" w:color="auto" w:fill="FFFFFF"/>
        <w:spacing w:line="294" w:lineRule="atLeast"/>
        <w:jc w:val="center"/>
        <w:textAlignment w:val="baseline"/>
        <w:rPr>
          <w:rFonts w:ascii="Century Gothic" w:hAnsi="Century Gothic" w:cs="Lato"/>
          <w:color w:val="21242C"/>
          <w:sz w:val="18"/>
          <w:szCs w:val="18"/>
        </w:rPr>
      </w:pPr>
      <w:r w:rsidRPr="0016421F">
        <w:rPr>
          <w:rFonts w:ascii="Century Gothic" w:hAnsi="Century Gothic" w:cs="Lato"/>
          <w:noProof/>
          <w:color w:val="21242C"/>
          <w:sz w:val="18"/>
          <w:szCs w:val="18"/>
        </w:rPr>
        <w:lastRenderedPageBreak/>
        <w:drawing>
          <wp:inline distT="0" distB="0" distL="0" distR="0" wp14:anchorId="2AEBD44A" wp14:editId="343BDF4B">
            <wp:extent cx="5576591" cy="4342811"/>
            <wp:effectExtent l="0" t="0" r="5080" b="635"/>
            <wp:docPr id="5" name="Рисунок 5" descr="Аккадская империя обозначена коричневым цветом. Направления военных походов отмечены жёлтыми стрел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ккадская империя обозначена коричневым цветом. Направления военных походов отмечены жёлтыми стрелками."/>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3738" cy="4348377"/>
                    </a:xfrm>
                    <a:prstGeom prst="rect">
                      <a:avLst/>
                    </a:prstGeom>
                    <a:noFill/>
                    <a:ln>
                      <a:noFill/>
                    </a:ln>
                  </pic:spPr>
                </pic:pic>
              </a:graphicData>
            </a:graphic>
          </wp:inline>
        </w:drawing>
      </w:r>
    </w:p>
    <w:p w:rsidR="005D0B30" w:rsidRPr="0016421F" w:rsidRDefault="005D0B30" w:rsidP="005D0B30">
      <w:pPr>
        <w:shd w:val="clear" w:color="auto" w:fill="FFFFFF"/>
        <w:spacing w:line="450" w:lineRule="atLeast"/>
        <w:ind w:left="-15" w:right="-15"/>
        <w:jc w:val="center"/>
        <w:textAlignment w:val="baseline"/>
        <w:rPr>
          <w:rFonts w:ascii="Century Gothic" w:hAnsi="Century Gothic" w:cs="Lato"/>
          <w:color w:val="21242C"/>
          <w:sz w:val="18"/>
          <w:szCs w:val="18"/>
          <w:bdr w:val="none" w:sz="0" w:space="0" w:color="auto" w:frame="1"/>
        </w:rPr>
      </w:pPr>
      <w:r w:rsidRPr="0016421F">
        <w:rPr>
          <w:rFonts w:ascii="Century Gothic" w:hAnsi="Century Gothic" w:cs="Lato"/>
          <w:color w:val="21242C"/>
          <w:sz w:val="18"/>
          <w:szCs w:val="18"/>
          <w:bdr w:val="none" w:sz="0" w:space="0" w:color="auto" w:frame="1"/>
        </w:rPr>
        <w:t>Аккадская империя обозначена коричневым цветом. Направления военных походов отмечены жёлтыми стрелками.</w:t>
      </w:r>
    </w:p>
    <w:p w:rsidR="005D0B30" w:rsidRPr="0016421F" w:rsidRDefault="005D0B30" w:rsidP="005D0B30">
      <w:pPr>
        <w:shd w:val="clear" w:color="auto" w:fill="FFFFFF"/>
        <w:spacing w:line="285"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Карта Аккадской империи </w:t>
      </w:r>
      <w:hyperlink r:id="rId7" w:tgtFrame="_blank" w:history="1">
        <w:r w:rsidRPr="0016421F">
          <w:rPr>
            <w:rStyle w:val="a5"/>
            <w:rFonts w:ascii="Century Gothic" w:hAnsi="Century Gothic" w:cs="Lato"/>
            <w:color w:val="005987"/>
            <w:sz w:val="18"/>
            <w:szCs w:val="18"/>
            <w:bdr w:val="none" w:sz="0" w:space="0" w:color="auto" w:frame="1"/>
          </w:rPr>
          <w:t>Изображение</w:t>
        </w:r>
      </w:hyperlink>
      <w:r w:rsidRPr="0016421F">
        <w:rPr>
          <w:rFonts w:ascii="Century Gothic" w:hAnsi="Century Gothic" w:cs="Lato"/>
          <w:color w:val="21242C"/>
          <w:sz w:val="18"/>
          <w:szCs w:val="18"/>
        </w:rPr>
        <w:t> </w:t>
      </w:r>
      <w:proofErr w:type="spellStart"/>
      <w:r w:rsidRPr="0016421F">
        <w:rPr>
          <w:rFonts w:ascii="Century Gothic" w:hAnsi="Century Gothic" w:cs="Lato"/>
          <w:color w:val="21242C"/>
          <w:sz w:val="18"/>
          <w:szCs w:val="18"/>
        </w:rPr>
        <w:t>courtesy</w:t>
      </w:r>
      <w:proofErr w:type="spellEnd"/>
      <w:r w:rsidRPr="0016421F">
        <w:rPr>
          <w:rFonts w:ascii="Century Gothic" w:hAnsi="Century Gothic" w:cs="Lato"/>
          <w:color w:val="21242C"/>
          <w:sz w:val="18"/>
          <w:szCs w:val="18"/>
        </w:rPr>
        <w:t xml:space="preserve"> </w:t>
      </w:r>
      <w:proofErr w:type="spellStart"/>
      <w:r w:rsidRPr="0016421F">
        <w:rPr>
          <w:rFonts w:ascii="Century Gothic" w:hAnsi="Century Gothic" w:cs="Lato"/>
          <w:color w:val="21242C"/>
          <w:sz w:val="18"/>
          <w:szCs w:val="18"/>
        </w:rPr>
        <w:t>Boundless</w:t>
      </w:r>
      <w:proofErr w:type="spellEnd"/>
      <w:r w:rsidRPr="0016421F">
        <w:rPr>
          <w:rFonts w:ascii="Century Gothic" w:hAnsi="Century Gothic" w:cs="Lato"/>
          <w:color w:val="21242C"/>
          <w:sz w:val="18"/>
          <w:szCs w:val="18"/>
        </w:rPr>
        <w:t>.</w:t>
      </w:r>
    </w:p>
    <w:p w:rsidR="005D0B30" w:rsidRPr="0016421F" w:rsidRDefault="005D0B30" w:rsidP="00431620">
      <w:pPr>
        <w:jc w:val="center"/>
        <w:rPr>
          <w:rFonts w:ascii="Century Gothic" w:hAnsi="Century Gothic"/>
          <w:sz w:val="18"/>
          <w:szCs w:val="18"/>
        </w:rPr>
      </w:pPr>
      <w:r w:rsidRPr="0016421F">
        <w:rPr>
          <w:rFonts w:ascii="Century Gothic" w:hAnsi="Century Gothic"/>
          <w:sz w:val="18"/>
          <w:szCs w:val="18"/>
        </w:rPr>
        <w:t>Ассирийская империя</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Ассирия получила своё название по первой столице — древнему городу </w:t>
      </w:r>
      <w:proofErr w:type="spellStart"/>
      <w:r w:rsidRPr="0016421F">
        <w:rPr>
          <w:rFonts w:ascii="Century Gothic" w:hAnsi="Century Gothic" w:cs="Lato"/>
          <w:color w:val="21242C"/>
          <w:sz w:val="18"/>
          <w:szCs w:val="18"/>
        </w:rPr>
        <w:t>Ашшур</w:t>
      </w:r>
      <w:proofErr w:type="spellEnd"/>
      <w:r w:rsidRPr="0016421F">
        <w:rPr>
          <w:rFonts w:ascii="Century Gothic" w:hAnsi="Century Gothic" w:cs="Lato"/>
          <w:color w:val="21242C"/>
          <w:sz w:val="18"/>
          <w:szCs w:val="18"/>
        </w:rPr>
        <w:t xml:space="preserve"> (или </w:t>
      </w:r>
      <w:proofErr w:type="spellStart"/>
      <w:r w:rsidRPr="0016421F">
        <w:rPr>
          <w:rFonts w:ascii="Century Gothic" w:hAnsi="Century Gothic" w:cs="Lato"/>
          <w:color w:val="21242C"/>
          <w:sz w:val="18"/>
          <w:szCs w:val="18"/>
        </w:rPr>
        <w:t>Ассур</w:t>
      </w:r>
      <w:proofErr w:type="spellEnd"/>
      <w:r w:rsidRPr="0016421F">
        <w:rPr>
          <w:rFonts w:ascii="Century Gothic" w:hAnsi="Century Gothic" w:cs="Lato"/>
          <w:color w:val="21242C"/>
          <w:sz w:val="18"/>
          <w:szCs w:val="18"/>
        </w:rPr>
        <w:t xml:space="preserve">) на севере Месопотамии. Изначально во времена Аккадской империи </w:t>
      </w:r>
      <w:proofErr w:type="spellStart"/>
      <w:r w:rsidRPr="0016421F">
        <w:rPr>
          <w:rFonts w:ascii="Century Gothic" w:hAnsi="Century Gothic" w:cs="Lato"/>
          <w:color w:val="21242C"/>
          <w:sz w:val="18"/>
          <w:szCs w:val="18"/>
        </w:rPr>
        <w:t>Ашшур</w:t>
      </w:r>
      <w:proofErr w:type="spellEnd"/>
      <w:r w:rsidRPr="0016421F">
        <w:rPr>
          <w:rFonts w:ascii="Century Gothic" w:hAnsi="Century Gothic" w:cs="Lato"/>
          <w:color w:val="21242C"/>
          <w:sz w:val="18"/>
          <w:szCs w:val="18"/>
        </w:rPr>
        <w:t xml:space="preserve"> был одним из множества городов-государств, говоривших на аккадском языке и подчинявшихся царю </w:t>
      </w:r>
      <w:proofErr w:type="spellStart"/>
      <w:r w:rsidRPr="0016421F">
        <w:rPr>
          <w:rFonts w:ascii="Century Gothic" w:hAnsi="Century Gothic" w:cs="Lato"/>
          <w:color w:val="21242C"/>
          <w:sz w:val="18"/>
          <w:szCs w:val="18"/>
        </w:rPr>
        <w:t>Саргону</w:t>
      </w:r>
      <w:proofErr w:type="spellEnd"/>
      <w:r w:rsidRPr="0016421F">
        <w:rPr>
          <w:rFonts w:ascii="Century Gothic" w:hAnsi="Century Gothic" w:cs="Lato"/>
          <w:color w:val="21242C"/>
          <w:sz w:val="18"/>
          <w:szCs w:val="18"/>
        </w:rPr>
        <w:t xml:space="preserve"> и его потомкам. Через несколько сотен лет после падения Аккадского царства Ассирия сама превратилась в крупную империю.</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На протяжении более чем 1400 лет, от конца XXI века до н. э. до конца VII века до н. э., </w:t>
      </w:r>
      <w:proofErr w:type="spellStart"/>
      <w:r w:rsidRPr="0016421F">
        <w:rPr>
          <w:rFonts w:ascii="Century Gothic" w:hAnsi="Century Gothic" w:cs="Lato"/>
          <w:color w:val="21242C"/>
          <w:sz w:val="18"/>
          <w:szCs w:val="18"/>
        </w:rPr>
        <w:t>аккадоговорящие</w:t>
      </w:r>
      <w:proofErr w:type="spellEnd"/>
      <w:r w:rsidRPr="0016421F">
        <w:rPr>
          <w:rFonts w:ascii="Century Gothic" w:hAnsi="Century Gothic" w:cs="Lato"/>
          <w:color w:val="21242C"/>
          <w:sz w:val="18"/>
          <w:szCs w:val="18"/>
        </w:rPr>
        <w:t xml:space="preserve"> ассирийцы были в Месопотамии доминирующей силой, в особенности на севере. Ассирийская империя достигла вершины расцвета ближе к концу этого периода, в VII веке до н. э. В то время она простиралась от Египта и Кипра на западе до границ Персии (территория современного Ирана) на востоке. Доминирование ассирийцев прерывалось лишь в период расцвета Вавилонской империи во главе с Хаммурапи и на несколько "смутных" периодов времени, когда руководства не было совсем.</w:t>
      </w:r>
    </w:p>
    <w:p w:rsidR="005D0B30" w:rsidRPr="0016421F" w:rsidRDefault="005D0B30" w:rsidP="008147D2">
      <w:pPr>
        <w:jc w:val="center"/>
        <w:rPr>
          <w:rFonts w:ascii="Century Gothic" w:hAnsi="Century Gothic"/>
          <w:sz w:val="18"/>
          <w:szCs w:val="18"/>
        </w:rPr>
      </w:pPr>
      <w:r w:rsidRPr="0016421F">
        <w:rPr>
          <w:rFonts w:ascii="Century Gothic" w:hAnsi="Century Gothic"/>
          <w:sz w:val="18"/>
          <w:szCs w:val="18"/>
        </w:rPr>
        <w:lastRenderedPageBreak/>
        <w:t>Вавилон</w:t>
      </w:r>
    </w:p>
    <w:p w:rsidR="005D0B30" w:rsidRPr="0016421F" w:rsidRDefault="005D0B30" w:rsidP="005D0B30">
      <w:pPr>
        <w:shd w:val="clear" w:color="auto" w:fill="FFFFFF"/>
        <w:spacing w:line="294" w:lineRule="atLeast"/>
        <w:jc w:val="center"/>
        <w:textAlignment w:val="baseline"/>
        <w:rPr>
          <w:rFonts w:ascii="Century Gothic" w:hAnsi="Century Gothic" w:cs="Lato"/>
          <w:color w:val="21242C"/>
          <w:sz w:val="18"/>
          <w:szCs w:val="18"/>
        </w:rPr>
      </w:pPr>
      <w:r w:rsidRPr="0016421F">
        <w:rPr>
          <w:rFonts w:ascii="Century Gothic" w:hAnsi="Century Gothic" w:cs="Lato"/>
          <w:noProof/>
          <w:color w:val="21242C"/>
          <w:sz w:val="18"/>
          <w:szCs w:val="18"/>
        </w:rPr>
        <w:drawing>
          <wp:inline distT="0" distB="0" distL="0" distR="0" wp14:anchorId="77F213DD" wp14:editId="1CF0FA67">
            <wp:extent cx="5979679" cy="5247640"/>
            <wp:effectExtent l="0" t="0" r="2540" b="0"/>
            <wp:docPr id="4" name="Рисунок 4" descr="Карта Вавилонии во времена Хаммурапи. На карте изображены реки Тигр и Евфрат, а также их окрестности. Империя отмечена коричневым цветом, а район Вавилона — крас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арта Вавилонии во времена Хаммурапи. На карте изображены реки Тигр и Евфрат, а также их окрестности. Империя отмечена коричневым цветом, а район Вавилона — красны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3902" cy="5260122"/>
                    </a:xfrm>
                    <a:prstGeom prst="rect">
                      <a:avLst/>
                    </a:prstGeom>
                    <a:noFill/>
                    <a:ln>
                      <a:noFill/>
                    </a:ln>
                  </pic:spPr>
                </pic:pic>
              </a:graphicData>
            </a:graphic>
          </wp:inline>
        </w:drawing>
      </w:r>
    </w:p>
    <w:p w:rsidR="005D0B30" w:rsidRPr="0016421F" w:rsidRDefault="005D0B30" w:rsidP="005D0B30">
      <w:pPr>
        <w:shd w:val="clear" w:color="auto" w:fill="FFFFFF"/>
        <w:spacing w:line="450" w:lineRule="atLeast"/>
        <w:ind w:left="-15" w:right="-15"/>
        <w:jc w:val="center"/>
        <w:textAlignment w:val="baseline"/>
        <w:rPr>
          <w:rFonts w:ascii="Century Gothic" w:hAnsi="Century Gothic" w:cs="Lato"/>
          <w:color w:val="21242C"/>
          <w:sz w:val="18"/>
          <w:szCs w:val="18"/>
          <w:bdr w:val="none" w:sz="0" w:space="0" w:color="auto" w:frame="1"/>
        </w:rPr>
      </w:pPr>
      <w:r w:rsidRPr="0016421F">
        <w:rPr>
          <w:rFonts w:ascii="Century Gothic" w:hAnsi="Century Gothic" w:cs="Lato"/>
          <w:color w:val="21242C"/>
          <w:sz w:val="18"/>
          <w:szCs w:val="18"/>
          <w:bdr w:val="none" w:sz="0" w:space="0" w:color="auto" w:frame="1"/>
        </w:rPr>
        <w:t xml:space="preserve">Карта </w:t>
      </w:r>
      <w:proofErr w:type="spellStart"/>
      <w:r w:rsidRPr="0016421F">
        <w:rPr>
          <w:rFonts w:ascii="Century Gothic" w:hAnsi="Century Gothic" w:cs="Lato"/>
          <w:color w:val="21242C"/>
          <w:sz w:val="18"/>
          <w:szCs w:val="18"/>
          <w:bdr w:val="none" w:sz="0" w:space="0" w:color="auto" w:frame="1"/>
        </w:rPr>
        <w:t>Вавилонии</w:t>
      </w:r>
      <w:proofErr w:type="spellEnd"/>
      <w:r w:rsidRPr="0016421F">
        <w:rPr>
          <w:rFonts w:ascii="Century Gothic" w:hAnsi="Century Gothic" w:cs="Lato"/>
          <w:color w:val="21242C"/>
          <w:sz w:val="18"/>
          <w:szCs w:val="18"/>
          <w:bdr w:val="none" w:sz="0" w:space="0" w:color="auto" w:frame="1"/>
        </w:rPr>
        <w:t xml:space="preserve"> во времена Хаммурапи. На карте изображены реки Тигр и Евфрат, а также их окрестности. Империя отмечена коричневым цветом, а район Вавилона — красным.</w:t>
      </w:r>
    </w:p>
    <w:p w:rsidR="005D0B30" w:rsidRPr="0016421F" w:rsidRDefault="005D0B30" w:rsidP="005D0B30">
      <w:pPr>
        <w:shd w:val="clear" w:color="auto" w:fill="FFFFFF"/>
        <w:spacing w:line="285"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Размер Вавилонской империи в начале и в конце правления Хаммурапи. </w:t>
      </w:r>
      <w:hyperlink r:id="rId9" w:tgtFrame="_blank" w:history="1">
        <w:r w:rsidRPr="0016421F">
          <w:rPr>
            <w:rStyle w:val="a5"/>
            <w:rFonts w:ascii="Century Gothic" w:hAnsi="Century Gothic" w:cs="Lato"/>
            <w:color w:val="005987"/>
            <w:sz w:val="18"/>
            <w:szCs w:val="18"/>
            <w:bdr w:val="none" w:sz="0" w:space="0" w:color="auto" w:frame="1"/>
          </w:rPr>
          <w:t>Изображение</w:t>
        </w:r>
      </w:hyperlink>
      <w:r w:rsidRPr="0016421F">
        <w:rPr>
          <w:rFonts w:ascii="Century Gothic" w:hAnsi="Century Gothic" w:cs="Lato"/>
          <w:color w:val="21242C"/>
          <w:sz w:val="18"/>
          <w:szCs w:val="18"/>
        </w:rPr>
        <w:t> </w:t>
      </w:r>
      <w:proofErr w:type="spellStart"/>
      <w:r w:rsidRPr="0016421F">
        <w:rPr>
          <w:rFonts w:ascii="Century Gothic" w:hAnsi="Century Gothic" w:cs="Lato"/>
          <w:color w:val="21242C"/>
          <w:sz w:val="18"/>
          <w:szCs w:val="18"/>
        </w:rPr>
        <w:t>courtesy</w:t>
      </w:r>
      <w:proofErr w:type="spellEnd"/>
      <w:r w:rsidRPr="0016421F">
        <w:rPr>
          <w:rFonts w:ascii="Century Gothic" w:hAnsi="Century Gothic" w:cs="Lato"/>
          <w:color w:val="21242C"/>
          <w:sz w:val="18"/>
          <w:szCs w:val="18"/>
        </w:rPr>
        <w:t xml:space="preserve"> </w:t>
      </w:r>
      <w:proofErr w:type="spellStart"/>
      <w:r w:rsidRPr="0016421F">
        <w:rPr>
          <w:rFonts w:ascii="Century Gothic" w:hAnsi="Century Gothic" w:cs="Lato"/>
          <w:color w:val="21242C"/>
          <w:sz w:val="18"/>
          <w:szCs w:val="18"/>
        </w:rPr>
        <w:t>Boundless</w:t>
      </w:r>
      <w:proofErr w:type="spellEnd"/>
      <w:r w:rsidRPr="0016421F">
        <w:rPr>
          <w:rFonts w:ascii="Century Gothic" w:hAnsi="Century Gothic" w:cs="Lato"/>
          <w:color w:val="21242C"/>
          <w:sz w:val="18"/>
          <w:szCs w:val="18"/>
        </w:rPr>
        <w:t>.</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Вавилон был небольшим городом-государством в центре Месопотамии на протяжении целого века после своего основания в 1894 г. до н. э. Всё изменилось с приходом к власти Хаммурапи, правившем с 1792 до 1750 гг. до н. э. Хаммурапи был сильным и эффективным правителем, выстроившим централизованную бюрократическую систему на основе налогообложения. Хаммурапи освободил Вавилон от чужеземного владычества, а затем завоевал всю южную Месопотамию, подарив региону стабильность и название </w:t>
      </w:r>
      <w:proofErr w:type="spellStart"/>
      <w:r w:rsidRPr="0016421F">
        <w:rPr>
          <w:rFonts w:ascii="Century Gothic" w:hAnsi="Century Gothic" w:cs="Lato"/>
          <w:color w:val="21242C"/>
          <w:sz w:val="18"/>
          <w:szCs w:val="18"/>
        </w:rPr>
        <w:t>Вавилония</w:t>
      </w:r>
      <w:proofErr w:type="spellEnd"/>
      <w:r w:rsidRPr="0016421F">
        <w:rPr>
          <w:rFonts w:ascii="Century Gothic" w:hAnsi="Century Gothic" w:cs="Lato"/>
          <w:color w:val="21242C"/>
          <w:sz w:val="18"/>
          <w:szCs w:val="18"/>
        </w:rPr>
        <w:t>.</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Одним из важнейших достижений Первой вавилонской династии стало составление в 1754 г. до н. э. кодекса законов — так называемых </w:t>
      </w:r>
      <w:r w:rsidRPr="0016421F">
        <w:rPr>
          <w:rStyle w:val="a7"/>
          <w:rFonts w:ascii="Century Gothic" w:hAnsi="Century Gothic" w:cs="Lato"/>
          <w:color w:val="21242C"/>
          <w:sz w:val="18"/>
          <w:szCs w:val="18"/>
          <w:bdr w:val="none" w:sz="0" w:space="0" w:color="auto" w:frame="1"/>
        </w:rPr>
        <w:t>Законов Хаммурапи</w:t>
      </w:r>
      <w:r w:rsidRPr="0016421F">
        <w:rPr>
          <w:rFonts w:ascii="Century Gothic" w:hAnsi="Century Gothic" w:cs="Lato"/>
          <w:color w:val="21242C"/>
          <w:sz w:val="18"/>
          <w:szCs w:val="18"/>
        </w:rPr>
        <w:t xml:space="preserve"> (или «Кодекса Хаммурапи»), в которых были </w:t>
      </w:r>
      <w:r w:rsidRPr="0016421F">
        <w:rPr>
          <w:rFonts w:ascii="Century Gothic" w:hAnsi="Century Gothic" w:cs="Lato"/>
          <w:color w:val="21242C"/>
          <w:sz w:val="18"/>
          <w:szCs w:val="18"/>
        </w:rPr>
        <w:lastRenderedPageBreak/>
        <w:t>собраны и унифицированы письменные законы шумеров, аккадцев и ассирийцев. Кодекс Хаммурапи был очень похож на кодекс законов шумерского царя Ур-</w:t>
      </w:r>
      <w:proofErr w:type="spellStart"/>
      <w:r w:rsidRPr="0016421F">
        <w:rPr>
          <w:rFonts w:ascii="Century Gothic" w:hAnsi="Century Gothic" w:cs="Lato"/>
          <w:color w:val="21242C"/>
          <w:sz w:val="18"/>
          <w:szCs w:val="18"/>
        </w:rPr>
        <w:t>Намму</w:t>
      </w:r>
      <w:proofErr w:type="spellEnd"/>
      <w:r w:rsidRPr="0016421F">
        <w:rPr>
          <w:rFonts w:ascii="Century Gothic" w:hAnsi="Century Gothic" w:cs="Lato"/>
          <w:color w:val="21242C"/>
          <w:sz w:val="18"/>
          <w:szCs w:val="18"/>
        </w:rPr>
        <w:t>, составленный в 2100—2050 гг. до н. э. Законы Хаммурапи — один из первых крупных письменных трудов, которые удалось расшифровать. Они были составлены около 1754 г. до н. э. шестым царём Вавилона по имени Хаммурапи и записаны на каменной </w:t>
      </w:r>
      <w:r w:rsidRPr="0016421F">
        <w:rPr>
          <w:rStyle w:val="a7"/>
          <w:rFonts w:ascii="Century Gothic" w:hAnsi="Century Gothic" w:cs="Lato"/>
          <w:color w:val="21242C"/>
          <w:sz w:val="18"/>
          <w:szCs w:val="18"/>
          <w:bdr w:val="none" w:sz="0" w:space="0" w:color="auto" w:frame="1"/>
        </w:rPr>
        <w:t>стеле</w:t>
      </w:r>
      <w:r w:rsidRPr="0016421F">
        <w:rPr>
          <w:rFonts w:ascii="Century Gothic" w:hAnsi="Century Gothic" w:cs="Lato"/>
          <w:color w:val="21242C"/>
          <w:sz w:val="18"/>
          <w:szCs w:val="18"/>
        </w:rPr>
        <w:t>, а также глиняных табличках. Кодекс Хаммурапи состоял из 282 законов, и наказания за преступления в них зависели от социального статуса, что не всегда соответствовало принципу «око за око, зуб за зуб». Например, если знатный горожанин ломал руку рабу, ему предписывалось заплатить штраф. Если же представитель знати ломал руку другому знатному вавилонянину, обидчику также ломали руку. Некоторые видят в Законах Хаммурапи раннюю конституцию, где были прописаны презумпция невиновности и возможность предоставления доказательств по тому или иному делу.</w:t>
      </w:r>
    </w:p>
    <w:p w:rsidR="005D0B30" w:rsidRPr="0016421F" w:rsidRDefault="005D0B30" w:rsidP="005D0B3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Установленная Хаммурапи Вавилонская империя просуществовала 260 лет, пока Вавилон не был разграблен захватчиками в 1531 году до нашей эры. В период между 626 и 539 гг. до н. э. Вавилон снова заявил о себе восхождением </w:t>
      </w:r>
      <w:proofErr w:type="spellStart"/>
      <w:r w:rsidRPr="0016421F">
        <w:rPr>
          <w:rFonts w:ascii="Century Gothic" w:hAnsi="Century Gothic" w:cs="Lato"/>
          <w:color w:val="21242C"/>
          <w:sz w:val="18"/>
          <w:szCs w:val="18"/>
        </w:rPr>
        <w:t>Нововавилонской</w:t>
      </w:r>
      <w:proofErr w:type="spellEnd"/>
      <w:r w:rsidRPr="0016421F">
        <w:rPr>
          <w:rFonts w:ascii="Century Gothic" w:hAnsi="Century Gothic" w:cs="Lato"/>
          <w:color w:val="21242C"/>
          <w:sz w:val="18"/>
          <w:szCs w:val="18"/>
        </w:rPr>
        <w:t xml:space="preserve"> империи, которая в итоге в 539 г. до н. э. была повержена персами, установившими в этом регионе свою власть вплоть до походов Александра Македонского в 335 г. до н. э</w:t>
      </w:r>
    </w:p>
    <w:p w:rsidR="00431620" w:rsidRPr="0016421F" w:rsidRDefault="00431620" w:rsidP="007B1B3E">
      <w:pPr>
        <w:pStyle w:val="2"/>
        <w:jc w:val="center"/>
        <w:rPr>
          <w:sz w:val="18"/>
          <w:szCs w:val="18"/>
        </w:rPr>
      </w:pPr>
      <w:bookmarkStart w:id="5" w:name="_Toc103973487"/>
      <w:r w:rsidRPr="0016421F">
        <w:rPr>
          <w:sz w:val="18"/>
          <w:szCs w:val="18"/>
        </w:rPr>
        <w:t>[ДРУГОЙ ИСТОЧНИК]</w:t>
      </w:r>
      <w:bookmarkEnd w:id="5"/>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proofErr w:type="spellStart"/>
      <w:r w:rsidRPr="0016421F">
        <w:rPr>
          <w:rFonts w:ascii="Century Gothic" w:hAnsi="Century Gothic" w:cs="Lato"/>
          <w:color w:val="21242C"/>
          <w:sz w:val="18"/>
          <w:szCs w:val="18"/>
        </w:rPr>
        <w:t>Двуречье</w:t>
      </w:r>
      <w:proofErr w:type="spellEnd"/>
      <w:r w:rsidRPr="0016421F">
        <w:rPr>
          <w:rFonts w:ascii="Century Gothic" w:hAnsi="Century Gothic" w:cs="Lato"/>
          <w:color w:val="21242C"/>
          <w:sz w:val="18"/>
          <w:szCs w:val="18"/>
        </w:rPr>
        <w:t>, Месопотамия – страна, где возникла древнейшая в мире цивилизация, просуществовавшая около 25 веков, начиная с времени создания письменности и кончая завоеванием</w:t>
      </w:r>
      <w:r w:rsidRPr="0016421F">
        <w:rPr>
          <w:rFonts w:ascii="Century Gothic" w:hAnsi="Century Gothic" w:cs="Lato"/>
          <w:color w:val="21242C"/>
          <w:sz w:val="18"/>
          <w:szCs w:val="18"/>
        </w:rPr>
        <w:t xml:space="preserve"> Вавилона персами в 539 до н.э.</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Включает: Шумер, Вавилонское царство, Ново-Вавилонско</w:t>
      </w:r>
      <w:r w:rsidRPr="0016421F">
        <w:rPr>
          <w:rFonts w:ascii="Century Gothic" w:hAnsi="Century Gothic" w:cs="Lato"/>
          <w:color w:val="21242C"/>
          <w:sz w:val="18"/>
          <w:szCs w:val="18"/>
        </w:rPr>
        <w:t>е царство, Ассирию, Аккад.</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Преемственность: Шумеры породили Аккад и Вавилон. На смену последн</w:t>
      </w:r>
      <w:r w:rsidRPr="0016421F">
        <w:rPr>
          <w:rFonts w:ascii="Century Gothic" w:hAnsi="Century Gothic" w:cs="Lato"/>
          <w:color w:val="21242C"/>
          <w:sz w:val="18"/>
          <w:szCs w:val="18"/>
        </w:rPr>
        <w:t>им пришла воинственная Ассирия.</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-Общие черты: Восточная деспотия, развитая торговля, практически отсутствовали полезные ископаемые, наличие многочисленных городов, основной тип святилищ – </w:t>
      </w:r>
      <w:proofErr w:type="spellStart"/>
      <w:r w:rsidRPr="0016421F">
        <w:rPr>
          <w:rFonts w:ascii="Century Gothic" w:hAnsi="Century Gothic" w:cs="Lato"/>
          <w:color w:val="21242C"/>
          <w:sz w:val="18"/>
          <w:szCs w:val="18"/>
        </w:rPr>
        <w:t>зиккура</w:t>
      </w:r>
      <w:r w:rsidRPr="0016421F">
        <w:rPr>
          <w:rFonts w:ascii="Century Gothic" w:hAnsi="Century Gothic" w:cs="Lato"/>
          <w:color w:val="21242C"/>
          <w:sz w:val="18"/>
          <w:szCs w:val="18"/>
        </w:rPr>
        <w:t>ты</w:t>
      </w:r>
      <w:proofErr w:type="spellEnd"/>
      <w:r w:rsidRPr="0016421F">
        <w:rPr>
          <w:rFonts w:ascii="Century Gothic" w:hAnsi="Century Gothic" w:cs="Lato"/>
          <w:color w:val="21242C"/>
          <w:sz w:val="18"/>
          <w:szCs w:val="18"/>
        </w:rPr>
        <w:t>, возникновение письменности.</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-Отличия: Культура Древнего Вавилона связана с земной сферой существования человека, его мирскими заботами. Это легко объяснить бурным течением потока истории в междуречье Тигра и Евфрата. Культура Ассирии отличается поразительной даже для того времени жестокостью, </w:t>
      </w:r>
      <w:r w:rsidRPr="0016421F">
        <w:rPr>
          <w:rFonts w:ascii="Century Gothic" w:hAnsi="Century Gothic" w:cs="Lato"/>
          <w:color w:val="21242C"/>
          <w:sz w:val="18"/>
          <w:szCs w:val="18"/>
        </w:rPr>
        <w:lastRenderedPageBreak/>
        <w:t>милитаризованным характером . Даже царь здесь — не столько сакральная фигура, сколько военачальник. Основная тема ассирийского искусства — охота, с</w:t>
      </w:r>
      <w:r w:rsidRPr="0016421F">
        <w:rPr>
          <w:rFonts w:ascii="Century Gothic" w:hAnsi="Century Gothic" w:cs="Lato"/>
          <w:color w:val="21242C"/>
          <w:sz w:val="18"/>
          <w:szCs w:val="18"/>
        </w:rPr>
        <w:t>ражения, расправа над пленными.</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Особеннос</w:t>
      </w:r>
      <w:r w:rsidRPr="0016421F">
        <w:rPr>
          <w:rFonts w:ascii="Century Gothic" w:hAnsi="Century Gothic" w:cs="Lato"/>
          <w:color w:val="21242C"/>
          <w:sz w:val="18"/>
          <w:szCs w:val="18"/>
        </w:rPr>
        <w:t>ти древнеперсидской цивилизации</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1. Персы были менее цивилизованны чем ими заво</w:t>
      </w:r>
      <w:r w:rsidRPr="0016421F">
        <w:rPr>
          <w:rFonts w:ascii="Century Gothic" w:hAnsi="Century Gothic" w:cs="Lato"/>
          <w:color w:val="21242C"/>
          <w:sz w:val="18"/>
          <w:szCs w:val="18"/>
        </w:rPr>
        <w:t>еванные народы (</w:t>
      </w:r>
      <w:proofErr w:type="spellStart"/>
      <w:r w:rsidRPr="0016421F">
        <w:rPr>
          <w:rFonts w:ascii="Century Gothic" w:hAnsi="Century Gothic" w:cs="Lato"/>
          <w:color w:val="21242C"/>
          <w:sz w:val="18"/>
          <w:szCs w:val="18"/>
        </w:rPr>
        <w:t>Египет,Вавилон</w:t>
      </w:r>
      <w:proofErr w:type="spellEnd"/>
      <w:r w:rsidRPr="0016421F">
        <w:rPr>
          <w:rFonts w:ascii="Century Gothic" w:hAnsi="Century Gothic" w:cs="Lato"/>
          <w:color w:val="21242C"/>
          <w:sz w:val="18"/>
          <w:szCs w:val="18"/>
        </w:rPr>
        <w:t>)</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2. Персы были кочевниками, не занимались земл</w:t>
      </w:r>
      <w:r w:rsidRPr="0016421F">
        <w:rPr>
          <w:rFonts w:ascii="Century Gothic" w:hAnsi="Century Gothic" w:cs="Lato"/>
          <w:color w:val="21242C"/>
          <w:sz w:val="18"/>
          <w:szCs w:val="18"/>
        </w:rPr>
        <w:t>еделием, они управляли народами</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3. Зороастризм (основатель религии Персов Заратуштра, он отверг языческое верование: многобожие, идолопоклонство, культ опьяняющего напитка и создал новое учение, в основе которого лежала ве</w:t>
      </w:r>
      <w:r w:rsidRPr="0016421F">
        <w:rPr>
          <w:rFonts w:ascii="Century Gothic" w:hAnsi="Century Gothic" w:cs="Lato"/>
          <w:color w:val="21242C"/>
          <w:sz w:val="18"/>
          <w:szCs w:val="18"/>
        </w:rPr>
        <w:t xml:space="preserve">ра в единого бога </w:t>
      </w:r>
      <w:proofErr w:type="spellStart"/>
      <w:r w:rsidRPr="0016421F">
        <w:rPr>
          <w:rFonts w:ascii="Century Gothic" w:hAnsi="Century Gothic" w:cs="Lato"/>
          <w:color w:val="21242C"/>
          <w:sz w:val="18"/>
          <w:szCs w:val="18"/>
        </w:rPr>
        <w:t>Ахура</w:t>
      </w:r>
      <w:proofErr w:type="spellEnd"/>
      <w:r w:rsidRPr="0016421F">
        <w:rPr>
          <w:rFonts w:ascii="Century Gothic" w:hAnsi="Century Gothic" w:cs="Lato"/>
          <w:color w:val="21242C"/>
          <w:sz w:val="18"/>
          <w:szCs w:val="18"/>
        </w:rPr>
        <w:t>-Мазду).</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4. Территория персидской им</w:t>
      </w:r>
      <w:r w:rsidRPr="0016421F">
        <w:rPr>
          <w:rFonts w:ascii="Century Gothic" w:hAnsi="Century Gothic" w:cs="Lato"/>
          <w:color w:val="21242C"/>
          <w:sz w:val="18"/>
          <w:szCs w:val="18"/>
        </w:rPr>
        <w:t>перии была поделена на губернии</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Особенности финской цивилизац</w:t>
      </w:r>
      <w:r w:rsidRPr="0016421F">
        <w:rPr>
          <w:rFonts w:ascii="Century Gothic" w:hAnsi="Century Gothic" w:cs="Lato"/>
          <w:color w:val="21242C"/>
          <w:sz w:val="18"/>
          <w:szCs w:val="18"/>
        </w:rPr>
        <w:t>ии.</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Финикийцы были первым</w:t>
      </w:r>
      <w:r w:rsidRPr="0016421F">
        <w:rPr>
          <w:rFonts w:ascii="Century Gothic" w:hAnsi="Century Gothic" w:cs="Lato"/>
          <w:color w:val="21242C"/>
          <w:sz w:val="18"/>
          <w:szCs w:val="18"/>
        </w:rPr>
        <w:t>и, кто занимался мореплаванием.</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-Развитая торговля</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-Состояла из крупных городов</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-Внесли значительный вклад в мировую куль</w:t>
      </w:r>
      <w:r w:rsidRPr="0016421F">
        <w:rPr>
          <w:rFonts w:ascii="Century Gothic" w:hAnsi="Century Gothic" w:cs="Lato"/>
          <w:color w:val="21242C"/>
          <w:sz w:val="18"/>
          <w:szCs w:val="18"/>
        </w:rPr>
        <w:t xml:space="preserve">туру, создали </w:t>
      </w:r>
      <w:proofErr w:type="spellStart"/>
      <w:r w:rsidRPr="0016421F">
        <w:rPr>
          <w:rFonts w:ascii="Century Gothic" w:hAnsi="Century Gothic" w:cs="Lato"/>
          <w:color w:val="21242C"/>
          <w:sz w:val="18"/>
          <w:szCs w:val="18"/>
        </w:rPr>
        <w:t>протатип</w:t>
      </w:r>
      <w:proofErr w:type="spellEnd"/>
      <w:r w:rsidRPr="0016421F">
        <w:rPr>
          <w:rFonts w:ascii="Century Gothic" w:hAnsi="Century Gothic" w:cs="Lato"/>
          <w:color w:val="21242C"/>
          <w:sz w:val="18"/>
          <w:szCs w:val="18"/>
        </w:rPr>
        <w:t xml:space="preserve"> алфавита</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 xml:space="preserve">-В </w:t>
      </w:r>
      <w:r w:rsidRPr="0016421F">
        <w:rPr>
          <w:rFonts w:ascii="Century Gothic" w:hAnsi="Century Gothic" w:cs="Lato"/>
          <w:color w:val="21242C"/>
          <w:sz w:val="18"/>
          <w:szCs w:val="18"/>
        </w:rPr>
        <w:t>религии присутствовал политеизм</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-У каждого города был свой Бог</w:t>
      </w:r>
    </w:p>
    <w:p w:rsidR="00431620" w:rsidRPr="0016421F" w:rsidRDefault="00431620" w:rsidP="00431620">
      <w:pPr>
        <w:shd w:val="clear" w:color="auto" w:fill="FFFFFF"/>
        <w:spacing w:line="450" w:lineRule="atLeast"/>
        <w:textAlignment w:val="baseline"/>
        <w:rPr>
          <w:rFonts w:ascii="Century Gothic" w:hAnsi="Century Gothic" w:cs="Lato"/>
          <w:color w:val="21242C"/>
          <w:sz w:val="18"/>
          <w:szCs w:val="18"/>
        </w:rPr>
      </w:pPr>
      <w:r w:rsidRPr="0016421F">
        <w:rPr>
          <w:rFonts w:ascii="Century Gothic" w:hAnsi="Century Gothic" w:cs="Lato"/>
          <w:color w:val="21242C"/>
          <w:sz w:val="18"/>
          <w:szCs w:val="18"/>
        </w:rPr>
        <w:t>-Жестокость финикийской религии</w:t>
      </w:r>
    </w:p>
    <w:p w:rsidR="00431620" w:rsidRPr="0016421F" w:rsidRDefault="00431620" w:rsidP="00431620">
      <w:pPr>
        <w:pStyle w:val="1"/>
        <w:numPr>
          <w:ilvl w:val="0"/>
          <w:numId w:val="8"/>
        </w:numPr>
        <w:rPr>
          <w:rFonts w:ascii="Century Gothic" w:hAnsi="Century Gothic"/>
          <w:sz w:val="18"/>
          <w:szCs w:val="18"/>
          <w:shd w:val="clear" w:color="auto" w:fill="FFFFFF"/>
        </w:rPr>
      </w:pPr>
      <w:bookmarkStart w:id="6" w:name="_Toc103973488"/>
      <w:r w:rsidRPr="0016421F">
        <w:rPr>
          <w:rFonts w:ascii="Century Gothic" w:hAnsi="Century Gothic"/>
          <w:sz w:val="18"/>
          <w:szCs w:val="18"/>
          <w:shd w:val="clear" w:color="auto" w:fill="FFFFFF"/>
        </w:rPr>
        <w:t>Основные периоды древнегреческой цивилизации, их характеристика. Основные черты древнегреческой культуры.</w:t>
      </w:r>
      <w:bookmarkEnd w:id="6"/>
    </w:p>
    <w:p w:rsidR="00431620" w:rsidRPr="0016421F" w:rsidRDefault="00431620" w:rsidP="00431620">
      <w:pPr>
        <w:rPr>
          <w:rFonts w:ascii="Century Gothic" w:hAnsi="Century Gothic"/>
          <w:sz w:val="18"/>
          <w:szCs w:val="18"/>
        </w:rPr>
      </w:pPr>
      <w:r w:rsidRPr="0016421F">
        <w:rPr>
          <w:rFonts w:ascii="Century Gothic" w:hAnsi="Century Gothic"/>
          <w:sz w:val="18"/>
          <w:szCs w:val="18"/>
        </w:rPr>
        <w:t xml:space="preserve">Характерные черты древнегреческой культуры: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Пластичный, телесный характер: идеалом является гармонично развитый человек. Его формирование обеспечивала система образования и воспитания;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Ведущими эстетическими категориями были красота, гармония и мера. Отсюда органичное единство элементов художественного произведения;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Становление науки как самостоятельной сферы. Развилось опытное естествознание, сформировалось систематическое изложение медицины, геометрии и других наук. Любая производственная отрасль (земледелие, строительство, торговля, ремесло) становилась областью прикладной математики;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Создание современной формы философии. Переход к рациональному познанию мира означал изменение в человеческом разуме, появление способа мышления на основе доказательства. Равноправие граждан полисов, боровшихся за влияние, определили такую особенность, как </w:t>
      </w:r>
      <w:proofErr w:type="spellStart"/>
      <w:r w:rsidRPr="0016421F">
        <w:rPr>
          <w:rFonts w:ascii="Century Gothic" w:hAnsi="Century Gothic"/>
          <w:sz w:val="18"/>
          <w:szCs w:val="18"/>
        </w:rPr>
        <w:t>агональность</w:t>
      </w:r>
      <w:proofErr w:type="spellEnd"/>
      <w:r w:rsidRPr="0016421F">
        <w:rPr>
          <w:rFonts w:ascii="Century Gothic" w:hAnsi="Century Gothic"/>
          <w:sz w:val="18"/>
          <w:szCs w:val="18"/>
        </w:rPr>
        <w:t xml:space="preserve"> (состязательность). Она способствовала формированию индивидуального подхода, личного мнения, частной инициативы;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Существование самостоятельных полисов. Полис был политическим, религиозным, торгово-экономическим и художественным центром. Граждане имели равные права на владение </w:t>
      </w:r>
      <w:r w:rsidRPr="0016421F">
        <w:rPr>
          <w:rFonts w:ascii="Century Gothic" w:hAnsi="Century Gothic"/>
          <w:sz w:val="18"/>
          <w:szCs w:val="18"/>
        </w:rPr>
        <w:lastRenderedPageBreak/>
        <w:t>собственностью и землей, имели возможность получить образование. Развитию гражданского общества противоречила система сословных отношений, х</w:t>
      </w:r>
      <w:r w:rsidRPr="0016421F">
        <w:rPr>
          <w:rFonts w:ascii="Century Gothic" w:hAnsi="Century Gothic"/>
          <w:sz w:val="18"/>
          <w:szCs w:val="18"/>
        </w:rPr>
        <w:t>арактерная для древних культур.</w:t>
      </w:r>
    </w:p>
    <w:p w:rsidR="00431620" w:rsidRPr="0016421F" w:rsidRDefault="00431620" w:rsidP="00431620">
      <w:pPr>
        <w:pStyle w:val="a3"/>
        <w:rPr>
          <w:rFonts w:ascii="Century Gothic" w:hAnsi="Century Gothic"/>
          <w:sz w:val="18"/>
          <w:szCs w:val="18"/>
        </w:rPr>
      </w:pPr>
    </w:p>
    <w:p w:rsidR="00431620" w:rsidRPr="0016421F" w:rsidRDefault="00431620" w:rsidP="00431620">
      <w:pPr>
        <w:pStyle w:val="a3"/>
        <w:rPr>
          <w:rFonts w:ascii="Century Gothic" w:hAnsi="Century Gothic"/>
          <w:sz w:val="18"/>
          <w:szCs w:val="18"/>
        </w:rPr>
      </w:pPr>
      <w:r w:rsidRPr="0016421F">
        <w:rPr>
          <w:rFonts w:ascii="Century Gothic" w:hAnsi="Century Gothic"/>
          <w:sz w:val="18"/>
          <w:szCs w:val="18"/>
        </w:rPr>
        <w:t xml:space="preserve">Уникальность культуры была обусловлена географическим своеобразием страны. Благодатный и умеренный климат способствовал формированию стремления к уравновешенности, созданию ясных определенных образов, культа гармонии. Разнообразие природных ископаемых и ландшафта, море и удобный для судоходства берег, благоприятствовали интенсивному развитию торговли и культурному обмену, а автономность отдельных областей облегчила становление полисной системы. Древнегреческая культура в своем развитии прошла несколько периодов: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Крито-микенский (III тысячелетие - XII века до н.э.);</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Царский, или гомеровский (XI-VIII века до н.э.);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Архаический (VII-VI века до н.э.);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 xml:space="preserve">Классический (V - первая треть IV века до н.э.); </w:t>
      </w:r>
    </w:p>
    <w:p w:rsidR="00431620" w:rsidRPr="0016421F" w:rsidRDefault="00431620" w:rsidP="00431620">
      <w:pPr>
        <w:pStyle w:val="a3"/>
        <w:numPr>
          <w:ilvl w:val="0"/>
          <w:numId w:val="9"/>
        </w:numPr>
        <w:rPr>
          <w:rFonts w:ascii="Century Gothic" w:hAnsi="Century Gothic"/>
          <w:sz w:val="18"/>
          <w:szCs w:val="18"/>
        </w:rPr>
      </w:pPr>
      <w:r w:rsidRPr="0016421F">
        <w:rPr>
          <w:rFonts w:ascii="Century Gothic" w:hAnsi="Century Gothic"/>
          <w:sz w:val="18"/>
          <w:szCs w:val="18"/>
        </w:rPr>
        <w:t>Эллинистический (последние две трети IV-I в. до н.э.)</w:t>
      </w:r>
    </w:p>
    <w:p w:rsidR="00BC7B62" w:rsidRPr="0016421F" w:rsidRDefault="00BC7B62" w:rsidP="00BC7B62">
      <w:pPr>
        <w:pStyle w:val="a3"/>
        <w:jc w:val="center"/>
        <w:rPr>
          <w:rFonts w:ascii="Century Gothic" w:hAnsi="Century Gothic"/>
          <w:sz w:val="18"/>
          <w:szCs w:val="18"/>
        </w:rPr>
      </w:pPr>
      <w:r w:rsidRPr="0016421F">
        <w:rPr>
          <w:rFonts w:ascii="Century Gothic" w:hAnsi="Century Gothic"/>
          <w:sz w:val="18"/>
          <w:szCs w:val="18"/>
        </w:rPr>
        <w:t>[Разные источники]</w:t>
      </w:r>
    </w:p>
    <w:p w:rsidR="00BC7B62" w:rsidRPr="0016421F" w:rsidRDefault="00BC7B62" w:rsidP="00BC7B62">
      <w:pPr>
        <w:pStyle w:val="a3"/>
        <w:jc w:val="center"/>
        <w:rPr>
          <w:rFonts w:ascii="Century Gothic" w:hAnsi="Century Gothic"/>
          <w:sz w:val="18"/>
          <w:szCs w:val="18"/>
        </w:rPr>
      </w:pPr>
      <w:r w:rsidRPr="0016421F">
        <w:rPr>
          <w:rFonts w:ascii="Century Gothic" w:hAnsi="Century Gothic"/>
          <w:sz w:val="18"/>
          <w:szCs w:val="18"/>
        </w:rPr>
        <w:t>[Ранний этап истории Древней Греции носит название крито-микенский, или эгейский: цивилизации бронзового века (от 3000 до 1000 гг. до н. э.) на островах Эгейского моря, на Крите, а также на территории материковой Греции и Анатолии получили общее название Эгейской цивилизации, которая, в свою очередь, подразделяется на Крито-микенский период (конец III—II тыс. до н. э.), включающий в себя Минойскую и Микенскую цивилизации.]</w:t>
      </w:r>
    </w:p>
    <w:p w:rsidR="00BC7B62" w:rsidRPr="0016421F" w:rsidRDefault="00BC7B62" w:rsidP="00BC7B62">
      <w:pPr>
        <w:pStyle w:val="a3"/>
        <w:rPr>
          <w:rFonts w:ascii="Century Gothic" w:hAnsi="Century Gothic"/>
          <w:sz w:val="18"/>
          <w:szCs w:val="18"/>
        </w:rPr>
      </w:pPr>
      <w:r w:rsidRPr="0016421F">
        <w:rPr>
          <w:rFonts w:ascii="Century Gothic" w:hAnsi="Century Gothic"/>
          <w:sz w:val="18"/>
          <w:szCs w:val="18"/>
        </w:rPr>
        <w:t>1) Крито-микенский период (конец III—II тыс. до н. э.). Характеризовался первыми государственными зачатками управления, развитием мореходства и установлением дипломатических и торговых отношений с странами Дальнего Востока.</w:t>
      </w: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r w:rsidRPr="0016421F">
        <w:rPr>
          <w:rFonts w:ascii="Century Gothic" w:hAnsi="Century Gothic"/>
          <w:sz w:val="18"/>
          <w:szCs w:val="18"/>
        </w:rPr>
        <w:t xml:space="preserve">2) Минойская цивилизация (2700—1400 гг. до н. э.) . Она, в свою очередь, делись еще на три периода </w:t>
      </w:r>
      <w:proofErr w:type="spellStart"/>
      <w:r w:rsidRPr="0016421F">
        <w:rPr>
          <w:rFonts w:ascii="Century Gothic" w:hAnsi="Century Gothic"/>
          <w:sz w:val="18"/>
          <w:szCs w:val="18"/>
        </w:rPr>
        <w:t>ранне</w:t>
      </w:r>
      <w:proofErr w:type="spellEnd"/>
      <w:r w:rsidRPr="0016421F">
        <w:rPr>
          <w:rFonts w:ascii="Century Gothic" w:hAnsi="Century Gothic"/>
          <w:sz w:val="18"/>
          <w:szCs w:val="18"/>
        </w:rPr>
        <w:t>-минойская, средне-минойская и поздне-минойская. Ранний период примечателен освоением и обработкой металлов, зарождением письменности и государственных образований. В последующем периоде получили развитие мореплавание, строительство и ремесла. Наконец в последнем этапе происходит расцвет минойской цивилизации. Это проявляется в объединение всего острова под одной властью, бурной торговлей со всеми соседними и дальними народами того времени и монументальное строительство. К несчастью, природные катастрофы создали препоны для дальнейшего развития Минойской цивилизации. В скором времени она начала угасать и впоследствии была захвачена ахейцами</w:t>
      </w: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r w:rsidRPr="0016421F">
        <w:rPr>
          <w:rFonts w:ascii="Century Gothic" w:hAnsi="Century Gothic"/>
          <w:sz w:val="18"/>
          <w:szCs w:val="18"/>
        </w:rPr>
        <w:t xml:space="preserve">3) </w:t>
      </w:r>
      <w:proofErr w:type="spellStart"/>
      <w:r w:rsidRPr="0016421F">
        <w:rPr>
          <w:rFonts w:ascii="Century Gothic" w:hAnsi="Century Gothic"/>
          <w:sz w:val="18"/>
          <w:szCs w:val="18"/>
        </w:rPr>
        <w:t>Элладская</w:t>
      </w:r>
      <w:proofErr w:type="spellEnd"/>
      <w:r w:rsidRPr="0016421F">
        <w:rPr>
          <w:rFonts w:ascii="Century Gothic" w:hAnsi="Century Gothic"/>
          <w:sz w:val="18"/>
          <w:szCs w:val="18"/>
        </w:rPr>
        <w:t xml:space="preserve"> цивилизация (III—II-е тыс. до н. э.) . В этот период господство родоплеменных отношений между разными народами Греции. С приходом нового народа ахейцев происходит возникновение зачатков государственного строя, производства и сельского хозяйства. Расцветает микенская культура.</w:t>
      </w: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r w:rsidRPr="0016421F">
        <w:rPr>
          <w:rFonts w:ascii="Century Gothic" w:hAnsi="Century Gothic"/>
          <w:sz w:val="18"/>
          <w:szCs w:val="18"/>
        </w:rPr>
        <w:t xml:space="preserve">4) Полисный период (XI—IV вв. до н. э.). Происходит консолидация всего греческого населения, формирование полисной структуры власти, проникновение железа во все отрасли экономики и повседневной жизни </w:t>
      </w:r>
      <w:proofErr w:type="spellStart"/>
      <w:r w:rsidRPr="0016421F">
        <w:rPr>
          <w:rFonts w:ascii="Century Gothic" w:hAnsi="Century Gothic"/>
          <w:sz w:val="18"/>
          <w:szCs w:val="18"/>
        </w:rPr>
        <w:t>общества.Бурное</w:t>
      </w:r>
      <w:proofErr w:type="spellEnd"/>
      <w:r w:rsidRPr="0016421F">
        <w:rPr>
          <w:rFonts w:ascii="Century Gothic" w:hAnsi="Century Gothic"/>
          <w:sz w:val="18"/>
          <w:szCs w:val="18"/>
        </w:rPr>
        <w:t xml:space="preserve"> развитие производств и торговли, Великая греческая колонизация и отражение персидской угрозы.</w:t>
      </w: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r w:rsidRPr="0016421F">
        <w:rPr>
          <w:rFonts w:ascii="Century Gothic" w:hAnsi="Century Gothic"/>
          <w:sz w:val="18"/>
          <w:szCs w:val="18"/>
        </w:rPr>
        <w:t>5) Эллинистический (323 до н. э — 30 до н. э). Примечателен велики походами Александра и формированием его огромного империи. После смерти великого полководца происходит распад империи на отдельные эллинистические государства, что впоследствии привело к войнам между диадохами(преемников и полководцами во времена Александра).</w:t>
      </w: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p>
    <w:p w:rsidR="00BC7B62" w:rsidRPr="0016421F" w:rsidRDefault="00BC7B62" w:rsidP="00BC7B62">
      <w:pPr>
        <w:pStyle w:val="a3"/>
        <w:rPr>
          <w:rFonts w:ascii="Century Gothic" w:hAnsi="Century Gothic"/>
          <w:sz w:val="18"/>
          <w:szCs w:val="18"/>
        </w:rPr>
      </w:pPr>
      <w:r w:rsidRPr="0016421F">
        <w:rPr>
          <w:rFonts w:ascii="Century Gothic" w:hAnsi="Century Gothic"/>
          <w:sz w:val="18"/>
          <w:szCs w:val="18"/>
        </w:rPr>
        <w:lastRenderedPageBreak/>
        <w:t>Как видим, история Древней Греции пережила и расцвет и полное падение, но несмотря на это их культурный, научный, торговый и просвещенческий вклад неоспорим и во многом сформировал путь для развития других народов. Ярким примером этому может послужить Древний Рим, который на заре своего существования очень многое позаимствовал из греческой культуры.</w:t>
      </w:r>
    </w:p>
    <w:p w:rsidR="005D0B30" w:rsidRPr="0016421F" w:rsidRDefault="00BC7B62" w:rsidP="00431620">
      <w:pPr>
        <w:rPr>
          <w:rFonts w:ascii="Century Gothic" w:hAnsi="Century Gothic"/>
          <w:sz w:val="18"/>
          <w:szCs w:val="18"/>
        </w:rPr>
      </w:pPr>
      <w:r w:rsidRPr="0016421F">
        <w:rPr>
          <w:rFonts w:ascii="Century Gothic" w:hAnsi="Century Gothic"/>
          <w:sz w:val="18"/>
          <w:szCs w:val="18"/>
        </w:rPr>
        <w:t xml:space="preserve">Общая характеристика древнегреческой культуры Культура сформировалась на базе цивилизации, сочетавшей свободу и рабство. Развиваясь, античная цивилизация отходила от патриархальной формы рабовладения, а в классический период рабы были главной производительной силой общества. Раб и свободный человек в античности не были только социальными и экономическими субъектами. У греков свобода начинает пониматься как высшая ценность. Отличительная особенность государственного устройства Греции состояла в том, что, несмотря на торговые и культурные контакты, полисы обладали политической и хозяйственной самостоятельностью. Экономической основой города-государства был обмен сельскохозяйственной продукцией, горожане были земельными собственниками. Также интенсивно развивались судоходство и ремесло. Основные культурные сооружения полиса располагались вокруг агоры – главной площади города. Древней Греции были знакомы такие формы правления, как власть царей, тирания и главенство аристократии. Античная демократия стала первой попыткой осуществления идеала равного участия людей в управлении государством. Она была ограниченной, поскольку гражданство было привилегией достаточно широких, но не всех общественных слоев. Демократия не препятствовала становлению института рабства, колонизации, но смягчала рабовладение. Греки находились в убеждении, что человек является существом политическим. Жизнь грека имела смысл в связи со служением полису. Несмотря на значимость личного начала, основной ценностью оставалась «община». Полис регулировал жизнь граждан и в то же время контролировался ими. Полисное сознание определило и нравственные идеалы, находясь на подъеме, греки ценили больше всего такие качества, как честь, долг, слава. Природа наделила греческий народ пытливым умом. Они были мастерами ясной конструкции, точной формулировки, убедительного довода, изобретателями искусства речи, гениями диалектики и риторики. Интеллектуальную сферу они отделили от религии и от повседневной жизни. Их интересовало знание, независимо от практической применимости. Грекам было присуще стремление самую отвлеченную идею выразить в зримом образе. Духовная культура носила телесный, пластичный характер, сосредоточившись на выявлении формы бытия вещей. Этим объясняется возникновение натурфилософии и расцвет древнегреческой стереометрии и пластики. Греков восхищало гармоничное, здоровое человеческое тело, но этот культ органично сочетался с духовным совершенством личности-гражданина. Культ гармонии пронизал греческое мировосприятие. Греки считали Вселенную целесообразным целым, упорядоченной системой, отрицающей хаос. В их представлении человек вписывался в картину космоса. Такое отношение дало древнегреческой культуре точку опоры: на познание и приумножение гармонии направлялась творческая энергия. Не случайно ведущими категориями эстетики греков становятся мера, красота, гармония. Категория меры имела важное значение в этике. Согласно сформулированному Аристотелем правилу «золотой середины», </w:t>
      </w:r>
      <w:proofErr w:type="spellStart"/>
      <w:r w:rsidRPr="0016421F">
        <w:rPr>
          <w:rFonts w:ascii="Century Gothic" w:hAnsi="Century Gothic"/>
          <w:sz w:val="18"/>
          <w:szCs w:val="18"/>
        </w:rPr>
        <w:t>девиантным</w:t>
      </w:r>
      <w:proofErr w:type="spellEnd"/>
      <w:r w:rsidRPr="0016421F">
        <w:rPr>
          <w:rFonts w:ascii="Century Gothic" w:hAnsi="Century Gothic"/>
          <w:sz w:val="18"/>
          <w:szCs w:val="18"/>
        </w:rPr>
        <w:t xml:space="preserve"> было любое поведение, нарушающее меру. Философ осуждал одинаково трусость и безрассудство, мотовство и скупос</w:t>
      </w:r>
      <w:r w:rsidRPr="0016421F">
        <w:rPr>
          <w:rFonts w:ascii="Century Gothic" w:hAnsi="Century Gothic"/>
          <w:sz w:val="18"/>
          <w:szCs w:val="18"/>
        </w:rPr>
        <w:t>ть, робость и беззастенчивость.</w:t>
      </w:r>
    </w:p>
    <w:p w:rsidR="00BC7B62" w:rsidRPr="0016421F" w:rsidRDefault="00BC7B62" w:rsidP="00762868">
      <w:pPr>
        <w:pStyle w:val="1"/>
        <w:numPr>
          <w:ilvl w:val="0"/>
          <w:numId w:val="8"/>
        </w:numPr>
        <w:rPr>
          <w:rFonts w:ascii="Century Gothic" w:hAnsi="Century Gothic"/>
          <w:sz w:val="18"/>
          <w:szCs w:val="18"/>
        </w:rPr>
      </w:pPr>
      <w:bookmarkStart w:id="7" w:name="_Toc103973489"/>
      <w:r w:rsidRPr="0016421F">
        <w:rPr>
          <w:rFonts w:ascii="Century Gothic" w:hAnsi="Century Gothic"/>
          <w:sz w:val="18"/>
          <w:szCs w:val="18"/>
        </w:rPr>
        <w:t>Особенности политического и социально-экономического развития Древних Афин и Спарты.</w:t>
      </w:r>
      <w:bookmarkEnd w:id="7"/>
    </w:p>
    <w:p w:rsidR="00762868" w:rsidRPr="0016421F" w:rsidRDefault="00762868" w:rsidP="00762868">
      <w:pPr>
        <w:rPr>
          <w:rFonts w:ascii="Century Gothic" w:hAnsi="Century Gothic"/>
          <w:sz w:val="18"/>
          <w:szCs w:val="18"/>
        </w:rPr>
      </w:pPr>
      <w:r w:rsidRPr="0016421F">
        <w:rPr>
          <w:rFonts w:ascii="Century Gothic" w:hAnsi="Century Gothic"/>
          <w:sz w:val="18"/>
          <w:szCs w:val="18"/>
        </w:rPr>
        <w:t xml:space="preserve">[НА ЭТУ ТЕМУ ДЕЛАЛ ДОКЛАД. ТОГДА ЕЙ ВСЕ </w:t>
      </w:r>
      <w:r w:rsidR="007776E5" w:rsidRPr="0016421F">
        <w:rPr>
          <w:rFonts w:ascii="Century Gothic" w:hAnsi="Century Gothic"/>
          <w:sz w:val="18"/>
          <w:szCs w:val="18"/>
        </w:rPr>
        <w:t>ПОНРАВИЛОСЬ]</w:t>
      </w:r>
    </w:p>
    <w:p w:rsidR="00762868" w:rsidRPr="0016421F" w:rsidRDefault="00762868" w:rsidP="00762868">
      <w:pPr>
        <w:pStyle w:val="a3"/>
        <w:ind w:left="340"/>
        <w:jc w:val="center"/>
        <w:rPr>
          <w:rFonts w:ascii="Century Gothic" w:hAnsi="Century Gothic"/>
          <w:sz w:val="18"/>
          <w:szCs w:val="18"/>
        </w:rPr>
      </w:pPr>
      <w:r w:rsidRPr="0016421F">
        <w:rPr>
          <w:rFonts w:ascii="Century Gothic" w:hAnsi="Century Gothic"/>
          <w:sz w:val="18"/>
          <w:szCs w:val="18"/>
        </w:rPr>
        <w:t>Спарта</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Этот полис располагался на юге Пелопоннесского полуострова, в плодородной до</w:t>
      </w:r>
      <w:r w:rsidRPr="0016421F">
        <w:rPr>
          <w:rFonts w:ascii="Century Gothic" w:hAnsi="Century Gothic"/>
          <w:sz w:val="18"/>
          <w:szCs w:val="18"/>
        </w:rPr>
        <w:t xml:space="preserve">лине реки </w:t>
      </w:r>
      <w:proofErr w:type="spellStart"/>
      <w:r w:rsidRPr="0016421F">
        <w:rPr>
          <w:rFonts w:ascii="Century Gothic" w:hAnsi="Century Gothic"/>
          <w:sz w:val="18"/>
          <w:szCs w:val="18"/>
        </w:rPr>
        <w:t>Эврот</w:t>
      </w:r>
      <w:proofErr w:type="spellEnd"/>
      <w:r w:rsidRPr="0016421F">
        <w:rPr>
          <w:rFonts w:ascii="Century Gothic" w:hAnsi="Century Gothic"/>
          <w:sz w:val="18"/>
          <w:szCs w:val="18"/>
        </w:rPr>
        <w:t>. Спартанское государство образовалось приблизительно к IХ в. до н.э. и сначала состояло из пяти поселений греков-дорийцев. Дальнейшая жизнь полиса протекала в непрерывных войнах с соседними общинами.</w:t>
      </w:r>
    </w:p>
    <w:p w:rsidR="00762868"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Сами спартанцы  были только воинами</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 xml:space="preserve">Вести торговлю могли только периэки( члены одной из групп лично свободного населения </w:t>
      </w:r>
      <w:proofErr w:type="spellStart"/>
      <w:r w:rsidRPr="0016421F">
        <w:rPr>
          <w:rFonts w:ascii="Century Gothic" w:hAnsi="Century Gothic"/>
          <w:sz w:val="18"/>
          <w:szCs w:val="18"/>
        </w:rPr>
        <w:t>Лаконии</w:t>
      </w:r>
      <w:proofErr w:type="spellEnd"/>
      <w:r w:rsidRPr="0016421F">
        <w:rPr>
          <w:rFonts w:ascii="Century Gothic" w:hAnsi="Century Gothic"/>
          <w:sz w:val="18"/>
          <w:szCs w:val="18"/>
        </w:rPr>
        <w:t xml:space="preserve"> и </w:t>
      </w:r>
      <w:proofErr w:type="spellStart"/>
      <w:r w:rsidRPr="0016421F">
        <w:rPr>
          <w:rFonts w:ascii="Century Gothic" w:hAnsi="Century Gothic"/>
          <w:sz w:val="18"/>
          <w:szCs w:val="18"/>
        </w:rPr>
        <w:t>Мессении</w:t>
      </w:r>
      <w:proofErr w:type="spellEnd"/>
      <w:r w:rsidRPr="0016421F">
        <w:rPr>
          <w:rFonts w:ascii="Century Gothic" w:hAnsi="Century Gothic"/>
          <w:sz w:val="18"/>
          <w:szCs w:val="18"/>
        </w:rPr>
        <w:t xml:space="preserve"> ), для спартанцев это занятие б</w:t>
      </w:r>
      <w:r w:rsidRPr="0016421F">
        <w:rPr>
          <w:rFonts w:ascii="Century Gothic" w:hAnsi="Century Gothic"/>
          <w:sz w:val="18"/>
          <w:szCs w:val="18"/>
        </w:rPr>
        <w:t>ыло запрещено, как и ремесло.</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В Спарте сохранялись элементы жизни архаической родовой общины.</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 xml:space="preserve"> Не допускалась частная собственность </w:t>
      </w:r>
      <w:r w:rsidRPr="0016421F">
        <w:rPr>
          <w:rFonts w:ascii="Century Gothic" w:hAnsi="Century Gothic"/>
          <w:sz w:val="18"/>
          <w:szCs w:val="18"/>
        </w:rPr>
        <w:t>на землю. Земля была распределена на равные участки, которые считались собственностью общины и не подлежали продаже. Рабы-илоты, как предполагают историки, тоже принадлежали государству.</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в полис</w:t>
      </w:r>
      <w:r w:rsidRPr="0016421F">
        <w:rPr>
          <w:rFonts w:ascii="Century Gothic" w:hAnsi="Century Gothic"/>
          <w:sz w:val="18"/>
          <w:szCs w:val="18"/>
        </w:rPr>
        <w:t>е господствовал принцип уравнительности, что было предметом гордости спартанцев, назвавших себя «общиной равных».</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lastRenderedPageBreak/>
        <w:t xml:space="preserve">Во </w:t>
      </w:r>
      <w:r w:rsidRPr="0016421F">
        <w:rPr>
          <w:rFonts w:ascii="Century Gothic" w:hAnsi="Century Gothic"/>
          <w:sz w:val="18"/>
          <w:szCs w:val="18"/>
        </w:rPr>
        <w:t>главе стояли два царя, выполнявшие обязанности военачальников, судей и жрецов, а также совет старейшин, состоявший из представителей знатных родов в возрасте не моложе 60 лет, и эфоры(Эфоры — в Древней Спарте, а позже и в Афинах — выборные должностные лица</w:t>
      </w:r>
      <w:r w:rsidRPr="0016421F">
        <w:rPr>
          <w:rFonts w:ascii="Century Gothic" w:hAnsi="Century Gothic"/>
          <w:sz w:val="18"/>
          <w:szCs w:val="18"/>
        </w:rPr>
        <w:t>, обладавшие широким и не всегда чётко зафиксированным кругом полномочий)</w:t>
      </w:r>
    </w:p>
    <w:p w:rsidR="00762868" w:rsidRPr="0016421F" w:rsidRDefault="007776E5" w:rsidP="007776E5">
      <w:pPr>
        <w:pStyle w:val="a3"/>
        <w:ind w:firstLine="696"/>
        <w:jc w:val="center"/>
        <w:rPr>
          <w:rFonts w:ascii="Century Gothic" w:hAnsi="Century Gothic"/>
          <w:sz w:val="18"/>
          <w:szCs w:val="18"/>
        </w:rPr>
      </w:pPr>
      <w:r w:rsidRPr="0016421F">
        <w:rPr>
          <w:rFonts w:ascii="Century Gothic" w:hAnsi="Century Gothic"/>
          <w:sz w:val="18"/>
          <w:szCs w:val="18"/>
        </w:rPr>
        <w:t>Подробнее</w:t>
      </w:r>
    </w:p>
    <w:p w:rsidR="00762868" w:rsidRPr="0016421F" w:rsidRDefault="00762868" w:rsidP="00762868">
      <w:pPr>
        <w:pStyle w:val="a3"/>
        <w:rPr>
          <w:rFonts w:ascii="Century Gothic" w:hAnsi="Century Gothic"/>
          <w:sz w:val="18"/>
          <w:szCs w:val="18"/>
        </w:rPr>
      </w:pPr>
      <w:r w:rsidRPr="0016421F">
        <w:rPr>
          <w:rFonts w:ascii="Century Gothic" w:hAnsi="Century Gothic"/>
          <w:sz w:val="18"/>
          <w:szCs w:val="18"/>
        </w:rPr>
        <w:t>В Спарте в необычной для Греции форме сохранилась царская власть: два царя (басилея), которые считались потомками Геракла, пользовались большим почетом, возглавляли спартанское войско во время походов, однако их функции в самой Спарте были незначительны. Вместе с 28 геронтами (старцами) они составляли герусию (совет старейшин) — орган, который играл важную роль и фактически предопределял решения народного собрания (</w:t>
      </w:r>
      <w:proofErr w:type="spellStart"/>
      <w:r w:rsidRPr="0016421F">
        <w:rPr>
          <w:rFonts w:ascii="Century Gothic" w:hAnsi="Century Gothic"/>
          <w:sz w:val="18"/>
          <w:szCs w:val="18"/>
        </w:rPr>
        <w:t>апеллы</w:t>
      </w:r>
      <w:proofErr w:type="spellEnd"/>
      <w:r w:rsidRPr="0016421F">
        <w:rPr>
          <w:rFonts w:ascii="Century Gothic" w:hAnsi="Century Gothic"/>
          <w:sz w:val="18"/>
          <w:szCs w:val="18"/>
        </w:rPr>
        <w:t xml:space="preserve">). </w:t>
      </w:r>
      <w:proofErr w:type="spellStart"/>
      <w:r w:rsidRPr="0016421F">
        <w:rPr>
          <w:rFonts w:ascii="Century Gothic" w:hAnsi="Century Gothic"/>
          <w:sz w:val="18"/>
          <w:szCs w:val="18"/>
        </w:rPr>
        <w:t>Апелла</w:t>
      </w:r>
      <w:proofErr w:type="spellEnd"/>
      <w:r w:rsidRPr="0016421F">
        <w:rPr>
          <w:rFonts w:ascii="Century Gothic" w:hAnsi="Century Gothic"/>
          <w:sz w:val="18"/>
          <w:szCs w:val="18"/>
        </w:rPr>
        <w:t xml:space="preserve">, на которую собирались все спартанцы, считалась высшим органом власти: она избирала должностных лиц, утверждала решения по важнейшим вопросам, например по вопросам войны и мира и др. Но на рассмотрение </w:t>
      </w:r>
      <w:proofErr w:type="spellStart"/>
      <w:r w:rsidRPr="0016421F">
        <w:rPr>
          <w:rFonts w:ascii="Century Gothic" w:hAnsi="Century Gothic"/>
          <w:sz w:val="18"/>
          <w:szCs w:val="18"/>
        </w:rPr>
        <w:t>апеллы</w:t>
      </w:r>
      <w:proofErr w:type="spellEnd"/>
      <w:r w:rsidRPr="0016421F">
        <w:rPr>
          <w:rFonts w:ascii="Century Gothic" w:hAnsi="Century Gothic"/>
          <w:sz w:val="18"/>
          <w:szCs w:val="18"/>
        </w:rPr>
        <w:t xml:space="preserve"> выносились уже готовые проекты, которые одобрялись либо отвергались весьма примитивным способом: учитывалась сила крика. Чисто спартанским институтом был </w:t>
      </w:r>
      <w:proofErr w:type="spellStart"/>
      <w:r w:rsidRPr="0016421F">
        <w:rPr>
          <w:rFonts w:ascii="Century Gothic" w:hAnsi="Century Gothic"/>
          <w:sz w:val="18"/>
          <w:szCs w:val="18"/>
        </w:rPr>
        <w:t>эфорат</w:t>
      </w:r>
      <w:proofErr w:type="spellEnd"/>
      <w:r w:rsidRPr="0016421F">
        <w:rPr>
          <w:rFonts w:ascii="Century Gothic" w:hAnsi="Century Gothic"/>
          <w:sz w:val="18"/>
          <w:szCs w:val="18"/>
        </w:rPr>
        <w:t xml:space="preserve">, появившийся несколько позже </w:t>
      </w:r>
      <w:proofErr w:type="spellStart"/>
      <w:r w:rsidRPr="0016421F">
        <w:rPr>
          <w:rFonts w:ascii="Century Gothic" w:hAnsi="Century Gothic"/>
          <w:sz w:val="18"/>
          <w:szCs w:val="18"/>
        </w:rPr>
        <w:t>ликурговых</w:t>
      </w:r>
      <w:proofErr w:type="spellEnd"/>
      <w:r w:rsidRPr="0016421F">
        <w:rPr>
          <w:rFonts w:ascii="Century Gothic" w:hAnsi="Century Gothic"/>
          <w:sz w:val="18"/>
          <w:szCs w:val="18"/>
        </w:rPr>
        <w:t xml:space="preserve"> законов. Каждый год избирались пять эфоров (наблюдателей), призванных обеспечить исполнение и неизменность </w:t>
      </w:r>
      <w:proofErr w:type="spellStart"/>
      <w:r w:rsidRPr="0016421F">
        <w:rPr>
          <w:rFonts w:ascii="Century Gothic" w:hAnsi="Century Gothic"/>
          <w:sz w:val="18"/>
          <w:szCs w:val="18"/>
        </w:rPr>
        <w:t>ликурговых</w:t>
      </w:r>
      <w:proofErr w:type="spellEnd"/>
      <w:r w:rsidRPr="0016421F">
        <w:rPr>
          <w:rFonts w:ascii="Century Gothic" w:hAnsi="Century Gothic"/>
          <w:sz w:val="18"/>
          <w:szCs w:val="18"/>
        </w:rPr>
        <w:t xml:space="preserve"> законов. Их права были столь велики, что они могли отстранять от власти даже царей.</w:t>
      </w:r>
    </w:p>
    <w:p w:rsidR="00000000" w:rsidRPr="0016421F" w:rsidRDefault="00983EF6" w:rsidP="00762868">
      <w:pPr>
        <w:pStyle w:val="a3"/>
        <w:numPr>
          <w:ilvl w:val="0"/>
          <w:numId w:val="10"/>
        </w:numPr>
        <w:rPr>
          <w:rFonts w:ascii="Century Gothic" w:hAnsi="Century Gothic"/>
          <w:sz w:val="18"/>
          <w:szCs w:val="18"/>
        </w:rPr>
      </w:pPr>
      <w:r w:rsidRPr="0016421F">
        <w:rPr>
          <w:rFonts w:ascii="Century Gothic" w:hAnsi="Century Gothic"/>
          <w:sz w:val="18"/>
          <w:szCs w:val="18"/>
        </w:rPr>
        <w:t xml:space="preserve">Обязательным для спартанских девушек было обучение музыке, танцу и хоровому пению. Юные спартанки объединялись в хоры и </w:t>
      </w:r>
      <w:r w:rsidRPr="0016421F">
        <w:rPr>
          <w:rFonts w:ascii="Century Gothic" w:hAnsi="Century Gothic"/>
          <w:sz w:val="18"/>
          <w:szCs w:val="18"/>
        </w:rPr>
        <w:t xml:space="preserve">участвовали в состязаниях по пению и танцам. </w:t>
      </w:r>
    </w:p>
    <w:p w:rsidR="00762868" w:rsidRPr="0016421F" w:rsidRDefault="00762868" w:rsidP="00762868">
      <w:pPr>
        <w:pStyle w:val="a3"/>
        <w:jc w:val="center"/>
        <w:rPr>
          <w:rFonts w:ascii="Century Gothic" w:hAnsi="Century Gothic"/>
          <w:sz w:val="18"/>
          <w:szCs w:val="18"/>
        </w:rPr>
      </w:pPr>
      <w:r w:rsidRPr="0016421F">
        <w:rPr>
          <w:rFonts w:ascii="Century Gothic" w:hAnsi="Century Gothic"/>
          <w:sz w:val="18"/>
          <w:szCs w:val="18"/>
        </w:rPr>
        <w:t>Афины</w:t>
      </w:r>
    </w:p>
    <w:p w:rsidR="00000000" w:rsidRPr="0016421F" w:rsidRDefault="00983EF6" w:rsidP="00762868">
      <w:pPr>
        <w:pStyle w:val="a3"/>
        <w:numPr>
          <w:ilvl w:val="0"/>
          <w:numId w:val="13"/>
        </w:numPr>
        <w:rPr>
          <w:rFonts w:ascii="Century Gothic" w:hAnsi="Century Gothic"/>
          <w:sz w:val="18"/>
          <w:szCs w:val="18"/>
        </w:rPr>
      </w:pPr>
      <w:r w:rsidRPr="0016421F">
        <w:rPr>
          <w:rFonts w:ascii="Century Gothic" w:hAnsi="Century Gothic"/>
          <w:sz w:val="18"/>
          <w:szCs w:val="18"/>
        </w:rPr>
        <w:t>Афины были главным городом Аттики – области, расположенной на юге Балканског</w:t>
      </w:r>
      <w:r w:rsidRPr="0016421F">
        <w:rPr>
          <w:rFonts w:ascii="Century Gothic" w:hAnsi="Century Gothic"/>
          <w:sz w:val="18"/>
          <w:szCs w:val="18"/>
        </w:rPr>
        <w:t>о полуострова.</w:t>
      </w:r>
    </w:p>
    <w:p w:rsidR="00000000" w:rsidRPr="0016421F" w:rsidRDefault="00983EF6" w:rsidP="00762868">
      <w:pPr>
        <w:pStyle w:val="a3"/>
        <w:numPr>
          <w:ilvl w:val="0"/>
          <w:numId w:val="13"/>
        </w:numPr>
        <w:rPr>
          <w:rFonts w:ascii="Century Gothic" w:hAnsi="Century Gothic"/>
          <w:sz w:val="18"/>
          <w:szCs w:val="18"/>
        </w:rPr>
      </w:pPr>
      <w:r w:rsidRPr="0016421F">
        <w:rPr>
          <w:rFonts w:ascii="Century Gothic" w:hAnsi="Century Gothic"/>
          <w:sz w:val="18"/>
          <w:szCs w:val="18"/>
        </w:rPr>
        <w:t>Эта область была богата полезными ископаемыми, но земледелием можно было заниматься лишь в небольших и немногочисленных долинах.</w:t>
      </w:r>
    </w:p>
    <w:p w:rsidR="00000000" w:rsidRPr="0016421F" w:rsidRDefault="00983EF6" w:rsidP="00762868">
      <w:pPr>
        <w:pStyle w:val="a3"/>
        <w:numPr>
          <w:ilvl w:val="0"/>
          <w:numId w:val="13"/>
        </w:numPr>
        <w:rPr>
          <w:rFonts w:ascii="Century Gothic" w:hAnsi="Century Gothic"/>
          <w:sz w:val="18"/>
          <w:szCs w:val="18"/>
        </w:rPr>
      </w:pPr>
      <w:r w:rsidRPr="0016421F">
        <w:rPr>
          <w:rFonts w:ascii="Century Gothic" w:hAnsi="Century Gothic"/>
          <w:sz w:val="18"/>
          <w:szCs w:val="18"/>
        </w:rPr>
        <w:t>Главными источниками силы и богатства этого полиса были торговля и кораблестроение</w:t>
      </w:r>
    </w:p>
    <w:p w:rsidR="00000000" w:rsidRPr="0016421F" w:rsidRDefault="00983EF6" w:rsidP="00762868">
      <w:pPr>
        <w:pStyle w:val="a3"/>
        <w:numPr>
          <w:ilvl w:val="0"/>
          <w:numId w:val="13"/>
        </w:numPr>
        <w:rPr>
          <w:rFonts w:ascii="Century Gothic" w:hAnsi="Century Gothic"/>
          <w:sz w:val="18"/>
          <w:szCs w:val="18"/>
        </w:rPr>
      </w:pPr>
      <w:r w:rsidRPr="0016421F">
        <w:rPr>
          <w:rFonts w:ascii="Century Gothic" w:hAnsi="Century Gothic"/>
          <w:sz w:val="18"/>
          <w:szCs w:val="18"/>
        </w:rPr>
        <w:t>Политическая жизнь полиса развивалась по пути демократизации, через острую борьбу с родовой знатью</w:t>
      </w:r>
      <w:r w:rsidRPr="0016421F">
        <w:rPr>
          <w:rFonts w:ascii="Century Gothic" w:hAnsi="Century Gothic"/>
          <w:sz w:val="18"/>
          <w:szCs w:val="18"/>
        </w:rPr>
        <w:t>. Самые бедные могли только избирать членов народного собрания, но не быть избранными.</w:t>
      </w:r>
    </w:p>
    <w:p w:rsidR="007776E5" w:rsidRPr="0016421F" w:rsidRDefault="007776E5" w:rsidP="007B1B3E">
      <w:pPr>
        <w:pStyle w:val="a3"/>
        <w:jc w:val="center"/>
        <w:rPr>
          <w:rFonts w:ascii="Century Gothic" w:hAnsi="Century Gothic"/>
          <w:sz w:val="18"/>
          <w:szCs w:val="18"/>
        </w:rPr>
      </w:pPr>
      <w:r w:rsidRPr="0016421F">
        <w:rPr>
          <w:rFonts w:ascii="Century Gothic" w:hAnsi="Century Gothic"/>
          <w:sz w:val="18"/>
          <w:szCs w:val="18"/>
        </w:rPr>
        <w:t>Подробнее</w:t>
      </w: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Высшим государственным органом в Афинах стало народное собрание — эк­клесия, в котором участвовали все граждане, достигшие 20 лет. Каждый гражда­нин имел право внести на рассмотрение собрания предложение, законопроект или жалобу про нарушение законов, которую тотчас же рассматривали. Каждые десять дней экклесия собиралась у подножия Акрополя, а со временем в более удобном месте — театре Диониса.</w:t>
      </w:r>
    </w:p>
    <w:p w:rsidR="007776E5" w:rsidRPr="0016421F" w:rsidRDefault="007776E5" w:rsidP="007776E5">
      <w:pPr>
        <w:pStyle w:val="a3"/>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На экклесии:</w:t>
      </w:r>
    </w:p>
    <w:p w:rsidR="007776E5" w:rsidRPr="0016421F" w:rsidRDefault="007776E5" w:rsidP="007776E5">
      <w:pPr>
        <w:pStyle w:val="a3"/>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объявляли войну и заключали мир;</w:t>
      </w:r>
    </w:p>
    <w:p w:rsidR="007776E5" w:rsidRPr="0016421F" w:rsidRDefault="007776E5" w:rsidP="007776E5">
      <w:pPr>
        <w:pStyle w:val="a3"/>
        <w:numPr>
          <w:ilvl w:val="0"/>
          <w:numId w:val="20"/>
        </w:numPr>
        <w:rPr>
          <w:rFonts w:ascii="Century Gothic" w:hAnsi="Century Gothic"/>
          <w:sz w:val="18"/>
          <w:szCs w:val="18"/>
        </w:rPr>
      </w:pPr>
      <w:r w:rsidRPr="0016421F">
        <w:rPr>
          <w:rFonts w:ascii="Century Gothic" w:hAnsi="Century Gothic"/>
          <w:sz w:val="18"/>
          <w:szCs w:val="18"/>
        </w:rPr>
        <w:t>заслушивали послов других государств;</w:t>
      </w:r>
    </w:p>
    <w:p w:rsidR="007776E5" w:rsidRPr="0016421F" w:rsidRDefault="007776E5" w:rsidP="007776E5">
      <w:pPr>
        <w:pStyle w:val="a3"/>
        <w:numPr>
          <w:ilvl w:val="0"/>
          <w:numId w:val="20"/>
        </w:numPr>
        <w:rPr>
          <w:rFonts w:ascii="Century Gothic" w:hAnsi="Century Gothic"/>
          <w:sz w:val="18"/>
          <w:szCs w:val="18"/>
        </w:rPr>
      </w:pPr>
      <w:r w:rsidRPr="0016421F">
        <w:rPr>
          <w:rFonts w:ascii="Century Gothic" w:hAnsi="Century Gothic"/>
          <w:sz w:val="18"/>
          <w:szCs w:val="18"/>
        </w:rPr>
        <w:t>заключали союзы и соглашения;</w:t>
      </w:r>
    </w:p>
    <w:p w:rsidR="007776E5" w:rsidRPr="0016421F" w:rsidRDefault="007776E5" w:rsidP="007776E5">
      <w:pPr>
        <w:pStyle w:val="a3"/>
        <w:numPr>
          <w:ilvl w:val="0"/>
          <w:numId w:val="20"/>
        </w:numPr>
        <w:rPr>
          <w:rFonts w:ascii="Century Gothic" w:hAnsi="Century Gothic"/>
          <w:sz w:val="18"/>
          <w:szCs w:val="18"/>
        </w:rPr>
      </w:pPr>
      <w:r w:rsidRPr="0016421F">
        <w:rPr>
          <w:rFonts w:ascii="Century Gothic" w:hAnsi="Century Gothic"/>
          <w:sz w:val="18"/>
          <w:szCs w:val="18"/>
        </w:rPr>
        <w:t>избирали высших должностных лиц и заслушивали их отчёты;</w:t>
      </w:r>
    </w:p>
    <w:p w:rsidR="007776E5" w:rsidRPr="0016421F" w:rsidRDefault="007776E5" w:rsidP="007776E5">
      <w:pPr>
        <w:pStyle w:val="a3"/>
        <w:numPr>
          <w:ilvl w:val="0"/>
          <w:numId w:val="20"/>
        </w:numPr>
        <w:rPr>
          <w:rFonts w:ascii="Century Gothic" w:hAnsi="Century Gothic"/>
          <w:sz w:val="18"/>
          <w:szCs w:val="18"/>
        </w:rPr>
      </w:pPr>
      <w:r w:rsidRPr="0016421F">
        <w:rPr>
          <w:rFonts w:ascii="Century Gothic" w:hAnsi="Century Gothic"/>
          <w:sz w:val="18"/>
          <w:szCs w:val="18"/>
        </w:rPr>
        <w:t>даровали и упраздняли гражданские права.</w:t>
      </w:r>
    </w:p>
    <w:p w:rsidR="007776E5" w:rsidRPr="0016421F" w:rsidRDefault="007776E5" w:rsidP="007776E5">
      <w:pPr>
        <w:pStyle w:val="a3"/>
        <w:numPr>
          <w:ilvl w:val="0"/>
          <w:numId w:val="20"/>
        </w:numPr>
        <w:rPr>
          <w:rFonts w:ascii="Century Gothic" w:hAnsi="Century Gothic"/>
          <w:sz w:val="18"/>
          <w:szCs w:val="18"/>
        </w:rPr>
      </w:pPr>
      <w:r w:rsidRPr="0016421F">
        <w:rPr>
          <w:rFonts w:ascii="Century Gothic" w:hAnsi="Century Gothic"/>
          <w:sz w:val="18"/>
          <w:szCs w:val="18"/>
        </w:rPr>
        <w:t>Другим важнейшим государственным органом был Совет Пятисот — буле. Совет функционировал посто­янно: решал текущие государственные дела, руково­дил финансами и торговлей, контролировал состоя­ние флота и арсенала, следил за благосостоянием города и работой должностных лиц.</w:t>
      </w:r>
    </w:p>
    <w:p w:rsidR="007776E5" w:rsidRPr="0016421F" w:rsidRDefault="007776E5" w:rsidP="007776E5">
      <w:pPr>
        <w:pStyle w:val="a3"/>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Арсенал — склад оружия.</w:t>
      </w:r>
    </w:p>
    <w:p w:rsidR="007776E5" w:rsidRPr="0016421F" w:rsidRDefault="007776E5" w:rsidP="007776E5">
      <w:pPr>
        <w:pStyle w:val="a3"/>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Исполнительная власть в государстве была сосредо­точена в коллегиях. Высшим органом была коллегия стратегов. Стратеги ведали вопросами войны и коман­дования армии, военного суда, внешней политики. Сре­ди 10 стратегов один командовал гоплитами, один уп­равлял снабжением флота, один — охраной границ, два — охраной афинского порта Пирея, остальные поо­чередно командовали армией в походах. Стратеги еже­годно не отчитывались за свою работу. Их заслушивали лишь в случае военной неудачи, подозрения в измене, обвинения в краже и т. п. Судить стратегов могло только народное собрание. Пер­вый стратег фактически обладал властью главы государства. С 444 по 429 гг. до н. э. (кроме 430 г.) народное собрание избирало на эту должность Перикла.</w:t>
      </w:r>
    </w:p>
    <w:p w:rsidR="007776E5" w:rsidRPr="0016421F" w:rsidRDefault="007776E5" w:rsidP="007776E5">
      <w:pPr>
        <w:pStyle w:val="a3"/>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lastRenderedPageBreak/>
        <w:t>Коллегия — должностные лица, ведавшие торговыми, финансовыми, морскими делами. Коллегии избирали ежегодно, они отчитывались перед народным собранием. Члены правительства не имели права избираться в коллегии два раза подряд.</w:t>
      </w:r>
    </w:p>
    <w:p w:rsidR="007776E5" w:rsidRPr="0016421F" w:rsidRDefault="007776E5" w:rsidP="007776E5">
      <w:pPr>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 xml:space="preserve">Наряду с коллегией стратегов, другие коллегии также были выборными. Са­мым демократичным был суд присяжных — </w:t>
      </w:r>
      <w:proofErr w:type="spellStart"/>
      <w:r w:rsidRPr="0016421F">
        <w:rPr>
          <w:rFonts w:ascii="Century Gothic" w:hAnsi="Century Gothic"/>
          <w:sz w:val="18"/>
          <w:szCs w:val="18"/>
        </w:rPr>
        <w:t>гелиэя</w:t>
      </w:r>
      <w:proofErr w:type="spellEnd"/>
      <w:r w:rsidRPr="0016421F">
        <w:rPr>
          <w:rFonts w:ascii="Century Gothic" w:hAnsi="Century Gothic"/>
          <w:sz w:val="18"/>
          <w:szCs w:val="18"/>
        </w:rPr>
        <w:t>, состоявший из 6000 граждан. Он был поделён на 10 групп по 500 судей в каждой и имел 1000 резервных судей.</w:t>
      </w:r>
    </w:p>
    <w:p w:rsidR="007776E5" w:rsidRPr="0016421F" w:rsidRDefault="007776E5" w:rsidP="007776E5">
      <w:pPr>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Вследствие таких преобразований в государстве был упразднён имуществен­ный ценз и установлены политические права для граждан. Полноправными граж­данами были мужчины, у которых отец и мать были афинскими гражданами.</w:t>
      </w:r>
    </w:p>
    <w:p w:rsidR="007776E5" w:rsidRPr="0016421F" w:rsidRDefault="007776E5" w:rsidP="007776E5">
      <w:pPr>
        <w:pStyle w:val="a3"/>
        <w:rPr>
          <w:rFonts w:ascii="Century Gothic" w:hAnsi="Century Gothic"/>
          <w:sz w:val="18"/>
          <w:szCs w:val="18"/>
        </w:rPr>
      </w:pP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 xml:space="preserve">Имущественный ценз — количество имущества определённого лица, ограничивающее осуществление его прав. </w:t>
      </w:r>
    </w:p>
    <w:p w:rsidR="007776E5" w:rsidRPr="0016421F" w:rsidRDefault="007776E5" w:rsidP="007776E5">
      <w:pPr>
        <w:pStyle w:val="a3"/>
        <w:rPr>
          <w:rFonts w:ascii="Century Gothic" w:hAnsi="Century Gothic"/>
          <w:sz w:val="18"/>
          <w:szCs w:val="18"/>
        </w:rPr>
      </w:pPr>
      <w:r w:rsidRPr="0016421F">
        <w:rPr>
          <w:rFonts w:ascii="Century Gothic" w:hAnsi="Century Gothic"/>
          <w:sz w:val="18"/>
          <w:szCs w:val="18"/>
        </w:rPr>
        <w:t>Во время правления Перикла казна Делосского союза была перевезена в Афины, которые стали использовать деньги в своих целях. На деньги союзников в городе активно велись строительные работы, в частности, по инициативе Пе­рикла, был перестроен Акрополь. Он стал не только религиозным центром, а и мемориалом, посвящённым победе греков над персами. Для проведения музы­кальных и поэтических состязаний был сооружён специальный зал — Одеон.</w:t>
      </w:r>
    </w:p>
    <w:p w:rsidR="007776E5" w:rsidRPr="0016421F" w:rsidRDefault="007776E5" w:rsidP="007776E5">
      <w:pPr>
        <w:pStyle w:val="a3"/>
        <w:rPr>
          <w:rFonts w:ascii="Century Gothic" w:hAnsi="Century Gothic"/>
          <w:sz w:val="18"/>
          <w:szCs w:val="18"/>
        </w:rPr>
      </w:pPr>
    </w:p>
    <w:p w:rsidR="00000000" w:rsidRPr="0016421F" w:rsidRDefault="00983EF6" w:rsidP="00762868">
      <w:pPr>
        <w:pStyle w:val="a3"/>
        <w:numPr>
          <w:ilvl w:val="0"/>
          <w:numId w:val="13"/>
        </w:numPr>
        <w:rPr>
          <w:rFonts w:ascii="Century Gothic" w:hAnsi="Century Gothic"/>
          <w:sz w:val="18"/>
          <w:szCs w:val="18"/>
        </w:rPr>
      </w:pPr>
      <w:r w:rsidRPr="0016421F">
        <w:rPr>
          <w:rFonts w:ascii="Century Gothic" w:hAnsi="Century Gothic"/>
          <w:sz w:val="18"/>
          <w:szCs w:val="18"/>
        </w:rPr>
        <w:t>Девочки воспитывались вместе с мальчиками только до семилетнего возраста, потом их разъединяли. Девочек дер</w:t>
      </w:r>
      <w:r w:rsidRPr="0016421F">
        <w:rPr>
          <w:rFonts w:ascii="Century Gothic" w:hAnsi="Century Gothic"/>
          <w:sz w:val="18"/>
          <w:szCs w:val="18"/>
        </w:rPr>
        <w:t>жали в строгом отдалении от внешнего мира; школ для них не было, грамоте учили редко.</w:t>
      </w:r>
    </w:p>
    <w:p w:rsidR="00000000" w:rsidRPr="0016421F" w:rsidRDefault="00983EF6" w:rsidP="00762868">
      <w:pPr>
        <w:pStyle w:val="a3"/>
        <w:numPr>
          <w:ilvl w:val="0"/>
          <w:numId w:val="13"/>
        </w:numPr>
        <w:rPr>
          <w:rFonts w:ascii="Century Gothic" w:hAnsi="Century Gothic"/>
          <w:sz w:val="18"/>
          <w:szCs w:val="18"/>
        </w:rPr>
      </w:pPr>
      <w:r w:rsidRPr="0016421F">
        <w:rPr>
          <w:rFonts w:ascii="Century Gothic" w:hAnsi="Century Gothic"/>
          <w:sz w:val="18"/>
          <w:szCs w:val="18"/>
        </w:rPr>
        <w:t xml:space="preserve">Мальчики 7-16 учились в </w:t>
      </w:r>
      <w:proofErr w:type="spellStart"/>
      <w:r w:rsidRPr="0016421F">
        <w:rPr>
          <w:rFonts w:ascii="Century Gothic" w:hAnsi="Century Gothic"/>
          <w:sz w:val="18"/>
          <w:szCs w:val="18"/>
        </w:rPr>
        <w:t>мусических</w:t>
      </w:r>
      <w:proofErr w:type="spellEnd"/>
      <w:r w:rsidRPr="0016421F">
        <w:rPr>
          <w:rFonts w:ascii="Century Gothic" w:hAnsi="Century Gothic"/>
          <w:sz w:val="18"/>
          <w:szCs w:val="18"/>
        </w:rPr>
        <w:t xml:space="preserve"> школах, в гимнастических школах, - 12 - 16-летние подростки. Обычно учащи</w:t>
      </w:r>
      <w:r w:rsidRPr="0016421F">
        <w:rPr>
          <w:rFonts w:ascii="Century Gothic" w:hAnsi="Century Gothic"/>
          <w:sz w:val="18"/>
          <w:szCs w:val="18"/>
        </w:rPr>
        <w:t>еся посещали одновременно оба типа указанных заведений.</w:t>
      </w:r>
    </w:p>
    <w:p w:rsidR="00762868" w:rsidRPr="0016421F" w:rsidRDefault="00762868" w:rsidP="00762868">
      <w:pPr>
        <w:ind w:left="360"/>
        <w:jc w:val="center"/>
        <w:rPr>
          <w:rFonts w:ascii="Century Gothic" w:hAnsi="Century Gothic"/>
          <w:sz w:val="18"/>
          <w:szCs w:val="18"/>
        </w:rPr>
      </w:pPr>
      <w:r w:rsidRPr="0016421F">
        <w:rPr>
          <w:rFonts w:ascii="Century Gothic" w:hAnsi="Century Gothic"/>
          <w:sz w:val="18"/>
          <w:szCs w:val="18"/>
        </w:rPr>
        <w:t>Сходства</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Оба государства находились на территории Греции и были крупными полисами</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В Афинах, как и в Спарте, мальчики до 7 лет воспитывал</w:t>
      </w:r>
      <w:r w:rsidRPr="0016421F">
        <w:rPr>
          <w:rFonts w:ascii="Century Gothic" w:hAnsi="Century Gothic"/>
          <w:sz w:val="18"/>
          <w:szCs w:val="18"/>
        </w:rPr>
        <w:t>ись дома</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Не развито женское образование</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В обоих государствах было Народное собрание</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Свободные граждане были равны</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Существование рабовладения в обоих государствах, использование труда рабов</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Афины и Спар</w:t>
      </w:r>
      <w:r w:rsidRPr="0016421F">
        <w:rPr>
          <w:rFonts w:ascii="Century Gothic" w:hAnsi="Century Gothic"/>
          <w:sz w:val="18"/>
          <w:szCs w:val="18"/>
        </w:rPr>
        <w:t>та отстояли независимость в борьбе с персами</w:t>
      </w:r>
    </w:p>
    <w:p w:rsidR="00000000" w:rsidRPr="0016421F" w:rsidRDefault="00983EF6" w:rsidP="00762868">
      <w:pPr>
        <w:numPr>
          <w:ilvl w:val="0"/>
          <w:numId w:val="15"/>
        </w:numPr>
        <w:rPr>
          <w:rFonts w:ascii="Century Gothic" w:hAnsi="Century Gothic"/>
          <w:sz w:val="18"/>
          <w:szCs w:val="18"/>
        </w:rPr>
      </w:pPr>
      <w:r w:rsidRPr="0016421F">
        <w:rPr>
          <w:rFonts w:ascii="Century Gothic" w:hAnsi="Century Gothic"/>
          <w:sz w:val="18"/>
          <w:szCs w:val="18"/>
        </w:rPr>
        <w:t>Во время римского владычества над Грецией у Афин и Спарты была некоторая степень самоуправления</w:t>
      </w:r>
    </w:p>
    <w:p w:rsidR="00762868" w:rsidRPr="0016421F" w:rsidRDefault="00762868" w:rsidP="00762868">
      <w:pPr>
        <w:ind w:left="360"/>
        <w:jc w:val="center"/>
        <w:rPr>
          <w:rFonts w:ascii="Century Gothic" w:hAnsi="Century Gothic"/>
          <w:sz w:val="18"/>
          <w:szCs w:val="18"/>
        </w:rPr>
      </w:pPr>
      <w:r w:rsidRPr="0016421F">
        <w:rPr>
          <w:rFonts w:ascii="Century Gothic" w:hAnsi="Century Gothic"/>
          <w:sz w:val="18"/>
          <w:szCs w:val="18"/>
        </w:rPr>
        <w:t>Различия</w:t>
      </w:r>
    </w:p>
    <w:p w:rsidR="00000000" w:rsidRPr="0016421F" w:rsidRDefault="00983EF6" w:rsidP="00762868">
      <w:pPr>
        <w:numPr>
          <w:ilvl w:val="0"/>
          <w:numId w:val="17"/>
        </w:numPr>
        <w:rPr>
          <w:rFonts w:ascii="Century Gothic" w:hAnsi="Century Gothic"/>
          <w:sz w:val="18"/>
          <w:szCs w:val="18"/>
        </w:rPr>
      </w:pPr>
      <w:r w:rsidRPr="0016421F">
        <w:rPr>
          <w:rFonts w:ascii="Century Gothic" w:hAnsi="Century Gothic"/>
          <w:sz w:val="18"/>
          <w:szCs w:val="18"/>
        </w:rPr>
        <w:t>Население Спарты строго делилось на свободных граждан и рабов, то в Афинах существовала еще и третья категория – аристократы</w:t>
      </w:r>
    </w:p>
    <w:p w:rsidR="00000000" w:rsidRPr="0016421F" w:rsidRDefault="00983EF6" w:rsidP="00762868">
      <w:pPr>
        <w:numPr>
          <w:ilvl w:val="0"/>
          <w:numId w:val="17"/>
        </w:numPr>
        <w:rPr>
          <w:rFonts w:ascii="Century Gothic" w:hAnsi="Century Gothic"/>
          <w:sz w:val="18"/>
          <w:szCs w:val="18"/>
        </w:rPr>
      </w:pPr>
      <w:r w:rsidRPr="0016421F">
        <w:rPr>
          <w:rFonts w:ascii="Century Gothic" w:hAnsi="Century Gothic"/>
          <w:sz w:val="18"/>
          <w:szCs w:val="18"/>
        </w:rPr>
        <w:t>Форма правления в С</w:t>
      </w:r>
      <w:r w:rsidRPr="0016421F">
        <w:rPr>
          <w:rFonts w:ascii="Century Gothic" w:hAnsi="Century Gothic"/>
          <w:sz w:val="18"/>
          <w:szCs w:val="18"/>
        </w:rPr>
        <w:t>парте – Олигархия(«Власть немногих»), а в Афинах – демократия</w:t>
      </w:r>
    </w:p>
    <w:p w:rsidR="00000000" w:rsidRPr="0016421F" w:rsidRDefault="00983EF6" w:rsidP="00762868">
      <w:pPr>
        <w:numPr>
          <w:ilvl w:val="0"/>
          <w:numId w:val="17"/>
        </w:numPr>
        <w:rPr>
          <w:rFonts w:ascii="Century Gothic" w:hAnsi="Century Gothic"/>
          <w:sz w:val="18"/>
          <w:szCs w:val="18"/>
        </w:rPr>
      </w:pPr>
      <w:r w:rsidRPr="0016421F">
        <w:rPr>
          <w:rFonts w:ascii="Century Gothic" w:hAnsi="Century Gothic"/>
          <w:sz w:val="18"/>
          <w:szCs w:val="18"/>
        </w:rPr>
        <w:t>Выхода к морю у Спарты, поэтому спартанцы сильно зависели от сельского хозяйства. А Афинская равнина с юго-запада омывается водами з</w:t>
      </w:r>
      <w:r w:rsidRPr="0016421F">
        <w:rPr>
          <w:rFonts w:ascii="Century Gothic" w:hAnsi="Century Gothic"/>
          <w:sz w:val="18"/>
          <w:szCs w:val="18"/>
        </w:rPr>
        <w:t xml:space="preserve">алива </w:t>
      </w:r>
      <w:proofErr w:type="spellStart"/>
      <w:r w:rsidRPr="0016421F">
        <w:rPr>
          <w:rFonts w:ascii="Century Gothic" w:hAnsi="Century Gothic"/>
          <w:sz w:val="18"/>
          <w:szCs w:val="18"/>
        </w:rPr>
        <w:t>Сароникос</w:t>
      </w:r>
      <w:proofErr w:type="spellEnd"/>
      <w:r w:rsidRPr="0016421F">
        <w:rPr>
          <w:rFonts w:ascii="Century Gothic" w:hAnsi="Century Gothic"/>
          <w:sz w:val="18"/>
          <w:szCs w:val="18"/>
        </w:rPr>
        <w:t>, относящегося к Эгейскому морю.</w:t>
      </w:r>
    </w:p>
    <w:p w:rsidR="00000000" w:rsidRPr="0016421F" w:rsidRDefault="00983EF6" w:rsidP="00762868">
      <w:pPr>
        <w:numPr>
          <w:ilvl w:val="0"/>
          <w:numId w:val="17"/>
        </w:numPr>
        <w:rPr>
          <w:rFonts w:ascii="Century Gothic" w:hAnsi="Century Gothic"/>
          <w:sz w:val="18"/>
          <w:szCs w:val="18"/>
        </w:rPr>
      </w:pPr>
      <w:r w:rsidRPr="0016421F">
        <w:rPr>
          <w:rFonts w:ascii="Century Gothic" w:hAnsi="Century Gothic"/>
          <w:sz w:val="18"/>
          <w:szCs w:val="18"/>
        </w:rPr>
        <w:t>Афинам присущи развитие различных форм экономической деятельнос</w:t>
      </w:r>
      <w:r w:rsidRPr="0016421F">
        <w:rPr>
          <w:rFonts w:ascii="Century Gothic" w:hAnsi="Century Gothic"/>
          <w:sz w:val="18"/>
          <w:szCs w:val="18"/>
        </w:rPr>
        <w:t>ти и культуры, поощрялось также развитие человека как личности. Спартанцы предпочитали минимализм, отказывались от любых видов роскоши, а во главу взаимоотношений ставили общество в целом, а не индивидуальность.</w:t>
      </w:r>
    </w:p>
    <w:p w:rsidR="00000000" w:rsidRPr="0016421F" w:rsidRDefault="00983EF6" w:rsidP="00762868">
      <w:pPr>
        <w:numPr>
          <w:ilvl w:val="0"/>
          <w:numId w:val="17"/>
        </w:numPr>
        <w:rPr>
          <w:rFonts w:ascii="Century Gothic" w:hAnsi="Century Gothic"/>
          <w:sz w:val="18"/>
          <w:szCs w:val="18"/>
        </w:rPr>
      </w:pPr>
      <w:r w:rsidRPr="0016421F">
        <w:rPr>
          <w:rFonts w:ascii="Century Gothic" w:hAnsi="Century Gothic"/>
          <w:sz w:val="18"/>
          <w:szCs w:val="18"/>
        </w:rPr>
        <w:lastRenderedPageBreak/>
        <w:t>Афины состояли из людей, которые считались грамотными. Люди Спарты были безграмотными</w:t>
      </w:r>
    </w:p>
    <w:p w:rsidR="00762868" w:rsidRPr="0016421F" w:rsidRDefault="00983EF6" w:rsidP="00762868">
      <w:pPr>
        <w:numPr>
          <w:ilvl w:val="0"/>
          <w:numId w:val="17"/>
        </w:numPr>
        <w:rPr>
          <w:rFonts w:ascii="Century Gothic" w:hAnsi="Century Gothic"/>
          <w:sz w:val="18"/>
          <w:szCs w:val="18"/>
        </w:rPr>
      </w:pPr>
      <w:r w:rsidRPr="0016421F">
        <w:rPr>
          <w:rFonts w:ascii="Century Gothic" w:hAnsi="Century Gothic"/>
          <w:sz w:val="18"/>
          <w:szCs w:val="18"/>
        </w:rPr>
        <w:t>В Афинах у людей была возможность решить, хотят ли они получить образование или пойти в а</w:t>
      </w:r>
      <w:r w:rsidRPr="0016421F">
        <w:rPr>
          <w:rFonts w:ascii="Century Gothic" w:hAnsi="Century Gothic"/>
          <w:sz w:val="18"/>
          <w:szCs w:val="18"/>
        </w:rPr>
        <w:t>рмию. А в Спарте все шли в армию</w:t>
      </w:r>
    </w:p>
    <w:p w:rsidR="007776E5" w:rsidRPr="0016421F" w:rsidRDefault="007776E5" w:rsidP="007776E5">
      <w:pPr>
        <w:pStyle w:val="1"/>
        <w:numPr>
          <w:ilvl w:val="0"/>
          <w:numId w:val="8"/>
        </w:numPr>
        <w:rPr>
          <w:rStyle w:val="10"/>
          <w:rFonts w:ascii="Century Gothic" w:hAnsi="Century Gothic"/>
          <w:sz w:val="18"/>
          <w:szCs w:val="18"/>
        </w:rPr>
      </w:pPr>
      <w:bookmarkStart w:id="8" w:name="_Toc103973490"/>
      <w:r w:rsidRPr="0016421F">
        <w:rPr>
          <w:rStyle w:val="10"/>
          <w:rFonts w:ascii="Century Gothic" w:hAnsi="Century Gothic"/>
          <w:sz w:val="18"/>
          <w:szCs w:val="18"/>
        </w:rPr>
        <w:t>Периодизация истории Древнего Рима, специфика исторического развития в каждый из периодов.</w:t>
      </w:r>
      <w:bookmarkEnd w:id="8"/>
    </w:p>
    <w:p w:rsidR="007776E5" w:rsidRPr="0016421F" w:rsidRDefault="007776E5" w:rsidP="007776E5">
      <w:pPr>
        <w:pStyle w:val="a3"/>
        <w:ind w:left="340"/>
        <w:rPr>
          <w:rFonts w:ascii="Century Gothic" w:hAnsi="Century Gothic"/>
          <w:sz w:val="18"/>
          <w:szCs w:val="18"/>
        </w:rPr>
      </w:pPr>
      <w:proofErr w:type="spellStart"/>
      <w:r w:rsidRPr="0016421F">
        <w:rPr>
          <w:rFonts w:ascii="Century Gothic" w:hAnsi="Century Gothic"/>
          <w:sz w:val="18"/>
          <w:szCs w:val="18"/>
        </w:rPr>
        <w:t>Дре́</w:t>
      </w:r>
      <w:r w:rsidRPr="0016421F">
        <w:rPr>
          <w:rFonts w:ascii="Century Gothic" w:hAnsi="Century Gothic" w:cs="Century Gothic"/>
          <w:sz w:val="18"/>
          <w:szCs w:val="18"/>
        </w:rPr>
        <w:t>вний</w:t>
      </w:r>
      <w:proofErr w:type="spellEnd"/>
      <w:r w:rsidRPr="0016421F">
        <w:rPr>
          <w:rFonts w:ascii="Century Gothic" w:hAnsi="Century Gothic"/>
          <w:sz w:val="18"/>
          <w:szCs w:val="18"/>
        </w:rPr>
        <w:t xml:space="preserve"> </w:t>
      </w:r>
      <w:r w:rsidRPr="0016421F">
        <w:rPr>
          <w:rFonts w:ascii="Century Gothic" w:hAnsi="Century Gothic" w:cs="Century Gothic"/>
          <w:sz w:val="18"/>
          <w:szCs w:val="18"/>
        </w:rPr>
        <w:t>Рим</w:t>
      </w:r>
      <w:r w:rsidRPr="0016421F">
        <w:rPr>
          <w:rFonts w:ascii="Century Gothic" w:hAnsi="Century Gothic"/>
          <w:sz w:val="18"/>
          <w:szCs w:val="18"/>
        </w:rPr>
        <w:t xml:space="preserve"> (</w:t>
      </w:r>
      <w:proofErr w:type="spellStart"/>
      <w:r w:rsidRPr="0016421F">
        <w:rPr>
          <w:rFonts w:ascii="Century Gothic" w:hAnsi="Century Gothic"/>
          <w:sz w:val="18"/>
          <w:szCs w:val="18"/>
        </w:rPr>
        <w:t>Roma</w:t>
      </w:r>
      <w:proofErr w:type="spellEnd"/>
      <w:r w:rsidRPr="0016421F">
        <w:rPr>
          <w:rFonts w:ascii="Century Gothic" w:hAnsi="Century Gothic"/>
          <w:sz w:val="18"/>
          <w:szCs w:val="18"/>
        </w:rPr>
        <w:t xml:space="preserve">) </w:t>
      </w:r>
      <w:r w:rsidRPr="0016421F">
        <w:rPr>
          <w:rFonts w:ascii="Century Gothic" w:hAnsi="Century Gothic" w:cs="Century Gothic"/>
          <w:sz w:val="18"/>
          <w:szCs w:val="18"/>
        </w:rPr>
        <w:t>—</w:t>
      </w:r>
      <w:r w:rsidRPr="0016421F">
        <w:rPr>
          <w:rFonts w:ascii="Century Gothic" w:hAnsi="Century Gothic"/>
          <w:sz w:val="18"/>
          <w:szCs w:val="18"/>
        </w:rPr>
        <w:t xml:space="preserve"> </w:t>
      </w:r>
      <w:r w:rsidRPr="0016421F">
        <w:rPr>
          <w:rFonts w:ascii="Century Gothic" w:hAnsi="Century Gothic" w:cs="Century Gothic"/>
          <w:sz w:val="18"/>
          <w:szCs w:val="18"/>
        </w:rPr>
        <w:t>античное</w:t>
      </w:r>
      <w:r w:rsidRPr="0016421F">
        <w:rPr>
          <w:rFonts w:ascii="Century Gothic" w:hAnsi="Century Gothic"/>
          <w:sz w:val="18"/>
          <w:szCs w:val="18"/>
        </w:rPr>
        <w:t xml:space="preserve"> </w:t>
      </w:r>
      <w:r w:rsidRPr="0016421F">
        <w:rPr>
          <w:rFonts w:ascii="Century Gothic" w:hAnsi="Century Gothic" w:cs="Century Gothic"/>
          <w:sz w:val="18"/>
          <w:szCs w:val="18"/>
        </w:rPr>
        <w:t>государство</w:t>
      </w:r>
      <w:r w:rsidRPr="0016421F">
        <w:rPr>
          <w:rFonts w:ascii="Century Gothic" w:hAnsi="Century Gothic"/>
          <w:sz w:val="18"/>
          <w:szCs w:val="18"/>
        </w:rPr>
        <w:t xml:space="preserve">, </w:t>
      </w:r>
      <w:r w:rsidRPr="0016421F">
        <w:rPr>
          <w:rFonts w:ascii="Century Gothic" w:hAnsi="Century Gothic" w:cs="Century Gothic"/>
          <w:sz w:val="18"/>
          <w:szCs w:val="18"/>
        </w:rPr>
        <w:t>изначально</w:t>
      </w:r>
      <w:r w:rsidRPr="0016421F">
        <w:rPr>
          <w:rFonts w:ascii="Century Gothic" w:hAnsi="Century Gothic"/>
          <w:sz w:val="18"/>
          <w:szCs w:val="18"/>
        </w:rPr>
        <w:t xml:space="preserve"> </w:t>
      </w:r>
      <w:r w:rsidRPr="0016421F">
        <w:rPr>
          <w:rFonts w:ascii="Century Gothic" w:hAnsi="Century Gothic" w:cs="Century Gothic"/>
          <w:sz w:val="18"/>
          <w:szCs w:val="18"/>
        </w:rPr>
        <w:t>поли</w:t>
      </w:r>
      <w:r w:rsidRPr="0016421F">
        <w:rPr>
          <w:rFonts w:ascii="Century Gothic" w:hAnsi="Century Gothic"/>
          <w:sz w:val="18"/>
          <w:szCs w:val="18"/>
        </w:rPr>
        <w:t xml:space="preserve">с, основанный по преданию братьями Ромулом и Ремом в 754/753 году до н.э., подчинивший своей власти к середине 3 века до н.э. </w:t>
      </w:r>
      <w:proofErr w:type="spellStart"/>
      <w:r w:rsidRPr="0016421F">
        <w:rPr>
          <w:rFonts w:ascii="Century Gothic" w:hAnsi="Century Gothic"/>
          <w:sz w:val="18"/>
          <w:szCs w:val="18"/>
        </w:rPr>
        <w:t>Апеннинский</w:t>
      </w:r>
      <w:proofErr w:type="spellEnd"/>
      <w:r w:rsidRPr="0016421F">
        <w:rPr>
          <w:rFonts w:ascii="Century Gothic" w:hAnsi="Century Gothic"/>
          <w:sz w:val="18"/>
          <w:szCs w:val="18"/>
        </w:rPr>
        <w:t xml:space="preserve"> полуостров, а в дальнейшем весь средиземноморский регион с прилегающими районами Европы, Северной Африки, Ближнего Востока. В истории Древнего Рима выделяют три периода: </w:t>
      </w:r>
    </w:p>
    <w:p w:rsidR="007776E5" w:rsidRPr="0016421F" w:rsidRDefault="007776E5" w:rsidP="007776E5">
      <w:pPr>
        <w:pStyle w:val="a3"/>
        <w:numPr>
          <w:ilvl w:val="0"/>
          <w:numId w:val="21"/>
        </w:numPr>
        <w:rPr>
          <w:rFonts w:ascii="Century Gothic" w:hAnsi="Century Gothic"/>
          <w:sz w:val="18"/>
          <w:szCs w:val="18"/>
        </w:rPr>
      </w:pPr>
      <w:r w:rsidRPr="0016421F">
        <w:rPr>
          <w:rFonts w:ascii="Century Gothic" w:hAnsi="Century Gothic"/>
          <w:sz w:val="18"/>
          <w:szCs w:val="18"/>
        </w:rPr>
        <w:t xml:space="preserve">царский (с 754/753 до 510/509 года до н.э.), </w:t>
      </w:r>
    </w:p>
    <w:p w:rsidR="007776E5" w:rsidRPr="0016421F" w:rsidRDefault="007776E5" w:rsidP="007776E5">
      <w:pPr>
        <w:pStyle w:val="a3"/>
        <w:numPr>
          <w:ilvl w:val="0"/>
          <w:numId w:val="21"/>
        </w:numPr>
        <w:rPr>
          <w:rFonts w:ascii="Century Gothic" w:hAnsi="Century Gothic"/>
          <w:sz w:val="18"/>
          <w:szCs w:val="18"/>
        </w:rPr>
      </w:pPr>
      <w:r w:rsidRPr="0016421F">
        <w:rPr>
          <w:rFonts w:ascii="Century Gothic" w:hAnsi="Century Gothic"/>
          <w:sz w:val="18"/>
          <w:szCs w:val="18"/>
        </w:rPr>
        <w:t xml:space="preserve">республиканский (с 510/509 до 30/27 года до н.э.), </w:t>
      </w:r>
    </w:p>
    <w:p w:rsidR="007776E5" w:rsidRPr="0016421F" w:rsidRDefault="007776E5" w:rsidP="007776E5">
      <w:pPr>
        <w:pStyle w:val="a3"/>
        <w:numPr>
          <w:ilvl w:val="0"/>
          <w:numId w:val="21"/>
        </w:numPr>
        <w:rPr>
          <w:rFonts w:ascii="Century Gothic" w:hAnsi="Century Gothic"/>
          <w:sz w:val="18"/>
          <w:szCs w:val="18"/>
        </w:rPr>
      </w:pPr>
      <w:r w:rsidRPr="0016421F">
        <w:rPr>
          <w:rFonts w:ascii="Century Gothic" w:hAnsi="Century Gothic"/>
          <w:sz w:val="18"/>
          <w:szCs w:val="18"/>
        </w:rPr>
        <w:t xml:space="preserve">императорский (с 30/27 год до н.э. — 476 год н.э.). </w:t>
      </w:r>
    </w:p>
    <w:p w:rsidR="007776E5" w:rsidRPr="0016421F" w:rsidRDefault="007776E5" w:rsidP="007776E5">
      <w:pPr>
        <w:pStyle w:val="a3"/>
        <w:ind w:left="340"/>
        <w:rPr>
          <w:rFonts w:ascii="Century Gothic" w:hAnsi="Century Gothic"/>
          <w:sz w:val="18"/>
          <w:szCs w:val="18"/>
        </w:rPr>
      </w:pPr>
      <w:r w:rsidRPr="0016421F">
        <w:rPr>
          <w:rFonts w:ascii="Century Gothic" w:hAnsi="Century Gothic"/>
          <w:sz w:val="18"/>
          <w:szCs w:val="18"/>
        </w:rPr>
        <w:t xml:space="preserve">Низложение последнего императора Западной Римской империи Ромула </w:t>
      </w:r>
      <w:proofErr w:type="spellStart"/>
      <w:r w:rsidRPr="0016421F">
        <w:rPr>
          <w:rFonts w:ascii="Century Gothic" w:hAnsi="Century Gothic"/>
          <w:sz w:val="18"/>
          <w:szCs w:val="18"/>
        </w:rPr>
        <w:t>Августула</w:t>
      </w:r>
      <w:proofErr w:type="spellEnd"/>
      <w:r w:rsidRPr="0016421F">
        <w:rPr>
          <w:rFonts w:ascii="Century Gothic" w:hAnsi="Century Gothic"/>
          <w:sz w:val="18"/>
          <w:szCs w:val="18"/>
        </w:rPr>
        <w:t xml:space="preserve"> в 476 году н.э. считается концом истории Древнего Рима.</w:t>
      </w:r>
    </w:p>
    <w:p w:rsidR="00CD537C" w:rsidRPr="0016421F" w:rsidRDefault="00CD537C" w:rsidP="00CD537C">
      <w:pPr>
        <w:pStyle w:val="a3"/>
        <w:ind w:left="340"/>
        <w:jc w:val="center"/>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Царский период (VIII - VI вв. до н.э.)</w:t>
      </w:r>
    </w:p>
    <w:p w:rsidR="00CD537C" w:rsidRPr="0016421F" w:rsidRDefault="00CD537C" w:rsidP="007776E5">
      <w:pPr>
        <w:pStyle w:val="a3"/>
        <w:ind w:left="340"/>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 xml:space="preserve">В VIII VI вв. до н.э. поселки близ реки Тибр, расположенные месте будущей столицы Рима начинают разрастаться и со временем объединяются в крупный союз. Союзом правили вожди, цари вместе с советом старейших – сенатом и народным собранием. В этом обществе высшая родовая знать – патриции противостоит основной массе общинников – плебсу. Согласно легенде Рим был основан 21 апреля 753 г. до н. э. братьями Ромулом и Ремом. В результате возникшей ссоры между братьями Ромул убил Рема и стал первым царем Рима. Одним из важных в историческом плане царей Рима был </w:t>
      </w:r>
      <w:proofErr w:type="spellStart"/>
      <w:r w:rsidRPr="0016421F">
        <w:rPr>
          <w:rFonts w:ascii="Century Gothic" w:hAnsi="Century Gothic"/>
          <w:color w:val="0D1D4A"/>
          <w:sz w:val="18"/>
          <w:szCs w:val="18"/>
          <w:shd w:val="clear" w:color="auto" w:fill="FFFFFF"/>
        </w:rPr>
        <w:t>Сервий</w:t>
      </w:r>
      <w:proofErr w:type="spellEnd"/>
      <w:r w:rsidRPr="0016421F">
        <w:rPr>
          <w:rFonts w:ascii="Century Gothic" w:hAnsi="Century Gothic"/>
          <w:color w:val="0D1D4A"/>
          <w:sz w:val="18"/>
          <w:szCs w:val="18"/>
          <w:shd w:val="clear" w:color="auto" w:fill="FFFFFF"/>
        </w:rPr>
        <w:t xml:space="preserve"> Туллий (578-534 гг. до н.э.). Он провел реформы общественного устройства и армии. При нем было проведено территориальное разделение Рима, римляне были разделены по имущественному признаку на 6 разрядов и создано общее войско из плебеев и патрициев. Эти нововведения усиливали власть царя и уменьшали влияние родовой аристократии – патрициев. В результате </w:t>
      </w:r>
      <w:proofErr w:type="spellStart"/>
      <w:r w:rsidRPr="0016421F">
        <w:rPr>
          <w:rFonts w:ascii="Century Gothic" w:hAnsi="Century Gothic"/>
          <w:color w:val="0D1D4A"/>
          <w:sz w:val="18"/>
          <w:szCs w:val="18"/>
          <w:shd w:val="clear" w:color="auto" w:fill="FFFFFF"/>
        </w:rPr>
        <w:t>Сервий</w:t>
      </w:r>
      <w:proofErr w:type="spellEnd"/>
      <w:r w:rsidRPr="0016421F">
        <w:rPr>
          <w:rFonts w:ascii="Century Gothic" w:hAnsi="Century Gothic"/>
          <w:color w:val="0D1D4A"/>
          <w:sz w:val="18"/>
          <w:szCs w:val="18"/>
          <w:shd w:val="clear" w:color="auto" w:fill="FFFFFF"/>
        </w:rPr>
        <w:t xml:space="preserve"> Туллий был убит собственным зятем Тарквинием, прозванный Гордым. Тарквиний стал новым царем и последним, принявшим этот титул. Он был свергнут и изгнан из Рима в 510 г. до н. э. недовольными его единоличным правлением римлянами.</w:t>
      </w:r>
      <w:r w:rsidRPr="0016421F">
        <w:rPr>
          <w:rFonts w:ascii="Century Gothic" w:hAnsi="Century Gothic"/>
          <w:color w:val="0D1D4A"/>
          <w:sz w:val="18"/>
          <w:szCs w:val="18"/>
        </w:rPr>
        <w:br/>
      </w:r>
      <w:r w:rsidRPr="0016421F">
        <w:rPr>
          <w:rFonts w:ascii="Century Gothic" w:hAnsi="Century Gothic"/>
          <w:color w:val="0D1D4A"/>
          <w:sz w:val="18"/>
          <w:szCs w:val="18"/>
          <w:shd w:val="clear" w:color="auto" w:fill="FFFFFF"/>
        </w:rPr>
        <w:t>Так, в римской истории наступил период Республики. Главной особенностью царского периода были элементы гражданской общины, социально-экономической основой которой была античная форма собственности.</w:t>
      </w:r>
    </w:p>
    <w:p w:rsidR="00CD537C" w:rsidRPr="0016421F" w:rsidRDefault="00CD537C" w:rsidP="00CD537C">
      <w:pPr>
        <w:pStyle w:val="a3"/>
        <w:ind w:left="340"/>
        <w:jc w:val="center"/>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Ранняя республика (V - III вв. до н.э.)</w:t>
      </w:r>
    </w:p>
    <w:p w:rsidR="00CD537C" w:rsidRPr="0016421F" w:rsidRDefault="00CD537C" w:rsidP="00CD537C">
      <w:pPr>
        <w:pStyle w:val="a3"/>
        <w:ind w:left="340"/>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В начале периода ранней республики Рим столкнулся с обострением социально-экономических противоречий между патрициями и плебеями. Плебеи в результате долгого противостояния добились к началу III в. до н.э. выполнения своих требований, а именно наделения их землей, которая была отвоевана у соседних народов, отмены долгового рабства и свободного доступа к высшим магистратурам. Со временем из верхушки патрициев и плебеев, занимавших верховные посты в магистратах, образовалась новая римская знать – нобилитет. Плебеи становятся полноправными гражданами, а Рим становится полноценной гражданской общиной, античным полисом. Долгие и упорные войны с галлами, самнитами и другими племенами усилили военную и экономическую мощь Рима. Его интересы стаи выходить за пределы Италии, что привело к столкновению с Карфагеном и трем ожесточенным Пуническим войнам в конце III в. до н.э. Несмотря на поражение при Каннах от Ганнибала, Римская республика смогла выстоять, победить своего соперника и разрушить Карфаген. Пунические войны стали тем рубежом, который разграничил времена Ранней и Поздней Республики. Главным итогом этого периода стало создание полноценной римской гражданской общины и полноправие патрициев и плебеев. Успехи в войнах привели к упрочению влияния Рима в странах Средиземного моря.</w:t>
      </w:r>
    </w:p>
    <w:p w:rsidR="00CD537C" w:rsidRPr="0016421F" w:rsidRDefault="00CD537C" w:rsidP="00CD537C">
      <w:pPr>
        <w:pStyle w:val="a3"/>
        <w:ind w:left="340"/>
        <w:jc w:val="center"/>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Поздняя республика. (II - I вв. до н.э.)</w:t>
      </w:r>
    </w:p>
    <w:p w:rsidR="00CD537C" w:rsidRPr="0016421F" w:rsidRDefault="00CD537C" w:rsidP="00CD537C">
      <w:pPr>
        <w:pStyle w:val="a3"/>
        <w:ind w:left="340"/>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 xml:space="preserve">В период поздней Республики в Риме происходят важные изменения. Опираясь на мощь своей армии, используя раздоры между соседями и сея между ними вражду, Рим подчиняет себе Испанию. Галлию, Грецию и ряд иных земель. В общественном устройстве происходит переход от патриархального к классическому рабству. В тоже время обогащение правящей верхушки за счет войны вело к разорению мелкого и среднего крестьянства Италии, что привело к серии гражданских войн, восстанию италийских племен. Государственные республиканские органы управления, такие как народное собрание, магистраты, сенат, не справлялись с нараставшим экономическим и политическим кризисом. Власть сосредотачивалась в руках удачливых и </w:t>
      </w:r>
      <w:r w:rsidRPr="0016421F">
        <w:rPr>
          <w:rFonts w:ascii="Century Gothic" w:hAnsi="Century Gothic"/>
          <w:color w:val="0D1D4A"/>
          <w:sz w:val="18"/>
          <w:szCs w:val="18"/>
          <w:shd w:val="clear" w:color="auto" w:fill="FFFFFF"/>
        </w:rPr>
        <w:lastRenderedPageBreak/>
        <w:t xml:space="preserve">талантливых полководцев, таких как Юлий Цезарь. Его убийство привело к ещё одной гражданской войне победителем из которой вышел </w:t>
      </w:r>
      <w:proofErr w:type="spellStart"/>
      <w:r w:rsidRPr="0016421F">
        <w:rPr>
          <w:rFonts w:ascii="Century Gothic" w:hAnsi="Century Gothic"/>
          <w:color w:val="0D1D4A"/>
          <w:sz w:val="18"/>
          <w:szCs w:val="18"/>
          <w:shd w:val="clear" w:color="auto" w:fill="FFFFFF"/>
        </w:rPr>
        <w:t>Октавиан</w:t>
      </w:r>
      <w:proofErr w:type="spellEnd"/>
      <w:r w:rsidRPr="0016421F">
        <w:rPr>
          <w:rFonts w:ascii="Century Gothic" w:hAnsi="Century Gothic"/>
          <w:color w:val="0D1D4A"/>
          <w:sz w:val="18"/>
          <w:szCs w:val="18"/>
          <w:shd w:val="clear" w:color="auto" w:fill="FFFFFF"/>
        </w:rPr>
        <w:t xml:space="preserve"> Август (30 г. до н.э. 14 г. н.э.), ставший первым римским императором. Период поздней Республики закончился превращением Рима в единственную державу на берегах Средиземного моря, протянувшуюся от Британии до Месопотамии и от Рейна до песков Египта. Кризис экономики и государственного устройства привел к гибели республиканского строя и установлению власти императора. </w:t>
      </w:r>
    </w:p>
    <w:p w:rsidR="00CD537C" w:rsidRPr="0016421F" w:rsidRDefault="00CD537C" w:rsidP="00CD537C">
      <w:pPr>
        <w:pStyle w:val="a3"/>
        <w:ind w:left="340"/>
        <w:jc w:val="center"/>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Ранняя империя (принципат) (I - III вв. н.э.)</w:t>
      </w:r>
    </w:p>
    <w:p w:rsidR="00CD537C" w:rsidRPr="0016421F" w:rsidRDefault="00CD537C" w:rsidP="00CD537C">
      <w:pPr>
        <w:pStyle w:val="a3"/>
        <w:ind w:left="340"/>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 xml:space="preserve">Основой Римского государства стали античные города-полисы с развитыми городскими общинами. Само государство при этом сохраняет признаки республики, так государственный строй продолжает официально именоваться республиканским, а верховный правитель </w:t>
      </w:r>
      <w:proofErr w:type="spellStart"/>
      <w:r w:rsidRPr="0016421F">
        <w:rPr>
          <w:rFonts w:ascii="Century Gothic" w:hAnsi="Century Gothic"/>
          <w:color w:val="0D1D4A"/>
          <w:sz w:val="18"/>
          <w:szCs w:val="18"/>
          <w:shd w:val="clear" w:color="auto" w:fill="FFFFFF"/>
        </w:rPr>
        <w:t>принцепсом</w:t>
      </w:r>
      <w:proofErr w:type="spellEnd"/>
      <w:r w:rsidRPr="0016421F">
        <w:rPr>
          <w:rFonts w:ascii="Century Gothic" w:hAnsi="Century Gothic"/>
          <w:color w:val="0D1D4A"/>
          <w:sz w:val="18"/>
          <w:szCs w:val="18"/>
          <w:shd w:val="clear" w:color="auto" w:fill="FFFFFF"/>
        </w:rPr>
        <w:t xml:space="preserve"> (от лат. </w:t>
      </w:r>
      <w:proofErr w:type="spellStart"/>
      <w:r w:rsidRPr="0016421F">
        <w:rPr>
          <w:rFonts w:ascii="Century Gothic" w:hAnsi="Century Gothic"/>
          <w:color w:val="0D1D4A"/>
          <w:sz w:val="18"/>
          <w:szCs w:val="18"/>
          <w:shd w:val="clear" w:color="auto" w:fill="FFFFFF"/>
        </w:rPr>
        <w:t>princeps</w:t>
      </w:r>
      <w:proofErr w:type="spellEnd"/>
      <w:r w:rsidRPr="0016421F">
        <w:rPr>
          <w:rFonts w:ascii="Century Gothic" w:hAnsi="Century Gothic"/>
          <w:color w:val="0D1D4A"/>
          <w:sz w:val="18"/>
          <w:szCs w:val="18"/>
          <w:shd w:val="clear" w:color="auto" w:fill="FFFFFF"/>
        </w:rPr>
        <w:t xml:space="preserve"> первый), то есть первым гражданином или первым сенатором. Отсюда идет название политического строя той эпохи - принципат. Но в III в. н.э. Римскую империю сотрясает череда политических кризисов и гражданских войн. Рим вновь оказывается на грани гибели и распада. В период принципата развитие греко-римской культуры, античных городов заложило основы будущей европейской цивилизации. В тоже время наступает череда политических и социальных неурядиц, которые привели Рим к упадку. </w:t>
      </w:r>
    </w:p>
    <w:p w:rsidR="00CD537C" w:rsidRPr="0016421F" w:rsidRDefault="00CD537C" w:rsidP="00CD537C">
      <w:pPr>
        <w:pStyle w:val="a3"/>
        <w:ind w:left="340"/>
        <w:jc w:val="center"/>
        <w:rPr>
          <w:rFonts w:ascii="Century Gothic" w:hAnsi="Century Gothic"/>
          <w:color w:val="0D1D4A"/>
          <w:sz w:val="18"/>
          <w:szCs w:val="18"/>
          <w:shd w:val="clear" w:color="auto" w:fill="FFFFFF"/>
        </w:rPr>
      </w:pPr>
      <w:r w:rsidRPr="0016421F">
        <w:rPr>
          <w:rFonts w:ascii="Century Gothic" w:hAnsi="Century Gothic"/>
          <w:color w:val="0D1D4A"/>
          <w:sz w:val="18"/>
          <w:szCs w:val="18"/>
          <w:shd w:val="clear" w:color="auto" w:fill="FFFFFF"/>
        </w:rPr>
        <w:t>Поздняя империя (доминат) (IV - V вв. н.э.)</w:t>
      </w:r>
    </w:p>
    <w:p w:rsidR="00CD537C" w:rsidRPr="0016421F" w:rsidRDefault="00CD537C" w:rsidP="00CD537C">
      <w:pPr>
        <w:pStyle w:val="a3"/>
        <w:ind w:left="340"/>
        <w:rPr>
          <w:rFonts w:ascii="Century Gothic" w:hAnsi="Century Gothic"/>
          <w:sz w:val="18"/>
          <w:szCs w:val="18"/>
        </w:rPr>
      </w:pPr>
      <w:r w:rsidRPr="0016421F">
        <w:rPr>
          <w:rFonts w:ascii="Century Gothic" w:hAnsi="Century Gothic"/>
          <w:color w:val="0D1D4A"/>
          <w:sz w:val="18"/>
          <w:szCs w:val="18"/>
          <w:shd w:val="clear" w:color="auto" w:fill="FFFFFF"/>
        </w:rPr>
        <w:t xml:space="preserve">В начале IV в. н.э. Римская империя выходит из кризиса, но былого величия уже не достигает. Ремесла и торговля приходят в упадок, города также теряют свой античный облик. В экономике появляются вместо небольших рабовладельческих хозяйств большие имения – латифундии, на землях которых работают зависимые крестьяне – колоны, происходившие от некогда свободных крестьян. Римская империя становится абсолютной монархией. Во главе ее стоит император, который именуется </w:t>
      </w:r>
      <w:proofErr w:type="spellStart"/>
      <w:r w:rsidRPr="0016421F">
        <w:rPr>
          <w:rFonts w:ascii="Century Gothic" w:hAnsi="Century Gothic"/>
          <w:color w:val="0D1D4A"/>
          <w:sz w:val="18"/>
          <w:szCs w:val="18"/>
          <w:shd w:val="clear" w:color="auto" w:fill="FFFFFF"/>
        </w:rPr>
        <w:t>доминус</w:t>
      </w:r>
      <w:proofErr w:type="spellEnd"/>
      <w:r w:rsidRPr="0016421F">
        <w:rPr>
          <w:rFonts w:ascii="Century Gothic" w:hAnsi="Century Gothic"/>
          <w:color w:val="0D1D4A"/>
          <w:sz w:val="18"/>
          <w:szCs w:val="18"/>
          <w:shd w:val="clear" w:color="auto" w:fill="FFFFFF"/>
        </w:rPr>
        <w:t xml:space="preserve"> (</w:t>
      </w:r>
      <w:proofErr w:type="spellStart"/>
      <w:r w:rsidRPr="0016421F">
        <w:rPr>
          <w:rFonts w:ascii="Century Gothic" w:hAnsi="Century Gothic"/>
          <w:color w:val="0D1D4A"/>
          <w:sz w:val="18"/>
          <w:szCs w:val="18"/>
          <w:shd w:val="clear" w:color="auto" w:fill="FFFFFF"/>
        </w:rPr>
        <w:t>dominus</w:t>
      </w:r>
      <w:proofErr w:type="spellEnd"/>
      <w:r w:rsidRPr="0016421F">
        <w:rPr>
          <w:rFonts w:ascii="Century Gothic" w:hAnsi="Century Gothic"/>
          <w:color w:val="0D1D4A"/>
          <w:sz w:val="18"/>
          <w:szCs w:val="18"/>
          <w:shd w:val="clear" w:color="auto" w:fill="FFFFFF"/>
        </w:rPr>
        <w:t xml:space="preserve">), то есть господин или владыка (отсюда происходит и понятие доминат). Развивается и набирает популярность новая религия – христианство. В результате при императоре Константине согласно Медиоланскому эдикту 313 года христианство становится наравне с другими религиями. В 330 году столица империи была перенесена в Константинополь. В 395 году произошло разделение империи на Западную и Восточную. Нашествия варваров, их переселение на опустевшие и плодородные земли привели к закату империи. Западная империя просуществовала до 476 года, когда был свергнут последний император Ромул </w:t>
      </w:r>
      <w:proofErr w:type="spellStart"/>
      <w:r w:rsidRPr="0016421F">
        <w:rPr>
          <w:rFonts w:ascii="Century Gothic" w:hAnsi="Century Gothic"/>
          <w:color w:val="0D1D4A"/>
          <w:sz w:val="18"/>
          <w:szCs w:val="18"/>
          <w:shd w:val="clear" w:color="auto" w:fill="FFFFFF"/>
        </w:rPr>
        <w:t>Августул</w:t>
      </w:r>
      <w:proofErr w:type="spellEnd"/>
      <w:r w:rsidRPr="0016421F">
        <w:rPr>
          <w:rFonts w:ascii="Century Gothic" w:hAnsi="Century Gothic"/>
          <w:color w:val="0D1D4A"/>
          <w:sz w:val="18"/>
          <w:szCs w:val="18"/>
          <w:shd w:val="clear" w:color="auto" w:fill="FFFFFF"/>
        </w:rPr>
        <w:t xml:space="preserve"> варварским королем </w:t>
      </w:r>
      <w:proofErr w:type="spellStart"/>
      <w:r w:rsidRPr="0016421F">
        <w:rPr>
          <w:rFonts w:ascii="Century Gothic" w:hAnsi="Century Gothic"/>
          <w:color w:val="0D1D4A"/>
          <w:sz w:val="18"/>
          <w:szCs w:val="18"/>
          <w:shd w:val="clear" w:color="auto" w:fill="FFFFFF"/>
        </w:rPr>
        <w:t>Одоакром</w:t>
      </w:r>
      <w:proofErr w:type="spellEnd"/>
      <w:r w:rsidRPr="0016421F">
        <w:rPr>
          <w:rFonts w:ascii="Century Gothic" w:hAnsi="Century Gothic"/>
          <w:color w:val="0D1D4A"/>
          <w:sz w:val="18"/>
          <w:szCs w:val="18"/>
          <w:shd w:val="clear" w:color="auto" w:fill="FFFFFF"/>
        </w:rPr>
        <w:t>, а корона Ромула была отправлена в Константинополь. Восточно-Римская империя, известная нам как Византийская, просуществовала до 1453 года, когда пала под ударами турок-османов. Период поздней империи стал закатом античной цивилизации и упадком всей культуры Средиземноморья. Принятие христианства стало началом нового этапа в истории не только Европы, но и всего мира.</w:t>
      </w:r>
      <w:r w:rsidRPr="0016421F">
        <w:rPr>
          <w:rFonts w:ascii="Century Gothic" w:hAnsi="Century Gothic"/>
          <w:color w:val="0D1D4A"/>
          <w:sz w:val="18"/>
          <w:szCs w:val="18"/>
        </w:rPr>
        <w:br/>
      </w:r>
    </w:p>
    <w:p w:rsidR="007776E5" w:rsidRPr="0016421F" w:rsidRDefault="007776E5" w:rsidP="007776E5">
      <w:pPr>
        <w:pStyle w:val="a3"/>
        <w:ind w:left="340"/>
        <w:rPr>
          <w:rFonts w:ascii="Century Gothic" w:hAnsi="Century Gothic"/>
          <w:sz w:val="18"/>
          <w:szCs w:val="18"/>
        </w:rPr>
      </w:pPr>
    </w:p>
    <w:p w:rsidR="00762868" w:rsidRPr="0016421F" w:rsidRDefault="00762868" w:rsidP="00762868">
      <w:pPr>
        <w:ind w:left="360"/>
        <w:jc w:val="center"/>
        <w:rPr>
          <w:rFonts w:ascii="Century Gothic" w:hAnsi="Century Gothic"/>
          <w:sz w:val="18"/>
          <w:szCs w:val="18"/>
        </w:rPr>
      </w:pPr>
    </w:p>
    <w:p w:rsidR="00762868" w:rsidRPr="0016421F" w:rsidRDefault="00762868" w:rsidP="00762868">
      <w:pPr>
        <w:ind w:left="360"/>
        <w:jc w:val="center"/>
        <w:rPr>
          <w:rFonts w:ascii="Century Gothic" w:hAnsi="Century Gothic"/>
          <w:sz w:val="18"/>
          <w:szCs w:val="18"/>
        </w:rPr>
      </w:pPr>
    </w:p>
    <w:p w:rsidR="00762868" w:rsidRPr="0016421F" w:rsidRDefault="00762868" w:rsidP="00762868">
      <w:pPr>
        <w:pStyle w:val="a3"/>
        <w:rPr>
          <w:rFonts w:ascii="Century Gothic" w:hAnsi="Century Gothic"/>
          <w:sz w:val="18"/>
          <w:szCs w:val="18"/>
        </w:rPr>
      </w:pPr>
    </w:p>
    <w:sectPr w:rsidR="00762868" w:rsidRPr="001642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CC"/>
    <w:family w:val="swiss"/>
    <w:pitch w:val="variable"/>
    <w:sig w:usb0="00000287" w:usb1="00000000" w:usb2="00000000" w:usb3="00000000" w:csb0="0000009F" w:csb1="00000000"/>
  </w:font>
  <w:font w:name="Lato">
    <w:panose1 w:val="020F0502020204030203"/>
    <w:charset w:val="CC"/>
    <w:family w:val="swiss"/>
    <w:pitch w:val="variable"/>
    <w:sig w:usb0="E10002FF" w:usb1="5000E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8017B"/>
    <w:multiLevelType w:val="hybridMultilevel"/>
    <w:tmpl w:val="EC32EE5C"/>
    <w:lvl w:ilvl="0" w:tplc="F6EAF640">
      <w:start w:val="1"/>
      <w:numFmt w:val="bullet"/>
      <w:lvlText w:val=""/>
      <w:lvlJc w:val="left"/>
      <w:pPr>
        <w:tabs>
          <w:tab w:val="num" w:pos="720"/>
        </w:tabs>
        <w:ind w:left="720" w:hanging="360"/>
      </w:pPr>
      <w:rPr>
        <w:rFonts w:ascii="Wingdings" w:hAnsi="Wingdings" w:hint="default"/>
      </w:rPr>
    </w:lvl>
    <w:lvl w:ilvl="1" w:tplc="A65A4684" w:tentative="1">
      <w:start w:val="1"/>
      <w:numFmt w:val="bullet"/>
      <w:lvlText w:val=""/>
      <w:lvlJc w:val="left"/>
      <w:pPr>
        <w:tabs>
          <w:tab w:val="num" w:pos="1440"/>
        </w:tabs>
        <w:ind w:left="1440" w:hanging="360"/>
      </w:pPr>
      <w:rPr>
        <w:rFonts w:ascii="Wingdings" w:hAnsi="Wingdings" w:hint="default"/>
      </w:rPr>
    </w:lvl>
    <w:lvl w:ilvl="2" w:tplc="A3A2F3A6" w:tentative="1">
      <w:start w:val="1"/>
      <w:numFmt w:val="bullet"/>
      <w:lvlText w:val=""/>
      <w:lvlJc w:val="left"/>
      <w:pPr>
        <w:tabs>
          <w:tab w:val="num" w:pos="2160"/>
        </w:tabs>
        <w:ind w:left="2160" w:hanging="360"/>
      </w:pPr>
      <w:rPr>
        <w:rFonts w:ascii="Wingdings" w:hAnsi="Wingdings" w:hint="default"/>
      </w:rPr>
    </w:lvl>
    <w:lvl w:ilvl="3" w:tplc="C2FE232A" w:tentative="1">
      <w:start w:val="1"/>
      <w:numFmt w:val="bullet"/>
      <w:lvlText w:val=""/>
      <w:lvlJc w:val="left"/>
      <w:pPr>
        <w:tabs>
          <w:tab w:val="num" w:pos="2880"/>
        </w:tabs>
        <w:ind w:left="2880" w:hanging="360"/>
      </w:pPr>
      <w:rPr>
        <w:rFonts w:ascii="Wingdings" w:hAnsi="Wingdings" w:hint="default"/>
      </w:rPr>
    </w:lvl>
    <w:lvl w:ilvl="4" w:tplc="7D525082" w:tentative="1">
      <w:start w:val="1"/>
      <w:numFmt w:val="bullet"/>
      <w:lvlText w:val=""/>
      <w:lvlJc w:val="left"/>
      <w:pPr>
        <w:tabs>
          <w:tab w:val="num" w:pos="3600"/>
        </w:tabs>
        <w:ind w:left="3600" w:hanging="360"/>
      </w:pPr>
      <w:rPr>
        <w:rFonts w:ascii="Wingdings" w:hAnsi="Wingdings" w:hint="default"/>
      </w:rPr>
    </w:lvl>
    <w:lvl w:ilvl="5" w:tplc="1198383C" w:tentative="1">
      <w:start w:val="1"/>
      <w:numFmt w:val="bullet"/>
      <w:lvlText w:val=""/>
      <w:lvlJc w:val="left"/>
      <w:pPr>
        <w:tabs>
          <w:tab w:val="num" w:pos="4320"/>
        </w:tabs>
        <w:ind w:left="4320" w:hanging="360"/>
      </w:pPr>
      <w:rPr>
        <w:rFonts w:ascii="Wingdings" w:hAnsi="Wingdings" w:hint="default"/>
      </w:rPr>
    </w:lvl>
    <w:lvl w:ilvl="6" w:tplc="A2D42974" w:tentative="1">
      <w:start w:val="1"/>
      <w:numFmt w:val="bullet"/>
      <w:lvlText w:val=""/>
      <w:lvlJc w:val="left"/>
      <w:pPr>
        <w:tabs>
          <w:tab w:val="num" w:pos="5040"/>
        </w:tabs>
        <w:ind w:left="5040" w:hanging="360"/>
      </w:pPr>
      <w:rPr>
        <w:rFonts w:ascii="Wingdings" w:hAnsi="Wingdings" w:hint="default"/>
      </w:rPr>
    </w:lvl>
    <w:lvl w:ilvl="7" w:tplc="A7004524" w:tentative="1">
      <w:start w:val="1"/>
      <w:numFmt w:val="bullet"/>
      <w:lvlText w:val=""/>
      <w:lvlJc w:val="left"/>
      <w:pPr>
        <w:tabs>
          <w:tab w:val="num" w:pos="5760"/>
        </w:tabs>
        <w:ind w:left="5760" w:hanging="360"/>
      </w:pPr>
      <w:rPr>
        <w:rFonts w:ascii="Wingdings" w:hAnsi="Wingdings" w:hint="default"/>
      </w:rPr>
    </w:lvl>
    <w:lvl w:ilvl="8" w:tplc="C29C6FC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684E65"/>
    <w:multiLevelType w:val="hybridMultilevel"/>
    <w:tmpl w:val="8904CC14"/>
    <w:lvl w:ilvl="0" w:tplc="BDC8266A">
      <w:start w:val="1"/>
      <w:numFmt w:val="bullet"/>
      <w:lvlText w:val=""/>
      <w:lvlJc w:val="left"/>
      <w:pPr>
        <w:tabs>
          <w:tab w:val="num" w:pos="720"/>
        </w:tabs>
        <w:ind w:left="720" w:hanging="360"/>
      </w:pPr>
      <w:rPr>
        <w:rFonts w:ascii="Wingdings" w:hAnsi="Wingdings" w:hint="default"/>
      </w:rPr>
    </w:lvl>
    <w:lvl w:ilvl="1" w:tplc="0008B36C" w:tentative="1">
      <w:start w:val="1"/>
      <w:numFmt w:val="bullet"/>
      <w:lvlText w:val=""/>
      <w:lvlJc w:val="left"/>
      <w:pPr>
        <w:tabs>
          <w:tab w:val="num" w:pos="1440"/>
        </w:tabs>
        <w:ind w:left="1440" w:hanging="360"/>
      </w:pPr>
      <w:rPr>
        <w:rFonts w:ascii="Wingdings" w:hAnsi="Wingdings" w:hint="default"/>
      </w:rPr>
    </w:lvl>
    <w:lvl w:ilvl="2" w:tplc="D9A8888C" w:tentative="1">
      <w:start w:val="1"/>
      <w:numFmt w:val="bullet"/>
      <w:lvlText w:val=""/>
      <w:lvlJc w:val="left"/>
      <w:pPr>
        <w:tabs>
          <w:tab w:val="num" w:pos="2160"/>
        </w:tabs>
        <w:ind w:left="2160" w:hanging="360"/>
      </w:pPr>
      <w:rPr>
        <w:rFonts w:ascii="Wingdings" w:hAnsi="Wingdings" w:hint="default"/>
      </w:rPr>
    </w:lvl>
    <w:lvl w:ilvl="3" w:tplc="C9544332" w:tentative="1">
      <w:start w:val="1"/>
      <w:numFmt w:val="bullet"/>
      <w:lvlText w:val=""/>
      <w:lvlJc w:val="left"/>
      <w:pPr>
        <w:tabs>
          <w:tab w:val="num" w:pos="2880"/>
        </w:tabs>
        <w:ind w:left="2880" w:hanging="360"/>
      </w:pPr>
      <w:rPr>
        <w:rFonts w:ascii="Wingdings" w:hAnsi="Wingdings" w:hint="default"/>
      </w:rPr>
    </w:lvl>
    <w:lvl w:ilvl="4" w:tplc="51E8979E" w:tentative="1">
      <w:start w:val="1"/>
      <w:numFmt w:val="bullet"/>
      <w:lvlText w:val=""/>
      <w:lvlJc w:val="left"/>
      <w:pPr>
        <w:tabs>
          <w:tab w:val="num" w:pos="3600"/>
        </w:tabs>
        <w:ind w:left="3600" w:hanging="360"/>
      </w:pPr>
      <w:rPr>
        <w:rFonts w:ascii="Wingdings" w:hAnsi="Wingdings" w:hint="default"/>
      </w:rPr>
    </w:lvl>
    <w:lvl w:ilvl="5" w:tplc="24623ED0" w:tentative="1">
      <w:start w:val="1"/>
      <w:numFmt w:val="bullet"/>
      <w:lvlText w:val=""/>
      <w:lvlJc w:val="left"/>
      <w:pPr>
        <w:tabs>
          <w:tab w:val="num" w:pos="4320"/>
        </w:tabs>
        <w:ind w:left="4320" w:hanging="360"/>
      </w:pPr>
      <w:rPr>
        <w:rFonts w:ascii="Wingdings" w:hAnsi="Wingdings" w:hint="default"/>
      </w:rPr>
    </w:lvl>
    <w:lvl w:ilvl="6" w:tplc="02C473A2" w:tentative="1">
      <w:start w:val="1"/>
      <w:numFmt w:val="bullet"/>
      <w:lvlText w:val=""/>
      <w:lvlJc w:val="left"/>
      <w:pPr>
        <w:tabs>
          <w:tab w:val="num" w:pos="5040"/>
        </w:tabs>
        <w:ind w:left="5040" w:hanging="360"/>
      </w:pPr>
      <w:rPr>
        <w:rFonts w:ascii="Wingdings" w:hAnsi="Wingdings" w:hint="default"/>
      </w:rPr>
    </w:lvl>
    <w:lvl w:ilvl="7" w:tplc="95DEFCEE" w:tentative="1">
      <w:start w:val="1"/>
      <w:numFmt w:val="bullet"/>
      <w:lvlText w:val=""/>
      <w:lvlJc w:val="left"/>
      <w:pPr>
        <w:tabs>
          <w:tab w:val="num" w:pos="5760"/>
        </w:tabs>
        <w:ind w:left="5760" w:hanging="360"/>
      </w:pPr>
      <w:rPr>
        <w:rFonts w:ascii="Wingdings" w:hAnsi="Wingdings" w:hint="default"/>
      </w:rPr>
    </w:lvl>
    <w:lvl w:ilvl="8" w:tplc="FF2024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D449FD"/>
    <w:multiLevelType w:val="hybridMultilevel"/>
    <w:tmpl w:val="89061CA2"/>
    <w:lvl w:ilvl="0" w:tplc="CC268524">
      <w:start w:val="1"/>
      <w:numFmt w:val="bullet"/>
      <w:lvlText w:val=""/>
      <w:lvlJc w:val="left"/>
      <w:pPr>
        <w:tabs>
          <w:tab w:val="num" w:pos="720"/>
        </w:tabs>
        <w:ind w:left="720" w:hanging="360"/>
      </w:pPr>
      <w:rPr>
        <w:rFonts w:ascii="Wingdings" w:hAnsi="Wingdings" w:hint="default"/>
      </w:rPr>
    </w:lvl>
    <w:lvl w:ilvl="1" w:tplc="36BADBAA" w:tentative="1">
      <w:start w:val="1"/>
      <w:numFmt w:val="bullet"/>
      <w:lvlText w:val=""/>
      <w:lvlJc w:val="left"/>
      <w:pPr>
        <w:tabs>
          <w:tab w:val="num" w:pos="1440"/>
        </w:tabs>
        <w:ind w:left="1440" w:hanging="360"/>
      </w:pPr>
      <w:rPr>
        <w:rFonts w:ascii="Wingdings" w:hAnsi="Wingdings" w:hint="default"/>
      </w:rPr>
    </w:lvl>
    <w:lvl w:ilvl="2" w:tplc="8332BAEC" w:tentative="1">
      <w:start w:val="1"/>
      <w:numFmt w:val="bullet"/>
      <w:lvlText w:val=""/>
      <w:lvlJc w:val="left"/>
      <w:pPr>
        <w:tabs>
          <w:tab w:val="num" w:pos="2160"/>
        </w:tabs>
        <w:ind w:left="2160" w:hanging="360"/>
      </w:pPr>
      <w:rPr>
        <w:rFonts w:ascii="Wingdings" w:hAnsi="Wingdings" w:hint="default"/>
      </w:rPr>
    </w:lvl>
    <w:lvl w:ilvl="3" w:tplc="8182E4AC" w:tentative="1">
      <w:start w:val="1"/>
      <w:numFmt w:val="bullet"/>
      <w:lvlText w:val=""/>
      <w:lvlJc w:val="left"/>
      <w:pPr>
        <w:tabs>
          <w:tab w:val="num" w:pos="2880"/>
        </w:tabs>
        <w:ind w:left="2880" w:hanging="360"/>
      </w:pPr>
      <w:rPr>
        <w:rFonts w:ascii="Wingdings" w:hAnsi="Wingdings" w:hint="default"/>
      </w:rPr>
    </w:lvl>
    <w:lvl w:ilvl="4" w:tplc="1ABAADA0" w:tentative="1">
      <w:start w:val="1"/>
      <w:numFmt w:val="bullet"/>
      <w:lvlText w:val=""/>
      <w:lvlJc w:val="left"/>
      <w:pPr>
        <w:tabs>
          <w:tab w:val="num" w:pos="3600"/>
        </w:tabs>
        <w:ind w:left="3600" w:hanging="360"/>
      </w:pPr>
      <w:rPr>
        <w:rFonts w:ascii="Wingdings" w:hAnsi="Wingdings" w:hint="default"/>
      </w:rPr>
    </w:lvl>
    <w:lvl w:ilvl="5" w:tplc="51385C72" w:tentative="1">
      <w:start w:val="1"/>
      <w:numFmt w:val="bullet"/>
      <w:lvlText w:val=""/>
      <w:lvlJc w:val="left"/>
      <w:pPr>
        <w:tabs>
          <w:tab w:val="num" w:pos="4320"/>
        </w:tabs>
        <w:ind w:left="4320" w:hanging="360"/>
      </w:pPr>
      <w:rPr>
        <w:rFonts w:ascii="Wingdings" w:hAnsi="Wingdings" w:hint="default"/>
      </w:rPr>
    </w:lvl>
    <w:lvl w:ilvl="6" w:tplc="19A05E4C" w:tentative="1">
      <w:start w:val="1"/>
      <w:numFmt w:val="bullet"/>
      <w:lvlText w:val=""/>
      <w:lvlJc w:val="left"/>
      <w:pPr>
        <w:tabs>
          <w:tab w:val="num" w:pos="5040"/>
        </w:tabs>
        <w:ind w:left="5040" w:hanging="360"/>
      </w:pPr>
      <w:rPr>
        <w:rFonts w:ascii="Wingdings" w:hAnsi="Wingdings" w:hint="default"/>
      </w:rPr>
    </w:lvl>
    <w:lvl w:ilvl="7" w:tplc="DC72BD90" w:tentative="1">
      <w:start w:val="1"/>
      <w:numFmt w:val="bullet"/>
      <w:lvlText w:val=""/>
      <w:lvlJc w:val="left"/>
      <w:pPr>
        <w:tabs>
          <w:tab w:val="num" w:pos="5760"/>
        </w:tabs>
        <w:ind w:left="5760" w:hanging="360"/>
      </w:pPr>
      <w:rPr>
        <w:rFonts w:ascii="Wingdings" w:hAnsi="Wingdings" w:hint="default"/>
      </w:rPr>
    </w:lvl>
    <w:lvl w:ilvl="8" w:tplc="E75EB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941918"/>
    <w:multiLevelType w:val="hybridMultilevel"/>
    <w:tmpl w:val="B580858A"/>
    <w:lvl w:ilvl="0" w:tplc="6136A97C">
      <w:start w:val="1"/>
      <w:numFmt w:val="bullet"/>
      <w:lvlText w:val=""/>
      <w:lvlJc w:val="left"/>
      <w:pPr>
        <w:tabs>
          <w:tab w:val="num" w:pos="720"/>
        </w:tabs>
        <w:ind w:left="720" w:hanging="360"/>
      </w:pPr>
      <w:rPr>
        <w:rFonts w:ascii="Wingdings" w:hAnsi="Wingdings" w:hint="default"/>
      </w:rPr>
    </w:lvl>
    <w:lvl w:ilvl="1" w:tplc="76947FEC" w:tentative="1">
      <w:start w:val="1"/>
      <w:numFmt w:val="bullet"/>
      <w:lvlText w:val=""/>
      <w:lvlJc w:val="left"/>
      <w:pPr>
        <w:tabs>
          <w:tab w:val="num" w:pos="1440"/>
        </w:tabs>
        <w:ind w:left="1440" w:hanging="360"/>
      </w:pPr>
      <w:rPr>
        <w:rFonts w:ascii="Wingdings" w:hAnsi="Wingdings" w:hint="default"/>
      </w:rPr>
    </w:lvl>
    <w:lvl w:ilvl="2" w:tplc="EFEA79D8" w:tentative="1">
      <w:start w:val="1"/>
      <w:numFmt w:val="bullet"/>
      <w:lvlText w:val=""/>
      <w:lvlJc w:val="left"/>
      <w:pPr>
        <w:tabs>
          <w:tab w:val="num" w:pos="2160"/>
        </w:tabs>
        <w:ind w:left="2160" w:hanging="360"/>
      </w:pPr>
      <w:rPr>
        <w:rFonts w:ascii="Wingdings" w:hAnsi="Wingdings" w:hint="default"/>
      </w:rPr>
    </w:lvl>
    <w:lvl w:ilvl="3" w:tplc="F9C209BE" w:tentative="1">
      <w:start w:val="1"/>
      <w:numFmt w:val="bullet"/>
      <w:lvlText w:val=""/>
      <w:lvlJc w:val="left"/>
      <w:pPr>
        <w:tabs>
          <w:tab w:val="num" w:pos="2880"/>
        </w:tabs>
        <w:ind w:left="2880" w:hanging="360"/>
      </w:pPr>
      <w:rPr>
        <w:rFonts w:ascii="Wingdings" w:hAnsi="Wingdings" w:hint="default"/>
      </w:rPr>
    </w:lvl>
    <w:lvl w:ilvl="4" w:tplc="0F7EBC44" w:tentative="1">
      <w:start w:val="1"/>
      <w:numFmt w:val="bullet"/>
      <w:lvlText w:val=""/>
      <w:lvlJc w:val="left"/>
      <w:pPr>
        <w:tabs>
          <w:tab w:val="num" w:pos="3600"/>
        </w:tabs>
        <w:ind w:left="3600" w:hanging="360"/>
      </w:pPr>
      <w:rPr>
        <w:rFonts w:ascii="Wingdings" w:hAnsi="Wingdings" w:hint="default"/>
      </w:rPr>
    </w:lvl>
    <w:lvl w:ilvl="5" w:tplc="F3408AEC" w:tentative="1">
      <w:start w:val="1"/>
      <w:numFmt w:val="bullet"/>
      <w:lvlText w:val=""/>
      <w:lvlJc w:val="left"/>
      <w:pPr>
        <w:tabs>
          <w:tab w:val="num" w:pos="4320"/>
        </w:tabs>
        <w:ind w:left="4320" w:hanging="360"/>
      </w:pPr>
      <w:rPr>
        <w:rFonts w:ascii="Wingdings" w:hAnsi="Wingdings" w:hint="default"/>
      </w:rPr>
    </w:lvl>
    <w:lvl w:ilvl="6" w:tplc="25DA7B7E" w:tentative="1">
      <w:start w:val="1"/>
      <w:numFmt w:val="bullet"/>
      <w:lvlText w:val=""/>
      <w:lvlJc w:val="left"/>
      <w:pPr>
        <w:tabs>
          <w:tab w:val="num" w:pos="5040"/>
        </w:tabs>
        <w:ind w:left="5040" w:hanging="360"/>
      </w:pPr>
      <w:rPr>
        <w:rFonts w:ascii="Wingdings" w:hAnsi="Wingdings" w:hint="default"/>
      </w:rPr>
    </w:lvl>
    <w:lvl w:ilvl="7" w:tplc="2F9CE01E" w:tentative="1">
      <w:start w:val="1"/>
      <w:numFmt w:val="bullet"/>
      <w:lvlText w:val=""/>
      <w:lvlJc w:val="left"/>
      <w:pPr>
        <w:tabs>
          <w:tab w:val="num" w:pos="5760"/>
        </w:tabs>
        <w:ind w:left="5760" w:hanging="360"/>
      </w:pPr>
      <w:rPr>
        <w:rFonts w:ascii="Wingdings" w:hAnsi="Wingdings" w:hint="default"/>
      </w:rPr>
    </w:lvl>
    <w:lvl w:ilvl="8" w:tplc="8402E7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A2FF1"/>
    <w:multiLevelType w:val="hybridMultilevel"/>
    <w:tmpl w:val="B10A41B8"/>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E81F75"/>
    <w:multiLevelType w:val="hybridMultilevel"/>
    <w:tmpl w:val="2F703948"/>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FA05C2"/>
    <w:multiLevelType w:val="hybridMultilevel"/>
    <w:tmpl w:val="1B1C6FE2"/>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7C4B5A"/>
    <w:multiLevelType w:val="hybridMultilevel"/>
    <w:tmpl w:val="E678227C"/>
    <w:lvl w:ilvl="0" w:tplc="64F22B64">
      <w:start w:val="1"/>
      <w:numFmt w:val="bullet"/>
      <w:lvlText w:val=""/>
      <w:lvlJc w:val="left"/>
      <w:pPr>
        <w:tabs>
          <w:tab w:val="num" w:pos="720"/>
        </w:tabs>
        <w:ind w:left="720" w:hanging="360"/>
      </w:pPr>
      <w:rPr>
        <w:rFonts w:ascii="Wingdings" w:hAnsi="Wingdings" w:hint="default"/>
      </w:rPr>
    </w:lvl>
    <w:lvl w:ilvl="1" w:tplc="0D9EC5C2" w:tentative="1">
      <w:start w:val="1"/>
      <w:numFmt w:val="bullet"/>
      <w:lvlText w:val=""/>
      <w:lvlJc w:val="left"/>
      <w:pPr>
        <w:tabs>
          <w:tab w:val="num" w:pos="1440"/>
        </w:tabs>
        <w:ind w:left="1440" w:hanging="360"/>
      </w:pPr>
      <w:rPr>
        <w:rFonts w:ascii="Wingdings" w:hAnsi="Wingdings" w:hint="default"/>
      </w:rPr>
    </w:lvl>
    <w:lvl w:ilvl="2" w:tplc="2F401FFA" w:tentative="1">
      <w:start w:val="1"/>
      <w:numFmt w:val="bullet"/>
      <w:lvlText w:val=""/>
      <w:lvlJc w:val="left"/>
      <w:pPr>
        <w:tabs>
          <w:tab w:val="num" w:pos="2160"/>
        </w:tabs>
        <w:ind w:left="2160" w:hanging="360"/>
      </w:pPr>
      <w:rPr>
        <w:rFonts w:ascii="Wingdings" w:hAnsi="Wingdings" w:hint="default"/>
      </w:rPr>
    </w:lvl>
    <w:lvl w:ilvl="3" w:tplc="FCB8D6E6" w:tentative="1">
      <w:start w:val="1"/>
      <w:numFmt w:val="bullet"/>
      <w:lvlText w:val=""/>
      <w:lvlJc w:val="left"/>
      <w:pPr>
        <w:tabs>
          <w:tab w:val="num" w:pos="2880"/>
        </w:tabs>
        <w:ind w:left="2880" w:hanging="360"/>
      </w:pPr>
      <w:rPr>
        <w:rFonts w:ascii="Wingdings" w:hAnsi="Wingdings" w:hint="default"/>
      </w:rPr>
    </w:lvl>
    <w:lvl w:ilvl="4" w:tplc="DF6CD5E4" w:tentative="1">
      <w:start w:val="1"/>
      <w:numFmt w:val="bullet"/>
      <w:lvlText w:val=""/>
      <w:lvlJc w:val="left"/>
      <w:pPr>
        <w:tabs>
          <w:tab w:val="num" w:pos="3600"/>
        </w:tabs>
        <w:ind w:left="3600" w:hanging="360"/>
      </w:pPr>
      <w:rPr>
        <w:rFonts w:ascii="Wingdings" w:hAnsi="Wingdings" w:hint="default"/>
      </w:rPr>
    </w:lvl>
    <w:lvl w:ilvl="5" w:tplc="0324D998" w:tentative="1">
      <w:start w:val="1"/>
      <w:numFmt w:val="bullet"/>
      <w:lvlText w:val=""/>
      <w:lvlJc w:val="left"/>
      <w:pPr>
        <w:tabs>
          <w:tab w:val="num" w:pos="4320"/>
        </w:tabs>
        <w:ind w:left="4320" w:hanging="360"/>
      </w:pPr>
      <w:rPr>
        <w:rFonts w:ascii="Wingdings" w:hAnsi="Wingdings" w:hint="default"/>
      </w:rPr>
    </w:lvl>
    <w:lvl w:ilvl="6" w:tplc="39641922" w:tentative="1">
      <w:start w:val="1"/>
      <w:numFmt w:val="bullet"/>
      <w:lvlText w:val=""/>
      <w:lvlJc w:val="left"/>
      <w:pPr>
        <w:tabs>
          <w:tab w:val="num" w:pos="5040"/>
        </w:tabs>
        <w:ind w:left="5040" w:hanging="360"/>
      </w:pPr>
      <w:rPr>
        <w:rFonts w:ascii="Wingdings" w:hAnsi="Wingdings" w:hint="default"/>
      </w:rPr>
    </w:lvl>
    <w:lvl w:ilvl="7" w:tplc="6BC86576" w:tentative="1">
      <w:start w:val="1"/>
      <w:numFmt w:val="bullet"/>
      <w:lvlText w:val=""/>
      <w:lvlJc w:val="left"/>
      <w:pPr>
        <w:tabs>
          <w:tab w:val="num" w:pos="5760"/>
        </w:tabs>
        <w:ind w:left="5760" w:hanging="360"/>
      </w:pPr>
      <w:rPr>
        <w:rFonts w:ascii="Wingdings" w:hAnsi="Wingdings" w:hint="default"/>
      </w:rPr>
    </w:lvl>
    <w:lvl w:ilvl="8" w:tplc="D778B5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0D7F48"/>
    <w:multiLevelType w:val="hybridMultilevel"/>
    <w:tmpl w:val="A4C23DE8"/>
    <w:lvl w:ilvl="0" w:tplc="066E0868">
      <w:start w:val="1"/>
      <w:numFmt w:val="decimal"/>
      <w:lvlText w:val="%1."/>
      <w:lvlJc w:val="left"/>
      <w:pPr>
        <w:ind w:left="624" w:firstLine="56"/>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9" w15:restartNumberingAfterBreak="0">
    <w:nsid w:val="40B05CB1"/>
    <w:multiLevelType w:val="hybridMultilevel"/>
    <w:tmpl w:val="64D84346"/>
    <w:lvl w:ilvl="0" w:tplc="60FAC580">
      <w:start w:val="1"/>
      <w:numFmt w:val="bullet"/>
      <w:lvlText w:val=""/>
      <w:lvlJc w:val="left"/>
      <w:pPr>
        <w:tabs>
          <w:tab w:val="num" w:pos="720"/>
        </w:tabs>
        <w:ind w:left="720" w:hanging="360"/>
      </w:pPr>
      <w:rPr>
        <w:rFonts w:ascii="Wingdings" w:hAnsi="Wingdings" w:hint="default"/>
      </w:rPr>
    </w:lvl>
    <w:lvl w:ilvl="1" w:tplc="51CEA8B8" w:tentative="1">
      <w:start w:val="1"/>
      <w:numFmt w:val="bullet"/>
      <w:lvlText w:val=""/>
      <w:lvlJc w:val="left"/>
      <w:pPr>
        <w:tabs>
          <w:tab w:val="num" w:pos="1440"/>
        </w:tabs>
        <w:ind w:left="1440" w:hanging="360"/>
      </w:pPr>
      <w:rPr>
        <w:rFonts w:ascii="Wingdings" w:hAnsi="Wingdings" w:hint="default"/>
      </w:rPr>
    </w:lvl>
    <w:lvl w:ilvl="2" w:tplc="343091B2" w:tentative="1">
      <w:start w:val="1"/>
      <w:numFmt w:val="bullet"/>
      <w:lvlText w:val=""/>
      <w:lvlJc w:val="left"/>
      <w:pPr>
        <w:tabs>
          <w:tab w:val="num" w:pos="2160"/>
        </w:tabs>
        <w:ind w:left="2160" w:hanging="360"/>
      </w:pPr>
      <w:rPr>
        <w:rFonts w:ascii="Wingdings" w:hAnsi="Wingdings" w:hint="default"/>
      </w:rPr>
    </w:lvl>
    <w:lvl w:ilvl="3" w:tplc="ED0EC456" w:tentative="1">
      <w:start w:val="1"/>
      <w:numFmt w:val="bullet"/>
      <w:lvlText w:val=""/>
      <w:lvlJc w:val="left"/>
      <w:pPr>
        <w:tabs>
          <w:tab w:val="num" w:pos="2880"/>
        </w:tabs>
        <w:ind w:left="2880" w:hanging="360"/>
      </w:pPr>
      <w:rPr>
        <w:rFonts w:ascii="Wingdings" w:hAnsi="Wingdings" w:hint="default"/>
      </w:rPr>
    </w:lvl>
    <w:lvl w:ilvl="4" w:tplc="CE344818" w:tentative="1">
      <w:start w:val="1"/>
      <w:numFmt w:val="bullet"/>
      <w:lvlText w:val=""/>
      <w:lvlJc w:val="left"/>
      <w:pPr>
        <w:tabs>
          <w:tab w:val="num" w:pos="3600"/>
        </w:tabs>
        <w:ind w:left="3600" w:hanging="360"/>
      </w:pPr>
      <w:rPr>
        <w:rFonts w:ascii="Wingdings" w:hAnsi="Wingdings" w:hint="default"/>
      </w:rPr>
    </w:lvl>
    <w:lvl w:ilvl="5" w:tplc="1D521372" w:tentative="1">
      <w:start w:val="1"/>
      <w:numFmt w:val="bullet"/>
      <w:lvlText w:val=""/>
      <w:lvlJc w:val="left"/>
      <w:pPr>
        <w:tabs>
          <w:tab w:val="num" w:pos="4320"/>
        </w:tabs>
        <w:ind w:left="4320" w:hanging="360"/>
      </w:pPr>
      <w:rPr>
        <w:rFonts w:ascii="Wingdings" w:hAnsi="Wingdings" w:hint="default"/>
      </w:rPr>
    </w:lvl>
    <w:lvl w:ilvl="6" w:tplc="52C6CDF8" w:tentative="1">
      <w:start w:val="1"/>
      <w:numFmt w:val="bullet"/>
      <w:lvlText w:val=""/>
      <w:lvlJc w:val="left"/>
      <w:pPr>
        <w:tabs>
          <w:tab w:val="num" w:pos="5040"/>
        </w:tabs>
        <w:ind w:left="5040" w:hanging="360"/>
      </w:pPr>
      <w:rPr>
        <w:rFonts w:ascii="Wingdings" w:hAnsi="Wingdings" w:hint="default"/>
      </w:rPr>
    </w:lvl>
    <w:lvl w:ilvl="7" w:tplc="5CBC1F58" w:tentative="1">
      <w:start w:val="1"/>
      <w:numFmt w:val="bullet"/>
      <w:lvlText w:val=""/>
      <w:lvlJc w:val="left"/>
      <w:pPr>
        <w:tabs>
          <w:tab w:val="num" w:pos="5760"/>
        </w:tabs>
        <w:ind w:left="5760" w:hanging="360"/>
      </w:pPr>
      <w:rPr>
        <w:rFonts w:ascii="Wingdings" w:hAnsi="Wingdings" w:hint="default"/>
      </w:rPr>
    </w:lvl>
    <w:lvl w:ilvl="8" w:tplc="CC42B5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09148D"/>
    <w:multiLevelType w:val="hybridMultilevel"/>
    <w:tmpl w:val="54B8809A"/>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E9F7E0D"/>
    <w:multiLevelType w:val="hybridMultilevel"/>
    <w:tmpl w:val="0380B54A"/>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7F10A4C"/>
    <w:multiLevelType w:val="hybridMultilevel"/>
    <w:tmpl w:val="48AC5936"/>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3" w15:restartNumberingAfterBreak="0">
    <w:nsid w:val="606664BC"/>
    <w:multiLevelType w:val="hybridMultilevel"/>
    <w:tmpl w:val="A4F868AA"/>
    <w:lvl w:ilvl="0" w:tplc="DD082ABC">
      <w:start w:val="1"/>
      <w:numFmt w:val="bullet"/>
      <w:lvlText w:val=""/>
      <w:lvlJc w:val="left"/>
      <w:pPr>
        <w:tabs>
          <w:tab w:val="num" w:pos="720"/>
        </w:tabs>
        <w:ind w:left="720" w:hanging="360"/>
      </w:pPr>
      <w:rPr>
        <w:rFonts w:ascii="Wingdings" w:hAnsi="Wingdings" w:hint="default"/>
      </w:rPr>
    </w:lvl>
    <w:lvl w:ilvl="1" w:tplc="DE8420C0" w:tentative="1">
      <w:start w:val="1"/>
      <w:numFmt w:val="bullet"/>
      <w:lvlText w:val=""/>
      <w:lvlJc w:val="left"/>
      <w:pPr>
        <w:tabs>
          <w:tab w:val="num" w:pos="1440"/>
        </w:tabs>
        <w:ind w:left="1440" w:hanging="360"/>
      </w:pPr>
      <w:rPr>
        <w:rFonts w:ascii="Wingdings" w:hAnsi="Wingdings" w:hint="default"/>
      </w:rPr>
    </w:lvl>
    <w:lvl w:ilvl="2" w:tplc="A5B6D906" w:tentative="1">
      <w:start w:val="1"/>
      <w:numFmt w:val="bullet"/>
      <w:lvlText w:val=""/>
      <w:lvlJc w:val="left"/>
      <w:pPr>
        <w:tabs>
          <w:tab w:val="num" w:pos="2160"/>
        </w:tabs>
        <w:ind w:left="2160" w:hanging="360"/>
      </w:pPr>
      <w:rPr>
        <w:rFonts w:ascii="Wingdings" w:hAnsi="Wingdings" w:hint="default"/>
      </w:rPr>
    </w:lvl>
    <w:lvl w:ilvl="3" w:tplc="62F0212C" w:tentative="1">
      <w:start w:val="1"/>
      <w:numFmt w:val="bullet"/>
      <w:lvlText w:val=""/>
      <w:lvlJc w:val="left"/>
      <w:pPr>
        <w:tabs>
          <w:tab w:val="num" w:pos="2880"/>
        </w:tabs>
        <w:ind w:left="2880" w:hanging="360"/>
      </w:pPr>
      <w:rPr>
        <w:rFonts w:ascii="Wingdings" w:hAnsi="Wingdings" w:hint="default"/>
      </w:rPr>
    </w:lvl>
    <w:lvl w:ilvl="4" w:tplc="1C80D9E0" w:tentative="1">
      <w:start w:val="1"/>
      <w:numFmt w:val="bullet"/>
      <w:lvlText w:val=""/>
      <w:lvlJc w:val="left"/>
      <w:pPr>
        <w:tabs>
          <w:tab w:val="num" w:pos="3600"/>
        </w:tabs>
        <w:ind w:left="3600" w:hanging="360"/>
      </w:pPr>
      <w:rPr>
        <w:rFonts w:ascii="Wingdings" w:hAnsi="Wingdings" w:hint="default"/>
      </w:rPr>
    </w:lvl>
    <w:lvl w:ilvl="5" w:tplc="2222F4DC" w:tentative="1">
      <w:start w:val="1"/>
      <w:numFmt w:val="bullet"/>
      <w:lvlText w:val=""/>
      <w:lvlJc w:val="left"/>
      <w:pPr>
        <w:tabs>
          <w:tab w:val="num" w:pos="4320"/>
        </w:tabs>
        <w:ind w:left="4320" w:hanging="360"/>
      </w:pPr>
      <w:rPr>
        <w:rFonts w:ascii="Wingdings" w:hAnsi="Wingdings" w:hint="default"/>
      </w:rPr>
    </w:lvl>
    <w:lvl w:ilvl="6" w:tplc="53CE5F28" w:tentative="1">
      <w:start w:val="1"/>
      <w:numFmt w:val="bullet"/>
      <w:lvlText w:val=""/>
      <w:lvlJc w:val="left"/>
      <w:pPr>
        <w:tabs>
          <w:tab w:val="num" w:pos="5040"/>
        </w:tabs>
        <w:ind w:left="5040" w:hanging="360"/>
      </w:pPr>
      <w:rPr>
        <w:rFonts w:ascii="Wingdings" w:hAnsi="Wingdings" w:hint="default"/>
      </w:rPr>
    </w:lvl>
    <w:lvl w:ilvl="7" w:tplc="149CECC0" w:tentative="1">
      <w:start w:val="1"/>
      <w:numFmt w:val="bullet"/>
      <w:lvlText w:val=""/>
      <w:lvlJc w:val="left"/>
      <w:pPr>
        <w:tabs>
          <w:tab w:val="num" w:pos="5760"/>
        </w:tabs>
        <w:ind w:left="5760" w:hanging="360"/>
      </w:pPr>
      <w:rPr>
        <w:rFonts w:ascii="Wingdings" w:hAnsi="Wingdings" w:hint="default"/>
      </w:rPr>
    </w:lvl>
    <w:lvl w:ilvl="8" w:tplc="18C20D7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13B684F"/>
    <w:multiLevelType w:val="hybridMultilevel"/>
    <w:tmpl w:val="E63C0CEC"/>
    <w:lvl w:ilvl="0" w:tplc="1C8ED990">
      <w:start w:val="1"/>
      <w:numFmt w:val="bullet"/>
      <w:lvlText w:val=""/>
      <w:lvlJc w:val="left"/>
      <w:pPr>
        <w:tabs>
          <w:tab w:val="num" w:pos="720"/>
        </w:tabs>
        <w:ind w:left="720" w:hanging="360"/>
      </w:pPr>
      <w:rPr>
        <w:rFonts w:ascii="Wingdings" w:hAnsi="Wingdings" w:hint="default"/>
      </w:rPr>
    </w:lvl>
    <w:lvl w:ilvl="1" w:tplc="FA984542" w:tentative="1">
      <w:start w:val="1"/>
      <w:numFmt w:val="bullet"/>
      <w:lvlText w:val=""/>
      <w:lvlJc w:val="left"/>
      <w:pPr>
        <w:tabs>
          <w:tab w:val="num" w:pos="1440"/>
        </w:tabs>
        <w:ind w:left="1440" w:hanging="360"/>
      </w:pPr>
      <w:rPr>
        <w:rFonts w:ascii="Wingdings" w:hAnsi="Wingdings" w:hint="default"/>
      </w:rPr>
    </w:lvl>
    <w:lvl w:ilvl="2" w:tplc="6DB8ADCA" w:tentative="1">
      <w:start w:val="1"/>
      <w:numFmt w:val="bullet"/>
      <w:lvlText w:val=""/>
      <w:lvlJc w:val="left"/>
      <w:pPr>
        <w:tabs>
          <w:tab w:val="num" w:pos="2160"/>
        </w:tabs>
        <w:ind w:left="2160" w:hanging="360"/>
      </w:pPr>
      <w:rPr>
        <w:rFonts w:ascii="Wingdings" w:hAnsi="Wingdings" w:hint="default"/>
      </w:rPr>
    </w:lvl>
    <w:lvl w:ilvl="3" w:tplc="ADFAE6BE" w:tentative="1">
      <w:start w:val="1"/>
      <w:numFmt w:val="bullet"/>
      <w:lvlText w:val=""/>
      <w:lvlJc w:val="left"/>
      <w:pPr>
        <w:tabs>
          <w:tab w:val="num" w:pos="2880"/>
        </w:tabs>
        <w:ind w:left="2880" w:hanging="360"/>
      </w:pPr>
      <w:rPr>
        <w:rFonts w:ascii="Wingdings" w:hAnsi="Wingdings" w:hint="default"/>
      </w:rPr>
    </w:lvl>
    <w:lvl w:ilvl="4" w:tplc="82D0F4AA" w:tentative="1">
      <w:start w:val="1"/>
      <w:numFmt w:val="bullet"/>
      <w:lvlText w:val=""/>
      <w:lvlJc w:val="left"/>
      <w:pPr>
        <w:tabs>
          <w:tab w:val="num" w:pos="3600"/>
        </w:tabs>
        <w:ind w:left="3600" w:hanging="360"/>
      </w:pPr>
      <w:rPr>
        <w:rFonts w:ascii="Wingdings" w:hAnsi="Wingdings" w:hint="default"/>
      </w:rPr>
    </w:lvl>
    <w:lvl w:ilvl="5" w:tplc="B26EA4B0" w:tentative="1">
      <w:start w:val="1"/>
      <w:numFmt w:val="bullet"/>
      <w:lvlText w:val=""/>
      <w:lvlJc w:val="left"/>
      <w:pPr>
        <w:tabs>
          <w:tab w:val="num" w:pos="4320"/>
        </w:tabs>
        <w:ind w:left="4320" w:hanging="360"/>
      </w:pPr>
      <w:rPr>
        <w:rFonts w:ascii="Wingdings" w:hAnsi="Wingdings" w:hint="default"/>
      </w:rPr>
    </w:lvl>
    <w:lvl w:ilvl="6" w:tplc="97D8AC30" w:tentative="1">
      <w:start w:val="1"/>
      <w:numFmt w:val="bullet"/>
      <w:lvlText w:val=""/>
      <w:lvlJc w:val="left"/>
      <w:pPr>
        <w:tabs>
          <w:tab w:val="num" w:pos="5040"/>
        </w:tabs>
        <w:ind w:left="5040" w:hanging="360"/>
      </w:pPr>
      <w:rPr>
        <w:rFonts w:ascii="Wingdings" w:hAnsi="Wingdings" w:hint="default"/>
      </w:rPr>
    </w:lvl>
    <w:lvl w:ilvl="7" w:tplc="57609496" w:tentative="1">
      <w:start w:val="1"/>
      <w:numFmt w:val="bullet"/>
      <w:lvlText w:val=""/>
      <w:lvlJc w:val="left"/>
      <w:pPr>
        <w:tabs>
          <w:tab w:val="num" w:pos="5760"/>
        </w:tabs>
        <w:ind w:left="5760" w:hanging="360"/>
      </w:pPr>
      <w:rPr>
        <w:rFonts w:ascii="Wingdings" w:hAnsi="Wingdings" w:hint="default"/>
      </w:rPr>
    </w:lvl>
    <w:lvl w:ilvl="8" w:tplc="BFEC57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9A81B7E"/>
    <w:multiLevelType w:val="hybridMultilevel"/>
    <w:tmpl w:val="E7E6F918"/>
    <w:lvl w:ilvl="0" w:tplc="C1FA0A4A">
      <w:start w:val="1"/>
      <w:numFmt w:val="bullet"/>
      <w:lvlText w:val=""/>
      <w:lvlJc w:val="left"/>
      <w:pPr>
        <w:tabs>
          <w:tab w:val="num" w:pos="720"/>
        </w:tabs>
        <w:ind w:left="720" w:hanging="360"/>
      </w:pPr>
      <w:rPr>
        <w:rFonts w:ascii="Wingdings" w:hAnsi="Wingdings" w:hint="default"/>
      </w:rPr>
    </w:lvl>
    <w:lvl w:ilvl="1" w:tplc="F2428F38" w:tentative="1">
      <w:start w:val="1"/>
      <w:numFmt w:val="bullet"/>
      <w:lvlText w:val=""/>
      <w:lvlJc w:val="left"/>
      <w:pPr>
        <w:tabs>
          <w:tab w:val="num" w:pos="1440"/>
        </w:tabs>
        <w:ind w:left="1440" w:hanging="360"/>
      </w:pPr>
      <w:rPr>
        <w:rFonts w:ascii="Wingdings" w:hAnsi="Wingdings" w:hint="default"/>
      </w:rPr>
    </w:lvl>
    <w:lvl w:ilvl="2" w:tplc="C08409D4" w:tentative="1">
      <w:start w:val="1"/>
      <w:numFmt w:val="bullet"/>
      <w:lvlText w:val=""/>
      <w:lvlJc w:val="left"/>
      <w:pPr>
        <w:tabs>
          <w:tab w:val="num" w:pos="2160"/>
        </w:tabs>
        <w:ind w:left="2160" w:hanging="360"/>
      </w:pPr>
      <w:rPr>
        <w:rFonts w:ascii="Wingdings" w:hAnsi="Wingdings" w:hint="default"/>
      </w:rPr>
    </w:lvl>
    <w:lvl w:ilvl="3" w:tplc="46047174" w:tentative="1">
      <w:start w:val="1"/>
      <w:numFmt w:val="bullet"/>
      <w:lvlText w:val=""/>
      <w:lvlJc w:val="left"/>
      <w:pPr>
        <w:tabs>
          <w:tab w:val="num" w:pos="2880"/>
        </w:tabs>
        <w:ind w:left="2880" w:hanging="360"/>
      </w:pPr>
      <w:rPr>
        <w:rFonts w:ascii="Wingdings" w:hAnsi="Wingdings" w:hint="default"/>
      </w:rPr>
    </w:lvl>
    <w:lvl w:ilvl="4" w:tplc="F73C56F6" w:tentative="1">
      <w:start w:val="1"/>
      <w:numFmt w:val="bullet"/>
      <w:lvlText w:val=""/>
      <w:lvlJc w:val="left"/>
      <w:pPr>
        <w:tabs>
          <w:tab w:val="num" w:pos="3600"/>
        </w:tabs>
        <w:ind w:left="3600" w:hanging="360"/>
      </w:pPr>
      <w:rPr>
        <w:rFonts w:ascii="Wingdings" w:hAnsi="Wingdings" w:hint="default"/>
      </w:rPr>
    </w:lvl>
    <w:lvl w:ilvl="5" w:tplc="74124286" w:tentative="1">
      <w:start w:val="1"/>
      <w:numFmt w:val="bullet"/>
      <w:lvlText w:val=""/>
      <w:lvlJc w:val="left"/>
      <w:pPr>
        <w:tabs>
          <w:tab w:val="num" w:pos="4320"/>
        </w:tabs>
        <w:ind w:left="4320" w:hanging="360"/>
      </w:pPr>
      <w:rPr>
        <w:rFonts w:ascii="Wingdings" w:hAnsi="Wingdings" w:hint="default"/>
      </w:rPr>
    </w:lvl>
    <w:lvl w:ilvl="6" w:tplc="8EFE4624" w:tentative="1">
      <w:start w:val="1"/>
      <w:numFmt w:val="bullet"/>
      <w:lvlText w:val=""/>
      <w:lvlJc w:val="left"/>
      <w:pPr>
        <w:tabs>
          <w:tab w:val="num" w:pos="5040"/>
        </w:tabs>
        <w:ind w:left="5040" w:hanging="360"/>
      </w:pPr>
      <w:rPr>
        <w:rFonts w:ascii="Wingdings" w:hAnsi="Wingdings" w:hint="default"/>
      </w:rPr>
    </w:lvl>
    <w:lvl w:ilvl="7" w:tplc="4306CC6C" w:tentative="1">
      <w:start w:val="1"/>
      <w:numFmt w:val="bullet"/>
      <w:lvlText w:val=""/>
      <w:lvlJc w:val="left"/>
      <w:pPr>
        <w:tabs>
          <w:tab w:val="num" w:pos="5760"/>
        </w:tabs>
        <w:ind w:left="5760" w:hanging="360"/>
      </w:pPr>
      <w:rPr>
        <w:rFonts w:ascii="Wingdings" w:hAnsi="Wingdings" w:hint="default"/>
      </w:rPr>
    </w:lvl>
    <w:lvl w:ilvl="8" w:tplc="C1A21B3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E643844"/>
    <w:multiLevelType w:val="hybridMultilevel"/>
    <w:tmpl w:val="A7EA64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6B66CA1"/>
    <w:multiLevelType w:val="hybridMultilevel"/>
    <w:tmpl w:val="752809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807739F"/>
    <w:multiLevelType w:val="hybridMultilevel"/>
    <w:tmpl w:val="F796E5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80821D2"/>
    <w:multiLevelType w:val="hybridMultilevel"/>
    <w:tmpl w:val="76783A46"/>
    <w:lvl w:ilvl="0" w:tplc="FF18E64C">
      <w:start w:val="1"/>
      <w:numFmt w:val="bullet"/>
      <w:lvlText w:val=""/>
      <w:lvlJc w:val="left"/>
      <w:pPr>
        <w:tabs>
          <w:tab w:val="num" w:pos="720"/>
        </w:tabs>
        <w:ind w:left="720" w:hanging="360"/>
      </w:pPr>
      <w:rPr>
        <w:rFonts w:ascii="Wingdings" w:hAnsi="Wingdings" w:hint="default"/>
      </w:rPr>
    </w:lvl>
    <w:lvl w:ilvl="1" w:tplc="B6544410" w:tentative="1">
      <w:start w:val="1"/>
      <w:numFmt w:val="bullet"/>
      <w:lvlText w:val=""/>
      <w:lvlJc w:val="left"/>
      <w:pPr>
        <w:tabs>
          <w:tab w:val="num" w:pos="1440"/>
        </w:tabs>
        <w:ind w:left="1440" w:hanging="360"/>
      </w:pPr>
      <w:rPr>
        <w:rFonts w:ascii="Wingdings" w:hAnsi="Wingdings" w:hint="default"/>
      </w:rPr>
    </w:lvl>
    <w:lvl w:ilvl="2" w:tplc="A0F67626" w:tentative="1">
      <w:start w:val="1"/>
      <w:numFmt w:val="bullet"/>
      <w:lvlText w:val=""/>
      <w:lvlJc w:val="left"/>
      <w:pPr>
        <w:tabs>
          <w:tab w:val="num" w:pos="2160"/>
        </w:tabs>
        <w:ind w:left="2160" w:hanging="360"/>
      </w:pPr>
      <w:rPr>
        <w:rFonts w:ascii="Wingdings" w:hAnsi="Wingdings" w:hint="default"/>
      </w:rPr>
    </w:lvl>
    <w:lvl w:ilvl="3" w:tplc="26C00852" w:tentative="1">
      <w:start w:val="1"/>
      <w:numFmt w:val="bullet"/>
      <w:lvlText w:val=""/>
      <w:lvlJc w:val="left"/>
      <w:pPr>
        <w:tabs>
          <w:tab w:val="num" w:pos="2880"/>
        </w:tabs>
        <w:ind w:left="2880" w:hanging="360"/>
      </w:pPr>
      <w:rPr>
        <w:rFonts w:ascii="Wingdings" w:hAnsi="Wingdings" w:hint="default"/>
      </w:rPr>
    </w:lvl>
    <w:lvl w:ilvl="4" w:tplc="72FCA160" w:tentative="1">
      <w:start w:val="1"/>
      <w:numFmt w:val="bullet"/>
      <w:lvlText w:val=""/>
      <w:lvlJc w:val="left"/>
      <w:pPr>
        <w:tabs>
          <w:tab w:val="num" w:pos="3600"/>
        </w:tabs>
        <w:ind w:left="3600" w:hanging="360"/>
      </w:pPr>
      <w:rPr>
        <w:rFonts w:ascii="Wingdings" w:hAnsi="Wingdings" w:hint="default"/>
      </w:rPr>
    </w:lvl>
    <w:lvl w:ilvl="5" w:tplc="84205926" w:tentative="1">
      <w:start w:val="1"/>
      <w:numFmt w:val="bullet"/>
      <w:lvlText w:val=""/>
      <w:lvlJc w:val="left"/>
      <w:pPr>
        <w:tabs>
          <w:tab w:val="num" w:pos="4320"/>
        </w:tabs>
        <w:ind w:left="4320" w:hanging="360"/>
      </w:pPr>
      <w:rPr>
        <w:rFonts w:ascii="Wingdings" w:hAnsi="Wingdings" w:hint="default"/>
      </w:rPr>
    </w:lvl>
    <w:lvl w:ilvl="6" w:tplc="5EEAACE2" w:tentative="1">
      <w:start w:val="1"/>
      <w:numFmt w:val="bullet"/>
      <w:lvlText w:val=""/>
      <w:lvlJc w:val="left"/>
      <w:pPr>
        <w:tabs>
          <w:tab w:val="num" w:pos="5040"/>
        </w:tabs>
        <w:ind w:left="5040" w:hanging="360"/>
      </w:pPr>
      <w:rPr>
        <w:rFonts w:ascii="Wingdings" w:hAnsi="Wingdings" w:hint="default"/>
      </w:rPr>
    </w:lvl>
    <w:lvl w:ilvl="7" w:tplc="06C62E64" w:tentative="1">
      <w:start w:val="1"/>
      <w:numFmt w:val="bullet"/>
      <w:lvlText w:val=""/>
      <w:lvlJc w:val="left"/>
      <w:pPr>
        <w:tabs>
          <w:tab w:val="num" w:pos="5760"/>
        </w:tabs>
        <w:ind w:left="5760" w:hanging="360"/>
      </w:pPr>
      <w:rPr>
        <w:rFonts w:ascii="Wingdings" w:hAnsi="Wingdings" w:hint="default"/>
      </w:rPr>
    </w:lvl>
    <w:lvl w:ilvl="8" w:tplc="2B7A3B1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ED14F1"/>
    <w:multiLevelType w:val="hybridMultilevel"/>
    <w:tmpl w:val="2F2C0ED6"/>
    <w:lvl w:ilvl="0" w:tplc="066E0868">
      <w:start w:val="1"/>
      <w:numFmt w:val="decimal"/>
      <w:lvlText w:val="%1."/>
      <w:lvlJc w:val="left"/>
      <w:pPr>
        <w:ind w:left="624" w:firstLine="56"/>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num w:numId="1">
    <w:abstractNumId w:val="11"/>
  </w:num>
  <w:num w:numId="2">
    <w:abstractNumId w:val="20"/>
  </w:num>
  <w:num w:numId="3">
    <w:abstractNumId w:val="8"/>
  </w:num>
  <w:num w:numId="4">
    <w:abstractNumId w:val="6"/>
  </w:num>
  <w:num w:numId="5">
    <w:abstractNumId w:val="17"/>
  </w:num>
  <w:num w:numId="6">
    <w:abstractNumId w:val="4"/>
  </w:num>
  <w:num w:numId="7">
    <w:abstractNumId w:val="10"/>
  </w:num>
  <w:num w:numId="8">
    <w:abstractNumId w:val="5"/>
  </w:num>
  <w:num w:numId="9">
    <w:abstractNumId w:val="18"/>
  </w:num>
  <w:num w:numId="10">
    <w:abstractNumId w:val="14"/>
  </w:num>
  <w:num w:numId="11">
    <w:abstractNumId w:val="13"/>
  </w:num>
  <w:num w:numId="12">
    <w:abstractNumId w:val="1"/>
  </w:num>
  <w:num w:numId="13">
    <w:abstractNumId w:val="0"/>
  </w:num>
  <w:num w:numId="14">
    <w:abstractNumId w:val="19"/>
  </w:num>
  <w:num w:numId="15">
    <w:abstractNumId w:val="2"/>
  </w:num>
  <w:num w:numId="16">
    <w:abstractNumId w:val="15"/>
  </w:num>
  <w:num w:numId="17">
    <w:abstractNumId w:val="3"/>
  </w:num>
  <w:num w:numId="18">
    <w:abstractNumId w:val="9"/>
  </w:num>
  <w:num w:numId="19">
    <w:abstractNumId w:val="7"/>
  </w:num>
  <w:num w:numId="20">
    <w:abstractNumId w:val="1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FEC"/>
    <w:rsid w:val="000D6472"/>
    <w:rsid w:val="0016421F"/>
    <w:rsid w:val="00431620"/>
    <w:rsid w:val="005D0B30"/>
    <w:rsid w:val="00762868"/>
    <w:rsid w:val="007776E5"/>
    <w:rsid w:val="007B1B3E"/>
    <w:rsid w:val="008147D2"/>
    <w:rsid w:val="00921D8B"/>
    <w:rsid w:val="009458AC"/>
    <w:rsid w:val="00983EF6"/>
    <w:rsid w:val="009D2FEC"/>
    <w:rsid w:val="00BC7B62"/>
    <w:rsid w:val="00CD537C"/>
    <w:rsid w:val="00E32B34"/>
    <w:rsid w:val="00E813B1"/>
    <w:rsid w:val="00F35C4A"/>
    <w:rsid w:val="00FA429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3C3BF"/>
  <w15:chartTrackingRefBased/>
  <w15:docId w15:val="{34AEE16E-17DC-4EE8-9F35-82756787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5C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35C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35C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2B34"/>
    <w:pPr>
      <w:ind w:left="720"/>
      <w:contextualSpacing/>
    </w:pPr>
  </w:style>
  <w:style w:type="character" w:customStyle="1" w:styleId="20">
    <w:name w:val="Заголовок 2 Знак"/>
    <w:basedOn w:val="a0"/>
    <w:link w:val="2"/>
    <w:uiPriority w:val="9"/>
    <w:rsid w:val="00F35C4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F35C4A"/>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F35C4A"/>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F35C4A"/>
    <w:pPr>
      <w:outlineLvl w:val="9"/>
    </w:pPr>
  </w:style>
  <w:style w:type="paragraph" w:styleId="11">
    <w:name w:val="toc 1"/>
    <w:basedOn w:val="a"/>
    <w:next w:val="a"/>
    <w:autoRedefine/>
    <w:uiPriority w:val="39"/>
    <w:unhideWhenUsed/>
    <w:rsid w:val="009458AC"/>
    <w:pPr>
      <w:tabs>
        <w:tab w:val="left" w:pos="440"/>
        <w:tab w:val="right" w:leader="dot" w:pos="9345"/>
      </w:tabs>
      <w:spacing w:after="100"/>
    </w:pPr>
  </w:style>
  <w:style w:type="paragraph" w:styleId="21">
    <w:name w:val="toc 2"/>
    <w:basedOn w:val="a"/>
    <w:next w:val="a"/>
    <w:autoRedefine/>
    <w:uiPriority w:val="39"/>
    <w:unhideWhenUsed/>
    <w:rsid w:val="00F35C4A"/>
    <w:pPr>
      <w:spacing w:after="100"/>
      <w:ind w:left="220"/>
    </w:pPr>
  </w:style>
  <w:style w:type="paragraph" w:styleId="31">
    <w:name w:val="toc 3"/>
    <w:basedOn w:val="a"/>
    <w:next w:val="a"/>
    <w:autoRedefine/>
    <w:uiPriority w:val="39"/>
    <w:unhideWhenUsed/>
    <w:rsid w:val="00F35C4A"/>
    <w:pPr>
      <w:spacing w:after="100"/>
      <w:ind w:left="440"/>
    </w:pPr>
  </w:style>
  <w:style w:type="character" w:styleId="a5">
    <w:name w:val="Hyperlink"/>
    <w:basedOn w:val="a0"/>
    <w:uiPriority w:val="99"/>
    <w:unhideWhenUsed/>
    <w:rsid w:val="00F35C4A"/>
    <w:rPr>
      <w:color w:val="0563C1" w:themeColor="hyperlink"/>
      <w:u w:val="single"/>
    </w:rPr>
  </w:style>
  <w:style w:type="character" w:styleId="a6">
    <w:name w:val="Emphasis"/>
    <w:basedOn w:val="a0"/>
    <w:uiPriority w:val="20"/>
    <w:qFormat/>
    <w:rsid w:val="005D0B30"/>
    <w:rPr>
      <w:i/>
      <w:iCs/>
    </w:rPr>
  </w:style>
  <w:style w:type="character" w:styleId="a7">
    <w:name w:val="Strong"/>
    <w:basedOn w:val="a0"/>
    <w:uiPriority w:val="22"/>
    <w:qFormat/>
    <w:rsid w:val="005D0B30"/>
    <w:rPr>
      <w:b/>
      <w:bCs/>
    </w:rPr>
  </w:style>
  <w:style w:type="paragraph" w:styleId="a8">
    <w:name w:val="No Spacing"/>
    <w:uiPriority w:val="1"/>
    <w:qFormat/>
    <w:rsid w:val="008147D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2869">
      <w:bodyDiv w:val="1"/>
      <w:marLeft w:val="0"/>
      <w:marRight w:val="0"/>
      <w:marTop w:val="0"/>
      <w:marBottom w:val="0"/>
      <w:divBdr>
        <w:top w:val="none" w:sz="0" w:space="0" w:color="auto"/>
        <w:left w:val="none" w:sz="0" w:space="0" w:color="auto"/>
        <w:bottom w:val="none" w:sz="0" w:space="0" w:color="auto"/>
        <w:right w:val="none" w:sz="0" w:space="0" w:color="auto"/>
      </w:divBdr>
      <w:divsChild>
        <w:div w:id="731585819">
          <w:marLeft w:val="677"/>
          <w:marRight w:val="0"/>
          <w:marTop w:val="212"/>
          <w:marBottom w:val="0"/>
          <w:divBdr>
            <w:top w:val="none" w:sz="0" w:space="0" w:color="auto"/>
            <w:left w:val="none" w:sz="0" w:space="0" w:color="auto"/>
            <w:bottom w:val="none" w:sz="0" w:space="0" w:color="auto"/>
            <w:right w:val="none" w:sz="0" w:space="0" w:color="auto"/>
          </w:divBdr>
        </w:div>
        <w:div w:id="2088379808">
          <w:marLeft w:val="677"/>
          <w:marRight w:val="0"/>
          <w:marTop w:val="212"/>
          <w:marBottom w:val="0"/>
          <w:divBdr>
            <w:top w:val="none" w:sz="0" w:space="0" w:color="auto"/>
            <w:left w:val="none" w:sz="0" w:space="0" w:color="auto"/>
            <w:bottom w:val="none" w:sz="0" w:space="0" w:color="auto"/>
            <w:right w:val="none" w:sz="0" w:space="0" w:color="auto"/>
          </w:divBdr>
        </w:div>
      </w:divsChild>
    </w:div>
    <w:div w:id="96799098">
      <w:bodyDiv w:val="1"/>
      <w:marLeft w:val="0"/>
      <w:marRight w:val="0"/>
      <w:marTop w:val="0"/>
      <w:marBottom w:val="0"/>
      <w:divBdr>
        <w:top w:val="none" w:sz="0" w:space="0" w:color="auto"/>
        <w:left w:val="none" w:sz="0" w:space="0" w:color="auto"/>
        <w:bottom w:val="none" w:sz="0" w:space="0" w:color="auto"/>
        <w:right w:val="none" w:sz="0" w:space="0" w:color="auto"/>
      </w:divBdr>
      <w:divsChild>
        <w:div w:id="674262857">
          <w:marLeft w:val="677"/>
          <w:marRight w:val="0"/>
          <w:marTop w:val="212"/>
          <w:marBottom w:val="0"/>
          <w:divBdr>
            <w:top w:val="none" w:sz="0" w:space="0" w:color="auto"/>
            <w:left w:val="none" w:sz="0" w:space="0" w:color="auto"/>
            <w:bottom w:val="none" w:sz="0" w:space="0" w:color="auto"/>
            <w:right w:val="none" w:sz="0" w:space="0" w:color="auto"/>
          </w:divBdr>
        </w:div>
        <w:div w:id="653998074">
          <w:marLeft w:val="677"/>
          <w:marRight w:val="0"/>
          <w:marTop w:val="212"/>
          <w:marBottom w:val="0"/>
          <w:divBdr>
            <w:top w:val="none" w:sz="0" w:space="0" w:color="auto"/>
            <w:left w:val="none" w:sz="0" w:space="0" w:color="auto"/>
            <w:bottom w:val="none" w:sz="0" w:space="0" w:color="auto"/>
            <w:right w:val="none" w:sz="0" w:space="0" w:color="auto"/>
          </w:divBdr>
        </w:div>
        <w:div w:id="1302342672">
          <w:marLeft w:val="677"/>
          <w:marRight w:val="0"/>
          <w:marTop w:val="212"/>
          <w:marBottom w:val="0"/>
          <w:divBdr>
            <w:top w:val="none" w:sz="0" w:space="0" w:color="auto"/>
            <w:left w:val="none" w:sz="0" w:space="0" w:color="auto"/>
            <w:bottom w:val="none" w:sz="0" w:space="0" w:color="auto"/>
            <w:right w:val="none" w:sz="0" w:space="0" w:color="auto"/>
          </w:divBdr>
        </w:div>
      </w:divsChild>
    </w:div>
    <w:div w:id="135419995">
      <w:bodyDiv w:val="1"/>
      <w:marLeft w:val="0"/>
      <w:marRight w:val="0"/>
      <w:marTop w:val="0"/>
      <w:marBottom w:val="0"/>
      <w:divBdr>
        <w:top w:val="none" w:sz="0" w:space="0" w:color="auto"/>
        <w:left w:val="none" w:sz="0" w:space="0" w:color="auto"/>
        <w:bottom w:val="none" w:sz="0" w:space="0" w:color="auto"/>
        <w:right w:val="none" w:sz="0" w:space="0" w:color="auto"/>
      </w:divBdr>
      <w:divsChild>
        <w:div w:id="784039776">
          <w:marLeft w:val="0"/>
          <w:marRight w:val="0"/>
          <w:marTop w:val="0"/>
          <w:marBottom w:val="0"/>
          <w:divBdr>
            <w:top w:val="none" w:sz="0" w:space="0" w:color="auto"/>
            <w:left w:val="none" w:sz="0" w:space="0" w:color="auto"/>
            <w:bottom w:val="none" w:sz="0" w:space="0" w:color="auto"/>
            <w:right w:val="none" w:sz="0" w:space="0" w:color="auto"/>
          </w:divBdr>
          <w:divsChild>
            <w:div w:id="1385518050">
              <w:marLeft w:val="0"/>
              <w:marRight w:val="0"/>
              <w:marTop w:val="0"/>
              <w:marBottom w:val="0"/>
              <w:divBdr>
                <w:top w:val="none" w:sz="0" w:space="0" w:color="auto"/>
                <w:left w:val="none" w:sz="0" w:space="0" w:color="auto"/>
                <w:bottom w:val="none" w:sz="0" w:space="0" w:color="auto"/>
                <w:right w:val="none" w:sz="0" w:space="0" w:color="auto"/>
              </w:divBdr>
            </w:div>
          </w:divsChild>
        </w:div>
        <w:div w:id="2093383666">
          <w:marLeft w:val="0"/>
          <w:marRight w:val="0"/>
          <w:marTop w:val="0"/>
          <w:marBottom w:val="0"/>
          <w:divBdr>
            <w:top w:val="none" w:sz="0" w:space="0" w:color="auto"/>
            <w:left w:val="none" w:sz="0" w:space="0" w:color="auto"/>
            <w:bottom w:val="none" w:sz="0" w:space="0" w:color="auto"/>
            <w:right w:val="none" w:sz="0" w:space="0" w:color="auto"/>
          </w:divBdr>
          <w:divsChild>
            <w:div w:id="1351908087">
              <w:marLeft w:val="0"/>
              <w:marRight w:val="0"/>
              <w:marTop w:val="0"/>
              <w:marBottom w:val="0"/>
              <w:divBdr>
                <w:top w:val="none" w:sz="0" w:space="0" w:color="auto"/>
                <w:left w:val="none" w:sz="0" w:space="0" w:color="auto"/>
                <w:bottom w:val="none" w:sz="0" w:space="0" w:color="auto"/>
                <w:right w:val="none" w:sz="0" w:space="0" w:color="auto"/>
              </w:divBdr>
              <w:divsChild>
                <w:div w:id="5563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86483">
      <w:bodyDiv w:val="1"/>
      <w:marLeft w:val="0"/>
      <w:marRight w:val="0"/>
      <w:marTop w:val="0"/>
      <w:marBottom w:val="0"/>
      <w:divBdr>
        <w:top w:val="none" w:sz="0" w:space="0" w:color="auto"/>
        <w:left w:val="none" w:sz="0" w:space="0" w:color="auto"/>
        <w:bottom w:val="none" w:sz="0" w:space="0" w:color="auto"/>
        <w:right w:val="none" w:sz="0" w:space="0" w:color="auto"/>
      </w:divBdr>
    </w:div>
    <w:div w:id="253638510">
      <w:bodyDiv w:val="1"/>
      <w:marLeft w:val="0"/>
      <w:marRight w:val="0"/>
      <w:marTop w:val="0"/>
      <w:marBottom w:val="0"/>
      <w:divBdr>
        <w:top w:val="none" w:sz="0" w:space="0" w:color="auto"/>
        <w:left w:val="none" w:sz="0" w:space="0" w:color="auto"/>
        <w:bottom w:val="none" w:sz="0" w:space="0" w:color="auto"/>
        <w:right w:val="none" w:sz="0" w:space="0" w:color="auto"/>
      </w:divBdr>
    </w:div>
    <w:div w:id="484274297">
      <w:bodyDiv w:val="1"/>
      <w:marLeft w:val="0"/>
      <w:marRight w:val="0"/>
      <w:marTop w:val="0"/>
      <w:marBottom w:val="0"/>
      <w:divBdr>
        <w:top w:val="none" w:sz="0" w:space="0" w:color="auto"/>
        <w:left w:val="none" w:sz="0" w:space="0" w:color="auto"/>
        <w:bottom w:val="none" w:sz="0" w:space="0" w:color="auto"/>
        <w:right w:val="none" w:sz="0" w:space="0" w:color="auto"/>
      </w:divBdr>
    </w:div>
    <w:div w:id="514006087">
      <w:bodyDiv w:val="1"/>
      <w:marLeft w:val="0"/>
      <w:marRight w:val="0"/>
      <w:marTop w:val="0"/>
      <w:marBottom w:val="0"/>
      <w:divBdr>
        <w:top w:val="none" w:sz="0" w:space="0" w:color="auto"/>
        <w:left w:val="none" w:sz="0" w:space="0" w:color="auto"/>
        <w:bottom w:val="none" w:sz="0" w:space="0" w:color="auto"/>
        <w:right w:val="none" w:sz="0" w:space="0" w:color="auto"/>
      </w:divBdr>
      <w:divsChild>
        <w:div w:id="753551446">
          <w:marLeft w:val="677"/>
          <w:marRight w:val="0"/>
          <w:marTop w:val="212"/>
          <w:marBottom w:val="0"/>
          <w:divBdr>
            <w:top w:val="none" w:sz="0" w:space="0" w:color="auto"/>
            <w:left w:val="none" w:sz="0" w:space="0" w:color="auto"/>
            <w:bottom w:val="none" w:sz="0" w:space="0" w:color="auto"/>
            <w:right w:val="none" w:sz="0" w:space="0" w:color="auto"/>
          </w:divBdr>
        </w:div>
        <w:div w:id="602539038">
          <w:marLeft w:val="677"/>
          <w:marRight w:val="0"/>
          <w:marTop w:val="212"/>
          <w:marBottom w:val="0"/>
          <w:divBdr>
            <w:top w:val="none" w:sz="0" w:space="0" w:color="auto"/>
            <w:left w:val="none" w:sz="0" w:space="0" w:color="auto"/>
            <w:bottom w:val="none" w:sz="0" w:space="0" w:color="auto"/>
            <w:right w:val="none" w:sz="0" w:space="0" w:color="auto"/>
          </w:divBdr>
        </w:div>
        <w:div w:id="314798909">
          <w:marLeft w:val="677"/>
          <w:marRight w:val="0"/>
          <w:marTop w:val="212"/>
          <w:marBottom w:val="0"/>
          <w:divBdr>
            <w:top w:val="none" w:sz="0" w:space="0" w:color="auto"/>
            <w:left w:val="none" w:sz="0" w:space="0" w:color="auto"/>
            <w:bottom w:val="none" w:sz="0" w:space="0" w:color="auto"/>
            <w:right w:val="none" w:sz="0" w:space="0" w:color="auto"/>
          </w:divBdr>
        </w:div>
      </w:divsChild>
    </w:div>
    <w:div w:id="557860660">
      <w:bodyDiv w:val="1"/>
      <w:marLeft w:val="0"/>
      <w:marRight w:val="0"/>
      <w:marTop w:val="0"/>
      <w:marBottom w:val="0"/>
      <w:divBdr>
        <w:top w:val="none" w:sz="0" w:space="0" w:color="auto"/>
        <w:left w:val="none" w:sz="0" w:space="0" w:color="auto"/>
        <w:bottom w:val="none" w:sz="0" w:space="0" w:color="auto"/>
        <w:right w:val="none" w:sz="0" w:space="0" w:color="auto"/>
      </w:divBdr>
    </w:div>
    <w:div w:id="631833608">
      <w:bodyDiv w:val="1"/>
      <w:marLeft w:val="0"/>
      <w:marRight w:val="0"/>
      <w:marTop w:val="0"/>
      <w:marBottom w:val="0"/>
      <w:divBdr>
        <w:top w:val="none" w:sz="0" w:space="0" w:color="auto"/>
        <w:left w:val="none" w:sz="0" w:space="0" w:color="auto"/>
        <w:bottom w:val="none" w:sz="0" w:space="0" w:color="auto"/>
        <w:right w:val="none" w:sz="0" w:space="0" w:color="auto"/>
      </w:divBdr>
      <w:divsChild>
        <w:div w:id="2123450250">
          <w:marLeft w:val="0"/>
          <w:marRight w:val="0"/>
          <w:marTop w:val="0"/>
          <w:marBottom w:val="0"/>
          <w:divBdr>
            <w:top w:val="none" w:sz="0" w:space="0" w:color="auto"/>
            <w:left w:val="none" w:sz="0" w:space="0" w:color="auto"/>
            <w:bottom w:val="none" w:sz="0" w:space="0" w:color="auto"/>
            <w:right w:val="none" w:sz="0" w:space="0" w:color="auto"/>
          </w:divBdr>
        </w:div>
        <w:div w:id="398939228">
          <w:marLeft w:val="0"/>
          <w:marRight w:val="0"/>
          <w:marTop w:val="0"/>
          <w:marBottom w:val="0"/>
          <w:divBdr>
            <w:top w:val="none" w:sz="0" w:space="0" w:color="auto"/>
            <w:left w:val="none" w:sz="0" w:space="0" w:color="auto"/>
            <w:bottom w:val="none" w:sz="0" w:space="0" w:color="auto"/>
            <w:right w:val="none" w:sz="0" w:space="0" w:color="auto"/>
          </w:divBdr>
        </w:div>
        <w:div w:id="27801110">
          <w:marLeft w:val="0"/>
          <w:marRight w:val="0"/>
          <w:marTop w:val="0"/>
          <w:marBottom w:val="0"/>
          <w:divBdr>
            <w:top w:val="none" w:sz="0" w:space="0" w:color="auto"/>
            <w:left w:val="none" w:sz="0" w:space="0" w:color="auto"/>
            <w:bottom w:val="none" w:sz="0" w:space="0" w:color="auto"/>
            <w:right w:val="none" w:sz="0" w:space="0" w:color="auto"/>
          </w:divBdr>
        </w:div>
        <w:div w:id="1978493293">
          <w:marLeft w:val="0"/>
          <w:marRight w:val="0"/>
          <w:marTop w:val="0"/>
          <w:marBottom w:val="0"/>
          <w:divBdr>
            <w:top w:val="none" w:sz="0" w:space="0" w:color="auto"/>
            <w:left w:val="none" w:sz="0" w:space="0" w:color="auto"/>
            <w:bottom w:val="none" w:sz="0" w:space="0" w:color="auto"/>
            <w:right w:val="none" w:sz="0" w:space="0" w:color="auto"/>
          </w:divBdr>
        </w:div>
        <w:div w:id="1279527770">
          <w:marLeft w:val="0"/>
          <w:marRight w:val="0"/>
          <w:marTop w:val="0"/>
          <w:marBottom w:val="0"/>
          <w:divBdr>
            <w:top w:val="none" w:sz="0" w:space="0" w:color="auto"/>
            <w:left w:val="none" w:sz="0" w:space="0" w:color="auto"/>
            <w:bottom w:val="none" w:sz="0" w:space="0" w:color="auto"/>
            <w:right w:val="none" w:sz="0" w:space="0" w:color="auto"/>
          </w:divBdr>
        </w:div>
        <w:div w:id="317881759">
          <w:marLeft w:val="0"/>
          <w:marRight w:val="0"/>
          <w:marTop w:val="0"/>
          <w:marBottom w:val="0"/>
          <w:divBdr>
            <w:top w:val="none" w:sz="0" w:space="0" w:color="auto"/>
            <w:left w:val="none" w:sz="0" w:space="0" w:color="auto"/>
            <w:bottom w:val="none" w:sz="0" w:space="0" w:color="auto"/>
            <w:right w:val="none" w:sz="0" w:space="0" w:color="auto"/>
          </w:divBdr>
        </w:div>
        <w:div w:id="1764064307">
          <w:marLeft w:val="0"/>
          <w:marRight w:val="0"/>
          <w:marTop w:val="0"/>
          <w:marBottom w:val="0"/>
          <w:divBdr>
            <w:top w:val="none" w:sz="0" w:space="0" w:color="auto"/>
            <w:left w:val="none" w:sz="0" w:space="0" w:color="auto"/>
            <w:bottom w:val="none" w:sz="0" w:space="0" w:color="auto"/>
            <w:right w:val="none" w:sz="0" w:space="0" w:color="auto"/>
          </w:divBdr>
        </w:div>
      </w:divsChild>
    </w:div>
    <w:div w:id="735707544">
      <w:bodyDiv w:val="1"/>
      <w:marLeft w:val="0"/>
      <w:marRight w:val="0"/>
      <w:marTop w:val="0"/>
      <w:marBottom w:val="0"/>
      <w:divBdr>
        <w:top w:val="none" w:sz="0" w:space="0" w:color="auto"/>
        <w:left w:val="none" w:sz="0" w:space="0" w:color="auto"/>
        <w:bottom w:val="none" w:sz="0" w:space="0" w:color="auto"/>
        <w:right w:val="none" w:sz="0" w:space="0" w:color="auto"/>
      </w:divBdr>
    </w:div>
    <w:div w:id="932668787">
      <w:bodyDiv w:val="1"/>
      <w:marLeft w:val="0"/>
      <w:marRight w:val="0"/>
      <w:marTop w:val="0"/>
      <w:marBottom w:val="0"/>
      <w:divBdr>
        <w:top w:val="none" w:sz="0" w:space="0" w:color="auto"/>
        <w:left w:val="none" w:sz="0" w:space="0" w:color="auto"/>
        <w:bottom w:val="none" w:sz="0" w:space="0" w:color="auto"/>
        <w:right w:val="none" w:sz="0" w:space="0" w:color="auto"/>
      </w:divBdr>
      <w:divsChild>
        <w:div w:id="530655809">
          <w:marLeft w:val="677"/>
          <w:marRight w:val="0"/>
          <w:marTop w:val="212"/>
          <w:marBottom w:val="0"/>
          <w:divBdr>
            <w:top w:val="none" w:sz="0" w:space="0" w:color="auto"/>
            <w:left w:val="none" w:sz="0" w:space="0" w:color="auto"/>
            <w:bottom w:val="none" w:sz="0" w:space="0" w:color="auto"/>
            <w:right w:val="none" w:sz="0" w:space="0" w:color="auto"/>
          </w:divBdr>
        </w:div>
        <w:div w:id="1808546161">
          <w:marLeft w:val="677"/>
          <w:marRight w:val="0"/>
          <w:marTop w:val="212"/>
          <w:marBottom w:val="0"/>
          <w:divBdr>
            <w:top w:val="none" w:sz="0" w:space="0" w:color="auto"/>
            <w:left w:val="none" w:sz="0" w:space="0" w:color="auto"/>
            <w:bottom w:val="none" w:sz="0" w:space="0" w:color="auto"/>
            <w:right w:val="none" w:sz="0" w:space="0" w:color="auto"/>
          </w:divBdr>
        </w:div>
      </w:divsChild>
    </w:div>
    <w:div w:id="1030033412">
      <w:bodyDiv w:val="1"/>
      <w:marLeft w:val="0"/>
      <w:marRight w:val="0"/>
      <w:marTop w:val="0"/>
      <w:marBottom w:val="0"/>
      <w:divBdr>
        <w:top w:val="none" w:sz="0" w:space="0" w:color="auto"/>
        <w:left w:val="none" w:sz="0" w:space="0" w:color="auto"/>
        <w:bottom w:val="none" w:sz="0" w:space="0" w:color="auto"/>
        <w:right w:val="none" w:sz="0" w:space="0" w:color="auto"/>
      </w:divBdr>
      <w:divsChild>
        <w:div w:id="724643921">
          <w:marLeft w:val="677"/>
          <w:marRight w:val="0"/>
          <w:marTop w:val="212"/>
          <w:marBottom w:val="0"/>
          <w:divBdr>
            <w:top w:val="none" w:sz="0" w:space="0" w:color="auto"/>
            <w:left w:val="none" w:sz="0" w:space="0" w:color="auto"/>
            <w:bottom w:val="none" w:sz="0" w:space="0" w:color="auto"/>
            <w:right w:val="none" w:sz="0" w:space="0" w:color="auto"/>
          </w:divBdr>
        </w:div>
        <w:div w:id="636958825">
          <w:marLeft w:val="677"/>
          <w:marRight w:val="0"/>
          <w:marTop w:val="212"/>
          <w:marBottom w:val="0"/>
          <w:divBdr>
            <w:top w:val="none" w:sz="0" w:space="0" w:color="auto"/>
            <w:left w:val="none" w:sz="0" w:space="0" w:color="auto"/>
            <w:bottom w:val="none" w:sz="0" w:space="0" w:color="auto"/>
            <w:right w:val="none" w:sz="0" w:space="0" w:color="auto"/>
          </w:divBdr>
        </w:div>
        <w:div w:id="1448236229">
          <w:marLeft w:val="677"/>
          <w:marRight w:val="0"/>
          <w:marTop w:val="212"/>
          <w:marBottom w:val="0"/>
          <w:divBdr>
            <w:top w:val="none" w:sz="0" w:space="0" w:color="auto"/>
            <w:left w:val="none" w:sz="0" w:space="0" w:color="auto"/>
            <w:bottom w:val="none" w:sz="0" w:space="0" w:color="auto"/>
            <w:right w:val="none" w:sz="0" w:space="0" w:color="auto"/>
          </w:divBdr>
        </w:div>
      </w:divsChild>
    </w:div>
    <w:div w:id="1037658504">
      <w:bodyDiv w:val="1"/>
      <w:marLeft w:val="0"/>
      <w:marRight w:val="0"/>
      <w:marTop w:val="0"/>
      <w:marBottom w:val="0"/>
      <w:divBdr>
        <w:top w:val="none" w:sz="0" w:space="0" w:color="auto"/>
        <w:left w:val="none" w:sz="0" w:space="0" w:color="auto"/>
        <w:bottom w:val="none" w:sz="0" w:space="0" w:color="auto"/>
        <w:right w:val="none" w:sz="0" w:space="0" w:color="auto"/>
      </w:divBdr>
    </w:div>
    <w:div w:id="1129932480">
      <w:bodyDiv w:val="1"/>
      <w:marLeft w:val="0"/>
      <w:marRight w:val="0"/>
      <w:marTop w:val="0"/>
      <w:marBottom w:val="0"/>
      <w:divBdr>
        <w:top w:val="none" w:sz="0" w:space="0" w:color="auto"/>
        <w:left w:val="none" w:sz="0" w:space="0" w:color="auto"/>
        <w:bottom w:val="none" w:sz="0" w:space="0" w:color="auto"/>
        <w:right w:val="none" w:sz="0" w:space="0" w:color="auto"/>
      </w:divBdr>
    </w:div>
    <w:div w:id="1132207102">
      <w:bodyDiv w:val="1"/>
      <w:marLeft w:val="0"/>
      <w:marRight w:val="0"/>
      <w:marTop w:val="0"/>
      <w:marBottom w:val="0"/>
      <w:divBdr>
        <w:top w:val="none" w:sz="0" w:space="0" w:color="auto"/>
        <w:left w:val="none" w:sz="0" w:space="0" w:color="auto"/>
        <w:bottom w:val="none" w:sz="0" w:space="0" w:color="auto"/>
        <w:right w:val="none" w:sz="0" w:space="0" w:color="auto"/>
      </w:divBdr>
      <w:divsChild>
        <w:div w:id="369652080">
          <w:marLeft w:val="677"/>
          <w:marRight w:val="0"/>
          <w:marTop w:val="212"/>
          <w:marBottom w:val="0"/>
          <w:divBdr>
            <w:top w:val="none" w:sz="0" w:space="0" w:color="auto"/>
            <w:left w:val="none" w:sz="0" w:space="0" w:color="auto"/>
            <w:bottom w:val="none" w:sz="0" w:space="0" w:color="auto"/>
            <w:right w:val="none" w:sz="0" w:space="0" w:color="auto"/>
          </w:divBdr>
        </w:div>
        <w:div w:id="24409265">
          <w:marLeft w:val="677"/>
          <w:marRight w:val="0"/>
          <w:marTop w:val="212"/>
          <w:marBottom w:val="0"/>
          <w:divBdr>
            <w:top w:val="none" w:sz="0" w:space="0" w:color="auto"/>
            <w:left w:val="none" w:sz="0" w:space="0" w:color="auto"/>
            <w:bottom w:val="none" w:sz="0" w:space="0" w:color="auto"/>
            <w:right w:val="none" w:sz="0" w:space="0" w:color="auto"/>
          </w:divBdr>
        </w:div>
      </w:divsChild>
    </w:div>
    <w:div w:id="1234320001">
      <w:bodyDiv w:val="1"/>
      <w:marLeft w:val="0"/>
      <w:marRight w:val="0"/>
      <w:marTop w:val="0"/>
      <w:marBottom w:val="0"/>
      <w:divBdr>
        <w:top w:val="none" w:sz="0" w:space="0" w:color="auto"/>
        <w:left w:val="none" w:sz="0" w:space="0" w:color="auto"/>
        <w:bottom w:val="none" w:sz="0" w:space="0" w:color="auto"/>
        <w:right w:val="none" w:sz="0" w:space="0" w:color="auto"/>
      </w:divBdr>
    </w:div>
    <w:div w:id="1304194402">
      <w:bodyDiv w:val="1"/>
      <w:marLeft w:val="0"/>
      <w:marRight w:val="0"/>
      <w:marTop w:val="0"/>
      <w:marBottom w:val="0"/>
      <w:divBdr>
        <w:top w:val="none" w:sz="0" w:space="0" w:color="auto"/>
        <w:left w:val="none" w:sz="0" w:space="0" w:color="auto"/>
        <w:bottom w:val="none" w:sz="0" w:space="0" w:color="auto"/>
        <w:right w:val="none" w:sz="0" w:space="0" w:color="auto"/>
      </w:divBdr>
      <w:divsChild>
        <w:div w:id="1385720084">
          <w:marLeft w:val="677"/>
          <w:marRight w:val="0"/>
          <w:marTop w:val="212"/>
          <w:marBottom w:val="0"/>
          <w:divBdr>
            <w:top w:val="none" w:sz="0" w:space="0" w:color="auto"/>
            <w:left w:val="none" w:sz="0" w:space="0" w:color="auto"/>
            <w:bottom w:val="none" w:sz="0" w:space="0" w:color="auto"/>
            <w:right w:val="none" w:sz="0" w:space="0" w:color="auto"/>
          </w:divBdr>
        </w:div>
        <w:div w:id="1223060630">
          <w:marLeft w:val="677"/>
          <w:marRight w:val="0"/>
          <w:marTop w:val="212"/>
          <w:marBottom w:val="0"/>
          <w:divBdr>
            <w:top w:val="none" w:sz="0" w:space="0" w:color="auto"/>
            <w:left w:val="none" w:sz="0" w:space="0" w:color="auto"/>
            <w:bottom w:val="none" w:sz="0" w:space="0" w:color="auto"/>
            <w:right w:val="none" w:sz="0" w:space="0" w:color="auto"/>
          </w:divBdr>
        </w:div>
      </w:divsChild>
    </w:div>
    <w:div w:id="1362702899">
      <w:bodyDiv w:val="1"/>
      <w:marLeft w:val="0"/>
      <w:marRight w:val="0"/>
      <w:marTop w:val="0"/>
      <w:marBottom w:val="0"/>
      <w:divBdr>
        <w:top w:val="none" w:sz="0" w:space="0" w:color="auto"/>
        <w:left w:val="none" w:sz="0" w:space="0" w:color="auto"/>
        <w:bottom w:val="none" w:sz="0" w:space="0" w:color="auto"/>
        <w:right w:val="none" w:sz="0" w:space="0" w:color="auto"/>
      </w:divBdr>
      <w:divsChild>
        <w:div w:id="792677153">
          <w:marLeft w:val="677"/>
          <w:marRight w:val="0"/>
          <w:marTop w:val="212"/>
          <w:marBottom w:val="0"/>
          <w:divBdr>
            <w:top w:val="none" w:sz="0" w:space="0" w:color="auto"/>
            <w:left w:val="none" w:sz="0" w:space="0" w:color="auto"/>
            <w:bottom w:val="none" w:sz="0" w:space="0" w:color="auto"/>
            <w:right w:val="none" w:sz="0" w:space="0" w:color="auto"/>
          </w:divBdr>
        </w:div>
      </w:divsChild>
    </w:div>
    <w:div w:id="1560899620">
      <w:bodyDiv w:val="1"/>
      <w:marLeft w:val="0"/>
      <w:marRight w:val="0"/>
      <w:marTop w:val="0"/>
      <w:marBottom w:val="0"/>
      <w:divBdr>
        <w:top w:val="none" w:sz="0" w:space="0" w:color="auto"/>
        <w:left w:val="none" w:sz="0" w:space="0" w:color="auto"/>
        <w:bottom w:val="none" w:sz="0" w:space="0" w:color="auto"/>
        <w:right w:val="none" w:sz="0" w:space="0" w:color="auto"/>
      </w:divBdr>
      <w:divsChild>
        <w:div w:id="1528173049">
          <w:marLeft w:val="677"/>
          <w:marRight w:val="0"/>
          <w:marTop w:val="212"/>
          <w:marBottom w:val="0"/>
          <w:divBdr>
            <w:top w:val="none" w:sz="0" w:space="0" w:color="auto"/>
            <w:left w:val="none" w:sz="0" w:space="0" w:color="auto"/>
            <w:bottom w:val="none" w:sz="0" w:space="0" w:color="auto"/>
            <w:right w:val="none" w:sz="0" w:space="0" w:color="auto"/>
          </w:divBdr>
        </w:div>
        <w:div w:id="2135323834">
          <w:marLeft w:val="677"/>
          <w:marRight w:val="0"/>
          <w:marTop w:val="212"/>
          <w:marBottom w:val="0"/>
          <w:divBdr>
            <w:top w:val="none" w:sz="0" w:space="0" w:color="auto"/>
            <w:left w:val="none" w:sz="0" w:space="0" w:color="auto"/>
            <w:bottom w:val="none" w:sz="0" w:space="0" w:color="auto"/>
            <w:right w:val="none" w:sz="0" w:space="0" w:color="auto"/>
          </w:divBdr>
        </w:div>
        <w:div w:id="1206983802">
          <w:marLeft w:val="677"/>
          <w:marRight w:val="0"/>
          <w:marTop w:val="212"/>
          <w:marBottom w:val="0"/>
          <w:divBdr>
            <w:top w:val="none" w:sz="0" w:space="0" w:color="auto"/>
            <w:left w:val="none" w:sz="0" w:space="0" w:color="auto"/>
            <w:bottom w:val="none" w:sz="0" w:space="0" w:color="auto"/>
            <w:right w:val="none" w:sz="0" w:space="0" w:color="auto"/>
          </w:divBdr>
        </w:div>
        <w:div w:id="224684869">
          <w:marLeft w:val="677"/>
          <w:marRight w:val="0"/>
          <w:marTop w:val="212"/>
          <w:marBottom w:val="0"/>
          <w:divBdr>
            <w:top w:val="none" w:sz="0" w:space="0" w:color="auto"/>
            <w:left w:val="none" w:sz="0" w:space="0" w:color="auto"/>
            <w:bottom w:val="none" w:sz="0" w:space="0" w:color="auto"/>
            <w:right w:val="none" w:sz="0" w:space="0" w:color="auto"/>
          </w:divBdr>
        </w:div>
      </w:divsChild>
    </w:div>
    <w:div w:id="1710567585">
      <w:bodyDiv w:val="1"/>
      <w:marLeft w:val="0"/>
      <w:marRight w:val="0"/>
      <w:marTop w:val="0"/>
      <w:marBottom w:val="0"/>
      <w:divBdr>
        <w:top w:val="none" w:sz="0" w:space="0" w:color="auto"/>
        <w:left w:val="none" w:sz="0" w:space="0" w:color="auto"/>
        <w:bottom w:val="none" w:sz="0" w:space="0" w:color="auto"/>
        <w:right w:val="none" w:sz="0" w:space="0" w:color="auto"/>
      </w:divBdr>
    </w:div>
    <w:div w:id="1854611367">
      <w:bodyDiv w:val="1"/>
      <w:marLeft w:val="0"/>
      <w:marRight w:val="0"/>
      <w:marTop w:val="0"/>
      <w:marBottom w:val="0"/>
      <w:divBdr>
        <w:top w:val="none" w:sz="0" w:space="0" w:color="auto"/>
        <w:left w:val="none" w:sz="0" w:space="0" w:color="auto"/>
        <w:bottom w:val="none" w:sz="0" w:space="0" w:color="auto"/>
        <w:right w:val="none" w:sz="0" w:space="0" w:color="auto"/>
      </w:divBdr>
      <w:divsChild>
        <w:div w:id="426272694">
          <w:marLeft w:val="0"/>
          <w:marRight w:val="0"/>
          <w:marTop w:val="0"/>
          <w:marBottom w:val="0"/>
          <w:divBdr>
            <w:top w:val="none" w:sz="0" w:space="0" w:color="auto"/>
            <w:left w:val="none" w:sz="0" w:space="0" w:color="auto"/>
            <w:bottom w:val="none" w:sz="0" w:space="0" w:color="auto"/>
            <w:right w:val="none" w:sz="0" w:space="0" w:color="auto"/>
          </w:divBdr>
          <w:divsChild>
            <w:div w:id="189727578">
              <w:marLeft w:val="0"/>
              <w:marRight w:val="0"/>
              <w:marTop w:val="0"/>
              <w:marBottom w:val="0"/>
              <w:divBdr>
                <w:top w:val="none" w:sz="0" w:space="0" w:color="auto"/>
                <w:left w:val="none" w:sz="0" w:space="0" w:color="auto"/>
                <w:bottom w:val="none" w:sz="0" w:space="0" w:color="auto"/>
                <w:right w:val="none" w:sz="0" w:space="0" w:color="auto"/>
              </w:divBdr>
              <w:divsChild>
                <w:div w:id="1472136318">
                  <w:marLeft w:val="0"/>
                  <w:marRight w:val="0"/>
                  <w:marTop w:val="0"/>
                  <w:marBottom w:val="0"/>
                  <w:divBdr>
                    <w:top w:val="none" w:sz="0" w:space="0" w:color="auto"/>
                    <w:left w:val="none" w:sz="0" w:space="0" w:color="auto"/>
                    <w:bottom w:val="none" w:sz="0" w:space="0" w:color="auto"/>
                    <w:right w:val="none" w:sz="0" w:space="0" w:color="auto"/>
                  </w:divBdr>
                </w:div>
                <w:div w:id="274099705">
                  <w:marLeft w:val="0"/>
                  <w:marRight w:val="0"/>
                  <w:marTop w:val="0"/>
                  <w:marBottom w:val="0"/>
                  <w:divBdr>
                    <w:top w:val="none" w:sz="0" w:space="0" w:color="auto"/>
                    <w:left w:val="none" w:sz="0" w:space="0" w:color="auto"/>
                    <w:bottom w:val="none" w:sz="0" w:space="0" w:color="auto"/>
                    <w:right w:val="none" w:sz="0" w:space="0" w:color="auto"/>
                  </w:divBdr>
                  <w:divsChild>
                    <w:div w:id="155859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15832265">
          <w:marLeft w:val="0"/>
          <w:marRight w:val="0"/>
          <w:marTop w:val="0"/>
          <w:marBottom w:val="0"/>
          <w:divBdr>
            <w:top w:val="none" w:sz="0" w:space="0" w:color="auto"/>
            <w:left w:val="none" w:sz="0" w:space="0" w:color="auto"/>
            <w:bottom w:val="none" w:sz="0" w:space="0" w:color="auto"/>
            <w:right w:val="none" w:sz="0" w:space="0" w:color="auto"/>
          </w:divBdr>
          <w:divsChild>
            <w:div w:id="1859344234">
              <w:marLeft w:val="0"/>
              <w:marRight w:val="0"/>
              <w:marTop w:val="0"/>
              <w:marBottom w:val="0"/>
              <w:divBdr>
                <w:top w:val="none" w:sz="0" w:space="0" w:color="auto"/>
                <w:left w:val="none" w:sz="0" w:space="0" w:color="auto"/>
                <w:bottom w:val="none" w:sz="0" w:space="0" w:color="auto"/>
                <w:right w:val="none" w:sz="0" w:space="0" w:color="auto"/>
              </w:divBdr>
              <w:divsChild>
                <w:div w:id="1487697416">
                  <w:marLeft w:val="0"/>
                  <w:marRight w:val="0"/>
                  <w:marTop w:val="0"/>
                  <w:marBottom w:val="0"/>
                  <w:divBdr>
                    <w:top w:val="none" w:sz="0" w:space="0" w:color="auto"/>
                    <w:left w:val="none" w:sz="0" w:space="0" w:color="auto"/>
                    <w:bottom w:val="none" w:sz="0" w:space="0" w:color="auto"/>
                    <w:right w:val="none" w:sz="0" w:space="0" w:color="auto"/>
                  </w:divBdr>
                </w:div>
                <w:div w:id="1214847471">
                  <w:marLeft w:val="0"/>
                  <w:marRight w:val="0"/>
                  <w:marTop w:val="0"/>
                  <w:marBottom w:val="0"/>
                  <w:divBdr>
                    <w:top w:val="none" w:sz="0" w:space="0" w:color="auto"/>
                    <w:left w:val="none" w:sz="0" w:space="0" w:color="auto"/>
                    <w:bottom w:val="none" w:sz="0" w:space="0" w:color="auto"/>
                    <w:right w:val="none" w:sz="0" w:space="0" w:color="auto"/>
                  </w:divBdr>
                  <w:divsChild>
                    <w:div w:id="927155593">
                      <w:marLeft w:val="0"/>
                      <w:marRight w:val="0"/>
                      <w:marTop w:val="0"/>
                      <w:marBottom w:val="480"/>
                      <w:divBdr>
                        <w:top w:val="none" w:sz="0" w:space="0" w:color="auto"/>
                        <w:left w:val="none" w:sz="0" w:space="0" w:color="auto"/>
                        <w:bottom w:val="none" w:sz="0" w:space="0" w:color="auto"/>
                        <w:right w:val="none" w:sz="0" w:space="0" w:color="auto"/>
                      </w:divBdr>
                    </w:div>
                  </w:divsChild>
                </w:div>
                <w:div w:id="1453859628">
                  <w:marLeft w:val="0"/>
                  <w:marRight w:val="0"/>
                  <w:marTop w:val="0"/>
                  <w:marBottom w:val="0"/>
                  <w:divBdr>
                    <w:top w:val="none" w:sz="0" w:space="0" w:color="auto"/>
                    <w:left w:val="none" w:sz="0" w:space="0" w:color="auto"/>
                    <w:bottom w:val="none" w:sz="0" w:space="0" w:color="auto"/>
                    <w:right w:val="none" w:sz="0" w:space="0" w:color="auto"/>
                  </w:divBdr>
                  <w:divsChild>
                    <w:div w:id="2042127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80516814">
          <w:marLeft w:val="0"/>
          <w:marRight w:val="0"/>
          <w:marTop w:val="0"/>
          <w:marBottom w:val="0"/>
          <w:divBdr>
            <w:top w:val="none" w:sz="0" w:space="0" w:color="auto"/>
            <w:left w:val="none" w:sz="0" w:space="0" w:color="auto"/>
            <w:bottom w:val="none" w:sz="0" w:space="0" w:color="auto"/>
            <w:right w:val="none" w:sz="0" w:space="0" w:color="auto"/>
          </w:divBdr>
          <w:divsChild>
            <w:div w:id="14618952">
              <w:marLeft w:val="0"/>
              <w:marRight w:val="0"/>
              <w:marTop w:val="0"/>
              <w:marBottom w:val="0"/>
              <w:divBdr>
                <w:top w:val="none" w:sz="0" w:space="0" w:color="auto"/>
                <w:left w:val="none" w:sz="0" w:space="0" w:color="auto"/>
                <w:bottom w:val="none" w:sz="0" w:space="0" w:color="auto"/>
                <w:right w:val="none" w:sz="0" w:space="0" w:color="auto"/>
              </w:divBdr>
              <w:divsChild>
                <w:div w:id="1761443607">
                  <w:marLeft w:val="0"/>
                  <w:marRight w:val="0"/>
                  <w:marTop w:val="0"/>
                  <w:marBottom w:val="0"/>
                  <w:divBdr>
                    <w:top w:val="none" w:sz="0" w:space="0" w:color="auto"/>
                    <w:left w:val="none" w:sz="0" w:space="0" w:color="auto"/>
                    <w:bottom w:val="none" w:sz="0" w:space="0" w:color="auto"/>
                    <w:right w:val="none" w:sz="0" w:space="0" w:color="auto"/>
                  </w:divBdr>
                </w:div>
                <w:div w:id="2058972144">
                  <w:marLeft w:val="0"/>
                  <w:marRight w:val="0"/>
                  <w:marTop w:val="0"/>
                  <w:marBottom w:val="0"/>
                  <w:divBdr>
                    <w:top w:val="none" w:sz="0" w:space="0" w:color="auto"/>
                    <w:left w:val="none" w:sz="0" w:space="0" w:color="auto"/>
                    <w:bottom w:val="none" w:sz="0" w:space="0" w:color="auto"/>
                    <w:right w:val="none" w:sz="0" w:space="0" w:color="auto"/>
                  </w:divBdr>
                  <w:divsChild>
                    <w:div w:id="842091328">
                      <w:marLeft w:val="0"/>
                      <w:marRight w:val="0"/>
                      <w:marTop w:val="0"/>
                      <w:marBottom w:val="480"/>
                      <w:divBdr>
                        <w:top w:val="none" w:sz="0" w:space="0" w:color="auto"/>
                        <w:left w:val="none" w:sz="0" w:space="0" w:color="auto"/>
                        <w:bottom w:val="none" w:sz="0" w:space="0" w:color="auto"/>
                        <w:right w:val="none" w:sz="0" w:space="0" w:color="auto"/>
                      </w:divBdr>
                    </w:div>
                  </w:divsChild>
                </w:div>
                <w:div w:id="1542552938">
                  <w:marLeft w:val="0"/>
                  <w:marRight w:val="0"/>
                  <w:marTop w:val="0"/>
                  <w:marBottom w:val="0"/>
                  <w:divBdr>
                    <w:top w:val="none" w:sz="0" w:space="0" w:color="auto"/>
                    <w:left w:val="none" w:sz="0" w:space="0" w:color="auto"/>
                    <w:bottom w:val="none" w:sz="0" w:space="0" w:color="auto"/>
                    <w:right w:val="none" w:sz="0" w:space="0" w:color="auto"/>
                  </w:divBdr>
                  <w:divsChild>
                    <w:div w:id="1901206095">
                      <w:marLeft w:val="0"/>
                      <w:marRight w:val="0"/>
                      <w:marTop w:val="0"/>
                      <w:marBottom w:val="480"/>
                      <w:divBdr>
                        <w:top w:val="none" w:sz="0" w:space="0" w:color="auto"/>
                        <w:left w:val="none" w:sz="0" w:space="0" w:color="auto"/>
                        <w:bottom w:val="none" w:sz="0" w:space="0" w:color="auto"/>
                        <w:right w:val="none" w:sz="0" w:space="0" w:color="auto"/>
                      </w:divBdr>
                    </w:div>
                  </w:divsChild>
                </w:div>
                <w:div w:id="1386565278">
                  <w:marLeft w:val="0"/>
                  <w:marRight w:val="0"/>
                  <w:marTop w:val="0"/>
                  <w:marBottom w:val="0"/>
                  <w:divBdr>
                    <w:top w:val="none" w:sz="0" w:space="0" w:color="auto"/>
                    <w:left w:val="none" w:sz="0" w:space="0" w:color="auto"/>
                    <w:bottom w:val="none" w:sz="0" w:space="0" w:color="auto"/>
                    <w:right w:val="none" w:sz="0" w:space="0" w:color="auto"/>
                  </w:divBdr>
                  <w:divsChild>
                    <w:div w:id="27730802">
                      <w:marLeft w:val="0"/>
                      <w:marRight w:val="0"/>
                      <w:marTop w:val="0"/>
                      <w:marBottom w:val="480"/>
                      <w:divBdr>
                        <w:top w:val="none" w:sz="0" w:space="0" w:color="auto"/>
                        <w:left w:val="none" w:sz="0" w:space="0" w:color="auto"/>
                        <w:bottom w:val="none" w:sz="0" w:space="0" w:color="auto"/>
                        <w:right w:val="none" w:sz="0" w:space="0" w:color="auto"/>
                      </w:divBdr>
                    </w:div>
                  </w:divsChild>
                </w:div>
                <w:div w:id="431819573">
                  <w:marLeft w:val="0"/>
                  <w:marRight w:val="0"/>
                  <w:marTop w:val="0"/>
                  <w:marBottom w:val="0"/>
                  <w:divBdr>
                    <w:top w:val="none" w:sz="0" w:space="0" w:color="auto"/>
                    <w:left w:val="none" w:sz="0" w:space="0" w:color="auto"/>
                    <w:bottom w:val="none" w:sz="0" w:space="0" w:color="auto"/>
                    <w:right w:val="none" w:sz="0" w:space="0" w:color="auto"/>
                  </w:divBdr>
                  <w:divsChild>
                    <w:div w:id="562570253">
                      <w:marLeft w:val="0"/>
                      <w:marRight w:val="0"/>
                      <w:marTop w:val="0"/>
                      <w:marBottom w:val="480"/>
                      <w:divBdr>
                        <w:top w:val="none" w:sz="0" w:space="0" w:color="auto"/>
                        <w:left w:val="none" w:sz="0" w:space="0" w:color="auto"/>
                        <w:bottom w:val="none" w:sz="0" w:space="0" w:color="auto"/>
                        <w:right w:val="none" w:sz="0" w:space="0" w:color="auto"/>
                      </w:divBdr>
                      <w:divsChild>
                        <w:div w:id="849442952">
                          <w:marLeft w:val="0"/>
                          <w:marRight w:val="0"/>
                          <w:marTop w:val="0"/>
                          <w:marBottom w:val="0"/>
                          <w:divBdr>
                            <w:top w:val="none" w:sz="0" w:space="0" w:color="auto"/>
                            <w:left w:val="none" w:sz="0" w:space="0" w:color="auto"/>
                            <w:bottom w:val="none" w:sz="0" w:space="0" w:color="auto"/>
                            <w:right w:val="none" w:sz="0" w:space="0" w:color="auto"/>
                          </w:divBdr>
                          <w:divsChild>
                            <w:div w:id="636448820">
                              <w:marLeft w:val="0"/>
                              <w:marRight w:val="0"/>
                              <w:marTop w:val="0"/>
                              <w:marBottom w:val="0"/>
                              <w:divBdr>
                                <w:top w:val="none" w:sz="0" w:space="0" w:color="auto"/>
                                <w:left w:val="none" w:sz="0" w:space="0" w:color="auto"/>
                                <w:bottom w:val="none" w:sz="0" w:space="0" w:color="auto"/>
                                <w:right w:val="none" w:sz="0" w:space="0" w:color="auto"/>
                              </w:divBdr>
                            </w:div>
                            <w:div w:id="1095133573">
                              <w:marLeft w:val="0"/>
                              <w:marRight w:val="0"/>
                              <w:marTop w:val="0"/>
                              <w:marBottom w:val="0"/>
                              <w:divBdr>
                                <w:top w:val="none" w:sz="0" w:space="0" w:color="auto"/>
                                <w:left w:val="none" w:sz="0" w:space="0" w:color="auto"/>
                                <w:bottom w:val="none" w:sz="0" w:space="0" w:color="auto"/>
                                <w:right w:val="none" w:sz="0" w:space="0" w:color="auto"/>
                              </w:divBdr>
                              <w:divsChild>
                                <w:div w:id="1932617110">
                                  <w:marLeft w:val="0"/>
                                  <w:marRight w:val="0"/>
                                  <w:marTop w:val="0"/>
                                  <w:marBottom w:val="480"/>
                                  <w:divBdr>
                                    <w:top w:val="none" w:sz="0" w:space="0" w:color="auto"/>
                                    <w:left w:val="none" w:sz="0" w:space="0" w:color="auto"/>
                                    <w:bottom w:val="none" w:sz="0" w:space="0" w:color="auto"/>
                                    <w:right w:val="none" w:sz="0" w:space="0" w:color="auto"/>
                                  </w:divBdr>
                                  <w:divsChild>
                                    <w:div w:id="4396874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2378233">
                              <w:marLeft w:val="0"/>
                              <w:marRight w:val="0"/>
                              <w:marTop w:val="0"/>
                              <w:marBottom w:val="0"/>
                              <w:divBdr>
                                <w:top w:val="none" w:sz="0" w:space="0" w:color="auto"/>
                                <w:left w:val="none" w:sz="0" w:space="0" w:color="auto"/>
                                <w:bottom w:val="none" w:sz="0" w:space="0" w:color="auto"/>
                                <w:right w:val="none" w:sz="0" w:space="0" w:color="auto"/>
                              </w:divBdr>
                              <w:divsChild>
                                <w:div w:id="479885884">
                                  <w:marLeft w:val="0"/>
                                  <w:marRight w:val="0"/>
                                  <w:marTop w:val="0"/>
                                  <w:marBottom w:val="0"/>
                                  <w:divBdr>
                                    <w:top w:val="none" w:sz="0" w:space="0" w:color="auto"/>
                                    <w:left w:val="none" w:sz="0" w:space="0" w:color="auto"/>
                                    <w:bottom w:val="none" w:sz="0" w:space="0" w:color="auto"/>
                                    <w:right w:val="none" w:sz="0" w:space="0" w:color="auto"/>
                                  </w:divBdr>
                                  <w:divsChild>
                                    <w:div w:id="804664424">
                                      <w:marLeft w:val="0"/>
                                      <w:marRight w:val="0"/>
                                      <w:marTop w:val="0"/>
                                      <w:marBottom w:val="480"/>
                                      <w:divBdr>
                                        <w:top w:val="none" w:sz="0" w:space="0" w:color="auto"/>
                                        <w:left w:val="none" w:sz="0" w:space="0" w:color="auto"/>
                                        <w:bottom w:val="none" w:sz="0" w:space="0" w:color="auto"/>
                                        <w:right w:val="none" w:sz="0" w:space="0" w:color="auto"/>
                                      </w:divBdr>
                                      <w:divsChild>
                                        <w:div w:id="70660944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296331">
          <w:marLeft w:val="0"/>
          <w:marRight w:val="0"/>
          <w:marTop w:val="0"/>
          <w:marBottom w:val="0"/>
          <w:divBdr>
            <w:top w:val="none" w:sz="0" w:space="0" w:color="auto"/>
            <w:left w:val="none" w:sz="0" w:space="0" w:color="auto"/>
            <w:bottom w:val="none" w:sz="0" w:space="0" w:color="auto"/>
            <w:right w:val="none" w:sz="0" w:space="0" w:color="auto"/>
          </w:divBdr>
          <w:divsChild>
            <w:div w:id="1730225408">
              <w:marLeft w:val="0"/>
              <w:marRight w:val="0"/>
              <w:marTop w:val="0"/>
              <w:marBottom w:val="0"/>
              <w:divBdr>
                <w:top w:val="none" w:sz="0" w:space="0" w:color="auto"/>
                <w:left w:val="none" w:sz="0" w:space="0" w:color="auto"/>
                <w:bottom w:val="none" w:sz="0" w:space="0" w:color="auto"/>
                <w:right w:val="none" w:sz="0" w:space="0" w:color="auto"/>
              </w:divBdr>
              <w:divsChild>
                <w:div w:id="1049722865">
                  <w:marLeft w:val="0"/>
                  <w:marRight w:val="0"/>
                  <w:marTop w:val="0"/>
                  <w:marBottom w:val="0"/>
                  <w:divBdr>
                    <w:top w:val="none" w:sz="0" w:space="0" w:color="auto"/>
                    <w:left w:val="none" w:sz="0" w:space="0" w:color="auto"/>
                    <w:bottom w:val="none" w:sz="0" w:space="0" w:color="auto"/>
                    <w:right w:val="none" w:sz="0" w:space="0" w:color="auto"/>
                  </w:divBdr>
                </w:div>
                <w:div w:id="1479303512">
                  <w:marLeft w:val="0"/>
                  <w:marRight w:val="0"/>
                  <w:marTop w:val="0"/>
                  <w:marBottom w:val="0"/>
                  <w:divBdr>
                    <w:top w:val="none" w:sz="0" w:space="0" w:color="auto"/>
                    <w:left w:val="none" w:sz="0" w:space="0" w:color="auto"/>
                    <w:bottom w:val="none" w:sz="0" w:space="0" w:color="auto"/>
                    <w:right w:val="none" w:sz="0" w:space="0" w:color="auto"/>
                  </w:divBdr>
                  <w:divsChild>
                    <w:div w:id="1714189125">
                      <w:marLeft w:val="0"/>
                      <w:marRight w:val="0"/>
                      <w:marTop w:val="0"/>
                      <w:marBottom w:val="480"/>
                      <w:divBdr>
                        <w:top w:val="none" w:sz="0" w:space="0" w:color="auto"/>
                        <w:left w:val="none" w:sz="0" w:space="0" w:color="auto"/>
                        <w:bottom w:val="none" w:sz="0" w:space="0" w:color="auto"/>
                        <w:right w:val="none" w:sz="0" w:space="0" w:color="auto"/>
                      </w:divBdr>
                    </w:div>
                  </w:divsChild>
                </w:div>
                <w:div w:id="1490439282">
                  <w:marLeft w:val="0"/>
                  <w:marRight w:val="0"/>
                  <w:marTop w:val="0"/>
                  <w:marBottom w:val="0"/>
                  <w:divBdr>
                    <w:top w:val="none" w:sz="0" w:space="0" w:color="auto"/>
                    <w:left w:val="none" w:sz="0" w:space="0" w:color="auto"/>
                    <w:bottom w:val="none" w:sz="0" w:space="0" w:color="auto"/>
                    <w:right w:val="none" w:sz="0" w:space="0" w:color="auto"/>
                  </w:divBdr>
                  <w:divsChild>
                    <w:div w:id="541407442">
                      <w:marLeft w:val="0"/>
                      <w:marRight w:val="0"/>
                      <w:marTop w:val="0"/>
                      <w:marBottom w:val="480"/>
                      <w:divBdr>
                        <w:top w:val="none" w:sz="0" w:space="0" w:color="auto"/>
                        <w:left w:val="none" w:sz="0" w:space="0" w:color="auto"/>
                        <w:bottom w:val="none" w:sz="0" w:space="0" w:color="auto"/>
                        <w:right w:val="none" w:sz="0" w:space="0" w:color="auto"/>
                      </w:divBdr>
                    </w:div>
                  </w:divsChild>
                </w:div>
                <w:div w:id="1488787957">
                  <w:marLeft w:val="0"/>
                  <w:marRight w:val="0"/>
                  <w:marTop w:val="0"/>
                  <w:marBottom w:val="0"/>
                  <w:divBdr>
                    <w:top w:val="none" w:sz="0" w:space="0" w:color="auto"/>
                    <w:left w:val="none" w:sz="0" w:space="0" w:color="auto"/>
                    <w:bottom w:val="none" w:sz="0" w:space="0" w:color="auto"/>
                    <w:right w:val="none" w:sz="0" w:space="0" w:color="auto"/>
                  </w:divBdr>
                  <w:divsChild>
                    <w:div w:id="1631085147">
                      <w:marLeft w:val="0"/>
                      <w:marRight w:val="0"/>
                      <w:marTop w:val="0"/>
                      <w:marBottom w:val="480"/>
                      <w:divBdr>
                        <w:top w:val="none" w:sz="0" w:space="0" w:color="auto"/>
                        <w:left w:val="none" w:sz="0" w:space="0" w:color="auto"/>
                        <w:bottom w:val="none" w:sz="0" w:space="0" w:color="auto"/>
                        <w:right w:val="none" w:sz="0" w:space="0" w:color="auto"/>
                      </w:divBdr>
                      <w:divsChild>
                        <w:div w:id="476998012">
                          <w:marLeft w:val="0"/>
                          <w:marRight w:val="0"/>
                          <w:marTop w:val="0"/>
                          <w:marBottom w:val="0"/>
                          <w:divBdr>
                            <w:top w:val="none" w:sz="0" w:space="0" w:color="auto"/>
                            <w:left w:val="none" w:sz="0" w:space="0" w:color="auto"/>
                            <w:bottom w:val="none" w:sz="0" w:space="0" w:color="auto"/>
                            <w:right w:val="none" w:sz="0" w:space="0" w:color="auto"/>
                          </w:divBdr>
                          <w:divsChild>
                            <w:div w:id="1439640571">
                              <w:marLeft w:val="0"/>
                              <w:marRight w:val="0"/>
                              <w:marTop w:val="0"/>
                              <w:marBottom w:val="0"/>
                              <w:divBdr>
                                <w:top w:val="none" w:sz="0" w:space="0" w:color="auto"/>
                                <w:left w:val="none" w:sz="0" w:space="0" w:color="auto"/>
                                <w:bottom w:val="none" w:sz="0" w:space="0" w:color="auto"/>
                                <w:right w:val="none" w:sz="0" w:space="0" w:color="auto"/>
                              </w:divBdr>
                            </w:div>
                            <w:div w:id="658534150">
                              <w:marLeft w:val="0"/>
                              <w:marRight w:val="0"/>
                              <w:marTop w:val="0"/>
                              <w:marBottom w:val="0"/>
                              <w:divBdr>
                                <w:top w:val="none" w:sz="0" w:space="0" w:color="auto"/>
                                <w:left w:val="none" w:sz="0" w:space="0" w:color="auto"/>
                                <w:bottom w:val="none" w:sz="0" w:space="0" w:color="auto"/>
                                <w:right w:val="none" w:sz="0" w:space="0" w:color="auto"/>
                              </w:divBdr>
                              <w:divsChild>
                                <w:div w:id="1627392825">
                                  <w:marLeft w:val="0"/>
                                  <w:marRight w:val="0"/>
                                  <w:marTop w:val="0"/>
                                  <w:marBottom w:val="480"/>
                                  <w:divBdr>
                                    <w:top w:val="none" w:sz="0" w:space="0" w:color="auto"/>
                                    <w:left w:val="none" w:sz="0" w:space="0" w:color="auto"/>
                                    <w:bottom w:val="none" w:sz="0" w:space="0" w:color="auto"/>
                                    <w:right w:val="none" w:sz="0" w:space="0" w:color="auto"/>
                                  </w:divBdr>
                                  <w:divsChild>
                                    <w:div w:id="16145082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52951845">
                              <w:marLeft w:val="0"/>
                              <w:marRight w:val="0"/>
                              <w:marTop w:val="0"/>
                              <w:marBottom w:val="0"/>
                              <w:divBdr>
                                <w:top w:val="none" w:sz="0" w:space="0" w:color="auto"/>
                                <w:left w:val="none" w:sz="0" w:space="0" w:color="auto"/>
                                <w:bottom w:val="none" w:sz="0" w:space="0" w:color="auto"/>
                                <w:right w:val="none" w:sz="0" w:space="0" w:color="auto"/>
                              </w:divBdr>
                              <w:divsChild>
                                <w:div w:id="945966191">
                                  <w:marLeft w:val="0"/>
                                  <w:marRight w:val="0"/>
                                  <w:marTop w:val="0"/>
                                  <w:marBottom w:val="0"/>
                                  <w:divBdr>
                                    <w:top w:val="none" w:sz="0" w:space="0" w:color="auto"/>
                                    <w:left w:val="none" w:sz="0" w:space="0" w:color="auto"/>
                                    <w:bottom w:val="none" w:sz="0" w:space="0" w:color="auto"/>
                                    <w:right w:val="none" w:sz="0" w:space="0" w:color="auto"/>
                                  </w:divBdr>
                                  <w:divsChild>
                                    <w:div w:id="372928988">
                                      <w:marLeft w:val="0"/>
                                      <w:marRight w:val="0"/>
                                      <w:marTop w:val="0"/>
                                      <w:marBottom w:val="480"/>
                                      <w:divBdr>
                                        <w:top w:val="none" w:sz="0" w:space="0" w:color="auto"/>
                                        <w:left w:val="none" w:sz="0" w:space="0" w:color="auto"/>
                                        <w:bottom w:val="none" w:sz="0" w:space="0" w:color="auto"/>
                                        <w:right w:val="none" w:sz="0" w:space="0" w:color="auto"/>
                                      </w:divBdr>
                                      <w:divsChild>
                                        <w:div w:id="189924681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436192">
          <w:marLeft w:val="0"/>
          <w:marRight w:val="0"/>
          <w:marTop w:val="0"/>
          <w:marBottom w:val="0"/>
          <w:divBdr>
            <w:top w:val="none" w:sz="0" w:space="0" w:color="auto"/>
            <w:left w:val="none" w:sz="0" w:space="0" w:color="auto"/>
            <w:bottom w:val="none" w:sz="0" w:space="0" w:color="auto"/>
            <w:right w:val="none" w:sz="0" w:space="0" w:color="auto"/>
          </w:divBdr>
          <w:divsChild>
            <w:div w:id="171842805">
              <w:marLeft w:val="0"/>
              <w:marRight w:val="0"/>
              <w:marTop w:val="0"/>
              <w:marBottom w:val="0"/>
              <w:divBdr>
                <w:top w:val="none" w:sz="0" w:space="0" w:color="auto"/>
                <w:left w:val="none" w:sz="0" w:space="0" w:color="auto"/>
                <w:bottom w:val="none" w:sz="0" w:space="0" w:color="auto"/>
                <w:right w:val="none" w:sz="0" w:space="0" w:color="auto"/>
              </w:divBdr>
              <w:divsChild>
                <w:div w:id="1190221386">
                  <w:marLeft w:val="0"/>
                  <w:marRight w:val="0"/>
                  <w:marTop w:val="0"/>
                  <w:marBottom w:val="0"/>
                  <w:divBdr>
                    <w:top w:val="none" w:sz="0" w:space="0" w:color="auto"/>
                    <w:left w:val="none" w:sz="0" w:space="0" w:color="auto"/>
                    <w:bottom w:val="none" w:sz="0" w:space="0" w:color="auto"/>
                    <w:right w:val="none" w:sz="0" w:space="0" w:color="auto"/>
                  </w:divBdr>
                </w:div>
                <w:div w:id="348876719">
                  <w:marLeft w:val="0"/>
                  <w:marRight w:val="0"/>
                  <w:marTop w:val="0"/>
                  <w:marBottom w:val="0"/>
                  <w:divBdr>
                    <w:top w:val="none" w:sz="0" w:space="0" w:color="auto"/>
                    <w:left w:val="none" w:sz="0" w:space="0" w:color="auto"/>
                    <w:bottom w:val="none" w:sz="0" w:space="0" w:color="auto"/>
                    <w:right w:val="none" w:sz="0" w:space="0" w:color="auto"/>
                  </w:divBdr>
                  <w:divsChild>
                    <w:div w:id="1888686362">
                      <w:marLeft w:val="0"/>
                      <w:marRight w:val="0"/>
                      <w:marTop w:val="0"/>
                      <w:marBottom w:val="480"/>
                      <w:divBdr>
                        <w:top w:val="none" w:sz="0" w:space="0" w:color="auto"/>
                        <w:left w:val="none" w:sz="0" w:space="0" w:color="auto"/>
                        <w:bottom w:val="none" w:sz="0" w:space="0" w:color="auto"/>
                        <w:right w:val="none" w:sz="0" w:space="0" w:color="auto"/>
                      </w:divBdr>
                    </w:div>
                  </w:divsChild>
                </w:div>
                <w:div w:id="1393885851">
                  <w:marLeft w:val="0"/>
                  <w:marRight w:val="0"/>
                  <w:marTop w:val="0"/>
                  <w:marBottom w:val="0"/>
                  <w:divBdr>
                    <w:top w:val="none" w:sz="0" w:space="0" w:color="auto"/>
                    <w:left w:val="none" w:sz="0" w:space="0" w:color="auto"/>
                    <w:bottom w:val="none" w:sz="0" w:space="0" w:color="auto"/>
                    <w:right w:val="none" w:sz="0" w:space="0" w:color="auto"/>
                  </w:divBdr>
                  <w:divsChild>
                    <w:div w:id="9206808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83631078">
          <w:marLeft w:val="0"/>
          <w:marRight w:val="0"/>
          <w:marTop w:val="0"/>
          <w:marBottom w:val="0"/>
          <w:divBdr>
            <w:top w:val="none" w:sz="0" w:space="0" w:color="auto"/>
            <w:left w:val="none" w:sz="0" w:space="0" w:color="auto"/>
            <w:bottom w:val="none" w:sz="0" w:space="0" w:color="auto"/>
            <w:right w:val="none" w:sz="0" w:space="0" w:color="auto"/>
          </w:divBdr>
          <w:divsChild>
            <w:div w:id="1940136340">
              <w:marLeft w:val="0"/>
              <w:marRight w:val="0"/>
              <w:marTop w:val="0"/>
              <w:marBottom w:val="0"/>
              <w:divBdr>
                <w:top w:val="none" w:sz="0" w:space="0" w:color="auto"/>
                <w:left w:val="none" w:sz="0" w:space="0" w:color="auto"/>
                <w:bottom w:val="none" w:sz="0" w:space="0" w:color="auto"/>
                <w:right w:val="none" w:sz="0" w:space="0" w:color="auto"/>
              </w:divBdr>
              <w:divsChild>
                <w:div w:id="977951719">
                  <w:marLeft w:val="0"/>
                  <w:marRight w:val="0"/>
                  <w:marTop w:val="0"/>
                  <w:marBottom w:val="0"/>
                  <w:divBdr>
                    <w:top w:val="none" w:sz="0" w:space="0" w:color="auto"/>
                    <w:left w:val="none" w:sz="0" w:space="0" w:color="auto"/>
                    <w:bottom w:val="none" w:sz="0" w:space="0" w:color="auto"/>
                    <w:right w:val="none" w:sz="0" w:space="0" w:color="auto"/>
                  </w:divBdr>
                </w:div>
                <w:div w:id="275452560">
                  <w:marLeft w:val="0"/>
                  <w:marRight w:val="0"/>
                  <w:marTop w:val="0"/>
                  <w:marBottom w:val="0"/>
                  <w:divBdr>
                    <w:top w:val="none" w:sz="0" w:space="0" w:color="auto"/>
                    <w:left w:val="none" w:sz="0" w:space="0" w:color="auto"/>
                    <w:bottom w:val="none" w:sz="0" w:space="0" w:color="auto"/>
                    <w:right w:val="none" w:sz="0" w:space="0" w:color="auto"/>
                  </w:divBdr>
                  <w:divsChild>
                    <w:div w:id="1620263010">
                      <w:marLeft w:val="0"/>
                      <w:marRight w:val="0"/>
                      <w:marTop w:val="0"/>
                      <w:marBottom w:val="480"/>
                      <w:divBdr>
                        <w:top w:val="none" w:sz="0" w:space="0" w:color="auto"/>
                        <w:left w:val="none" w:sz="0" w:space="0" w:color="auto"/>
                        <w:bottom w:val="none" w:sz="0" w:space="0" w:color="auto"/>
                        <w:right w:val="none" w:sz="0" w:space="0" w:color="auto"/>
                      </w:divBdr>
                      <w:divsChild>
                        <w:div w:id="1756631487">
                          <w:marLeft w:val="0"/>
                          <w:marRight w:val="0"/>
                          <w:marTop w:val="0"/>
                          <w:marBottom w:val="0"/>
                          <w:divBdr>
                            <w:top w:val="none" w:sz="0" w:space="0" w:color="auto"/>
                            <w:left w:val="none" w:sz="0" w:space="0" w:color="auto"/>
                            <w:bottom w:val="none" w:sz="0" w:space="0" w:color="auto"/>
                            <w:right w:val="none" w:sz="0" w:space="0" w:color="auto"/>
                          </w:divBdr>
                          <w:divsChild>
                            <w:div w:id="1290820500">
                              <w:marLeft w:val="0"/>
                              <w:marRight w:val="0"/>
                              <w:marTop w:val="0"/>
                              <w:marBottom w:val="0"/>
                              <w:divBdr>
                                <w:top w:val="none" w:sz="0" w:space="0" w:color="auto"/>
                                <w:left w:val="none" w:sz="0" w:space="0" w:color="auto"/>
                                <w:bottom w:val="none" w:sz="0" w:space="0" w:color="auto"/>
                                <w:right w:val="none" w:sz="0" w:space="0" w:color="auto"/>
                              </w:divBdr>
                            </w:div>
                            <w:div w:id="358900241">
                              <w:marLeft w:val="0"/>
                              <w:marRight w:val="0"/>
                              <w:marTop w:val="0"/>
                              <w:marBottom w:val="0"/>
                              <w:divBdr>
                                <w:top w:val="none" w:sz="0" w:space="0" w:color="auto"/>
                                <w:left w:val="none" w:sz="0" w:space="0" w:color="auto"/>
                                <w:bottom w:val="none" w:sz="0" w:space="0" w:color="auto"/>
                                <w:right w:val="none" w:sz="0" w:space="0" w:color="auto"/>
                              </w:divBdr>
                              <w:divsChild>
                                <w:div w:id="2061321718">
                                  <w:marLeft w:val="0"/>
                                  <w:marRight w:val="0"/>
                                  <w:marTop w:val="0"/>
                                  <w:marBottom w:val="480"/>
                                  <w:divBdr>
                                    <w:top w:val="none" w:sz="0" w:space="0" w:color="auto"/>
                                    <w:left w:val="none" w:sz="0" w:space="0" w:color="auto"/>
                                    <w:bottom w:val="none" w:sz="0" w:space="0" w:color="auto"/>
                                    <w:right w:val="none" w:sz="0" w:space="0" w:color="auto"/>
                                  </w:divBdr>
                                  <w:divsChild>
                                    <w:div w:id="16225651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69903344">
                              <w:marLeft w:val="0"/>
                              <w:marRight w:val="0"/>
                              <w:marTop w:val="0"/>
                              <w:marBottom w:val="0"/>
                              <w:divBdr>
                                <w:top w:val="none" w:sz="0" w:space="0" w:color="auto"/>
                                <w:left w:val="none" w:sz="0" w:space="0" w:color="auto"/>
                                <w:bottom w:val="none" w:sz="0" w:space="0" w:color="auto"/>
                                <w:right w:val="none" w:sz="0" w:space="0" w:color="auto"/>
                              </w:divBdr>
                              <w:divsChild>
                                <w:div w:id="349256126">
                                  <w:marLeft w:val="0"/>
                                  <w:marRight w:val="0"/>
                                  <w:marTop w:val="0"/>
                                  <w:marBottom w:val="0"/>
                                  <w:divBdr>
                                    <w:top w:val="none" w:sz="0" w:space="0" w:color="auto"/>
                                    <w:left w:val="none" w:sz="0" w:space="0" w:color="auto"/>
                                    <w:bottom w:val="none" w:sz="0" w:space="0" w:color="auto"/>
                                    <w:right w:val="none" w:sz="0" w:space="0" w:color="auto"/>
                                  </w:divBdr>
                                  <w:divsChild>
                                    <w:div w:id="664937331">
                                      <w:marLeft w:val="0"/>
                                      <w:marRight w:val="0"/>
                                      <w:marTop w:val="0"/>
                                      <w:marBottom w:val="480"/>
                                      <w:divBdr>
                                        <w:top w:val="none" w:sz="0" w:space="0" w:color="auto"/>
                                        <w:left w:val="none" w:sz="0" w:space="0" w:color="auto"/>
                                        <w:bottom w:val="none" w:sz="0" w:space="0" w:color="auto"/>
                                        <w:right w:val="none" w:sz="0" w:space="0" w:color="auto"/>
                                      </w:divBdr>
                                      <w:divsChild>
                                        <w:div w:id="97309979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893441">
                  <w:marLeft w:val="0"/>
                  <w:marRight w:val="0"/>
                  <w:marTop w:val="0"/>
                  <w:marBottom w:val="0"/>
                  <w:divBdr>
                    <w:top w:val="none" w:sz="0" w:space="0" w:color="auto"/>
                    <w:left w:val="none" w:sz="0" w:space="0" w:color="auto"/>
                    <w:bottom w:val="none" w:sz="0" w:space="0" w:color="auto"/>
                    <w:right w:val="none" w:sz="0" w:space="0" w:color="auto"/>
                  </w:divBdr>
                  <w:divsChild>
                    <w:div w:id="425226776">
                      <w:marLeft w:val="0"/>
                      <w:marRight w:val="0"/>
                      <w:marTop w:val="0"/>
                      <w:marBottom w:val="480"/>
                      <w:divBdr>
                        <w:top w:val="none" w:sz="0" w:space="0" w:color="auto"/>
                        <w:left w:val="none" w:sz="0" w:space="0" w:color="auto"/>
                        <w:bottom w:val="none" w:sz="0" w:space="0" w:color="auto"/>
                        <w:right w:val="none" w:sz="0" w:space="0" w:color="auto"/>
                      </w:divBdr>
                    </w:div>
                  </w:divsChild>
                </w:div>
                <w:div w:id="1062869330">
                  <w:marLeft w:val="0"/>
                  <w:marRight w:val="0"/>
                  <w:marTop w:val="0"/>
                  <w:marBottom w:val="0"/>
                  <w:divBdr>
                    <w:top w:val="none" w:sz="0" w:space="0" w:color="auto"/>
                    <w:left w:val="none" w:sz="0" w:space="0" w:color="auto"/>
                    <w:bottom w:val="none" w:sz="0" w:space="0" w:color="auto"/>
                    <w:right w:val="none" w:sz="0" w:space="0" w:color="auto"/>
                  </w:divBdr>
                  <w:divsChild>
                    <w:div w:id="486821535">
                      <w:marLeft w:val="0"/>
                      <w:marRight w:val="0"/>
                      <w:marTop w:val="0"/>
                      <w:marBottom w:val="480"/>
                      <w:divBdr>
                        <w:top w:val="none" w:sz="0" w:space="0" w:color="auto"/>
                        <w:left w:val="none" w:sz="0" w:space="0" w:color="auto"/>
                        <w:bottom w:val="none" w:sz="0" w:space="0" w:color="auto"/>
                        <w:right w:val="none" w:sz="0" w:space="0" w:color="auto"/>
                      </w:divBdr>
                    </w:div>
                  </w:divsChild>
                </w:div>
                <w:div w:id="1790470144">
                  <w:marLeft w:val="0"/>
                  <w:marRight w:val="0"/>
                  <w:marTop w:val="0"/>
                  <w:marBottom w:val="0"/>
                  <w:divBdr>
                    <w:top w:val="none" w:sz="0" w:space="0" w:color="auto"/>
                    <w:left w:val="none" w:sz="0" w:space="0" w:color="auto"/>
                    <w:bottom w:val="none" w:sz="0" w:space="0" w:color="auto"/>
                    <w:right w:val="none" w:sz="0" w:space="0" w:color="auto"/>
                  </w:divBdr>
                  <w:divsChild>
                    <w:div w:id="20786989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54688939">
      <w:bodyDiv w:val="1"/>
      <w:marLeft w:val="0"/>
      <w:marRight w:val="0"/>
      <w:marTop w:val="0"/>
      <w:marBottom w:val="0"/>
      <w:divBdr>
        <w:top w:val="none" w:sz="0" w:space="0" w:color="auto"/>
        <w:left w:val="none" w:sz="0" w:space="0" w:color="auto"/>
        <w:bottom w:val="none" w:sz="0" w:space="0" w:color="auto"/>
        <w:right w:val="none" w:sz="0" w:space="0" w:color="auto"/>
      </w:divBdr>
    </w:div>
    <w:div w:id="1889218542">
      <w:bodyDiv w:val="1"/>
      <w:marLeft w:val="0"/>
      <w:marRight w:val="0"/>
      <w:marTop w:val="0"/>
      <w:marBottom w:val="0"/>
      <w:divBdr>
        <w:top w:val="none" w:sz="0" w:space="0" w:color="auto"/>
        <w:left w:val="none" w:sz="0" w:space="0" w:color="auto"/>
        <w:bottom w:val="none" w:sz="0" w:space="0" w:color="auto"/>
        <w:right w:val="none" w:sz="0" w:space="0" w:color="auto"/>
      </w:divBdr>
      <w:divsChild>
        <w:div w:id="1920020157">
          <w:marLeft w:val="677"/>
          <w:marRight w:val="0"/>
          <w:marTop w:val="212"/>
          <w:marBottom w:val="0"/>
          <w:divBdr>
            <w:top w:val="none" w:sz="0" w:space="0" w:color="auto"/>
            <w:left w:val="none" w:sz="0" w:space="0" w:color="auto"/>
            <w:bottom w:val="none" w:sz="0" w:space="0" w:color="auto"/>
            <w:right w:val="none" w:sz="0" w:space="0" w:color="auto"/>
          </w:divBdr>
        </w:div>
        <w:div w:id="895628016">
          <w:marLeft w:val="677"/>
          <w:marRight w:val="0"/>
          <w:marTop w:val="212"/>
          <w:marBottom w:val="0"/>
          <w:divBdr>
            <w:top w:val="none" w:sz="0" w:space="0" w:color="auto"/>
            <w:left w:val="none" w:sz="0" w:space="0" w:color="auto"/>
            <w:bottom w:val="none" w:sz="0" w:space="0" w:color="auto"/>
            <w:right w:val="none" w:sz="0" w:space="0" w:color="auto"/>
          </w:divBdr>
        </w:div>
        <w:div w:id="673412797">
          <w:marLeft w:val="677"/>
          <w:marRight w:val="0"/>
          <w:marTop w:val="212"/>
          <w:marBottom w:val="0"/>
          <w:divBdr>
            <w:top w:val="none" w:sz="0" w:space="0" w:color="auto"/>
            <w:left w:val="none" w:sz="0" w:space="0" w:color="auto"/>
            <w:bottom w:val="none" w:sz="0" w:space="0" w:color="auto"/>
            <w:right w:val="none" w:sz="0" w:space="0" w:color="auto"/>
          </w:divBdr>
        </w:div>
        <w:div w:id="337345243">
          <w:marLeft w:val="677"/>
          <w:marRight w:val="0"/>
          <w:marTop w:val="212"/>
          <w:marBottom w:val="0"/>
          <w:divBdr>
            <w:top w:val="none" w:sz="0" w:space="0" w:color="auto"/>
            <w:left w:val="none" w:sz="0" w:space="0" w:color="auto"/>
            <w:bottom w:val="none" w:sz="0" w:space="0" w:color="auto"/>
            <w:right w:val="none" w:sz="0" w:space="0" w:color="auto"/>
          </w:divBdr>
        </w:div>
        <w:div w:id="1870558192">
          <w:marLeft w:val="677"/>
          <w:marRight w:val="0"/>
          <w:marTop w:val="212"/>
          <w:marBottom w:val="0"/>
          <w:divBdr>
            <w:top w:val="none" w:sz="0" w:space="0" w:color="auto"/>
            <w:left w:val="none" w:sz="0" w:space="0" w:color="auto"/>
            <w:bottom w:val="none" w:sz="0" w:space="0" w:color="auto"/>
            <w:right w:val="none" w:sz="0" w:space="0" w:color="auto"/>
          </w:divBdr>
        </w:div>
      </w:divsChild>
    </w:div>
    <w:div w:id="2025667777">
      <w:bodyDiv w:val="1"/>
      <w:marLeft w:val="0"/>
      <w:marRight w:val="0"/>
      <w:marTop w:val="0"/>
      <w:marBottom w:val="0"/>
      <w:divBdr>
        <w:top w:val="none" w:sz="0" w:space="0" w:color="auto"/>
        <w:left w:val="none" w:sz="0" w:space="0" w:color="auto"/>
        <w:bottom w:val="none" w:sz="0" w:space="0" w:color="auto"/>
        <w:right w:val="none" w:sz="0" w:space="0" w:color="auto"/>
      </w:divBdr>
    </w:div>
    <w:div w:id="2032030134">
      <w:bodyDiv w:val="1"/>
      <w:marLeft w:val="0"/>
      <w:marRight w:val="0"/>
      <w:marTop w:val="0"/>
      <w:marBottom w:val="0"/>
      <w:divBdr>
        <w:top w:val="none" w:sz="0" w:space="0" w:color="auto"/>
        <w:left w:val="none" w:sz="0" w:space="0" w:color="auto"/>
        <w:bottom w:val="none" w:sz="0" w:space="0" w:color="auto"/>
        <w:right w:val="none" w:sz="0" w:space="0" w:color="auto"/>
      </w:divBdr>
    </w:div>
    <w:div w:id="2036730428">
      <w:bodyDiv w:val="1"/>
      <w:marLeft w:val="0"/>
      <w:marRight w:val="0"/>
      <w:marTop w:val="0"/>
      <w:marBottom w:val="0"/>
      <w:divBdr>
        <w:top w:val="none" w:sz="0" w:space="0" w:color="auto"/>
        <w:left w:val="none" w:sz="0" w:space="0" w:color="auto"/>
        <w:bottom w:val="none" w:sz="0" w:space="0" w:color="auto"/>
        <w:right w:val="none" w:sz="0" w:space="0" w:color="auto"/>
      </w:divBdr>
      <w:divsChild>
        <w:div w:id="1728605918">
          <w:marLeft w:val="0"/>
          <w:marRight w:val="0"/>
          <w:marTop w:val="0"/>
          <w:marBottom w:val="0"/>
          <w:divBdr>
            <w:top w:val="none" w:sz="0" w:space="0" w:color="auto"/>
            <w:left w:val="none" w:sz="0" w:space="0" w:color="auto"/>
            <w:bottom w:val="none" w:sz="0" w:space="0" w:color="auto"/>
            <w:right w:val="none" w:sz="0" w:space="0" w:color="auto"/>
          </w:divBdr>
          <w:divsChild>
            <w:div w:id="316689646">
              <w:marLeft w:val="0"/>
              <w:marRight w:val="0"/>
              <w:marTop w:val="0"/>
              <w:marBottom w:val="0"/>
              <w:divBdr>
                <w:top w:val="none" w:sz="0" w:space="0" w:color="auto"/>
                <w:left w:val="none" w:sz="0" w:space="0" w:color="auto"/>
                <w:bottom w:val="none" w:sz="0" w:space="0" w:color="auto"/>
                <w:right w:val="none" w:sz="0" w:space="0" w:color="auto"/>
              </w:divBdr>
              <w:divsChild>
                <w:div w:id="1247573795">
                  <w:marLeft w:val="0"/>
                  <w:marRight w:val="0"/>
                  <w:marTop w:val="0"/>
                  <w:marBottom w:val="0"/>
                  <w:divBdr>
                    <w:top w:val="none" w:sz="0" w:space="0" w:color="auto"/>
                    <w:left w:val="none" w:sz="0" w:space="0" w:color="auto"/>
                    <w:bottom w:val="none" w:sz="0" w:space="0" w:color="auto"/>
                    <w:right w:val="none" w:sz="0" w:space="0" w:color="auto"/>
                  </w:divBdr>
                </w:div>
                <w:div w:id="814958023">
                  <w:marLeft w:val="0"/>
                  <w:marRight w:val="0"/>
                  <w:marTop w:val="0"/>
                  <w:marBottom w:val="0"/>
                  <w:divBdr>
                    <w:top w:val="none" w:sz="0" w:space="0" w:color="auto"/>
                    <w:left w:val="none" w:sz="0" w:space="0" w:color="auto"/>
                    <w:bottom w:val="none" w:sz="0" w:space="0" w:color="auto"/>
                    <w:right w:val="none" w:sz="0" w:space="0" w:color="auto"/>
                  </w:divBdr>
                  <w:divsChild>
                    <w:div w:id="4554847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81119572">
          <w:marLeft w:val="0"/>
          <w:marRight w:val="0"/>
          <w:marTop w:val="0"/>
          <w:marBottom w:val="0"/>
          <w:divBdr>
            <w:top w:val="none" w:sz="0" w:space="0" w:color="auto"/>
            <w:left w:val="none" w:sz="0" w:space="0" w:color="auto"/>
            <w:bottom w:val="none" w:sz="0" w:space="0" w:color="auto"/>
            <w:right w:val="none" w:sz="0" w:space="0" w:color="auto"/>
          </w:divBdr>
          <w:divsChild>
            <w:div w:id="44722889">
              <w:marLeft w:val="0"/>
              <w:marRight w:val="0"/>
              <w:marTop w:val="0"/>
              <w:marBottom w:val="0"/>
              <w:divBdr>
                <w:top w:val="none" w:sz="0" w:space="0" w:color="auto"/>
                <w:left w:val="none" w:sz="0" w:space="0" w:color="auto"/>
                <w:bottom w:val="none" w:sz="0" w:space="0" w:color="auto"/>
                <w:right w:val="none" w:sz="0" w:space="0" w:color="auto"/>
              </w:divBdr>
              <w:divsChild>
                <w:div w:id="1747266247">
                  <w:marLeft w:val="0"/>
                  <w:marRight w:val="0"/>
                  <w:marTop w:val="0"/>
                  <w:marBottom w:val="0"/>
                  <w:divBdr>
                    <w:top w:val="none" w:sz="0" w:space="0" w:color="auto"/>
                    <w:left w:val="none" w:sz="0" w:space="0" w:color="auto"/>
                    <w:bottom w:val="none" w:sz="0" w:space="0" w:color="auto"/>
                    <w:right w:val="none" w:sz="0" w:space="0" w:color="auto"/>
                  </w:divBdr>
                </w:div>
                <w:div w:id="1649434703">
                  <w:marLeft w:val="0"/>
                  <w:marRight w:val="0"/>
                  <w:marTop w:val="0"/>
                  <w:marBottom w:val="0"/>
                  <w:divBdr>
                    <w:top w:val="none" w:sz="0" w:space="0" w:color="auto"/>
                    <w:left w:val="none" w:sz="0" w:space="0" w:color="auto"/>
                    <w:bottom w:val="none" w:sz="0" w:space="0" w:color="auto"/>
                    <w:right w:val="none" w:sz="0" w:space="0" w:color="auto"/>
                  </w:divBdr>
                  <w:divsChild>
                    <w:div w:id="553395182">
                      <w:marLeft w:val="0"/>
                      <w:marRight w:val="0"/>
                      <w:marTop w:val="0"/>
                      <w:marBottom w:val="480"/>
                      <w:divBdr>
                        <w:top w:val="none" w:sz="0" w:space="0" w:color="auto"/>
                        <w:left w:val="none" w:sz="0" w:space="0" w:color="auto"/>
                        <w:bottom w:val="none" w:sz="0" w:space="0" w:color="auto"/>
                        <w:right w:val="none" w:sz="0" w:space="0" w:color="auto"/>
                      </w:divBdr>
                    </w:div>
                  </w:divsChild>
                </w:div>
                <w:div w:id="254366639">
                  <w:marLeft w:val="0"/>
                  <w:marRight w:val="0"/>
                  <w:marTop w:val="0"/>
                  <w:marBottom w:val="0"/>
                  <w:divBdr>
                    <w:top w:val="none" w:sz="0" w:space="0" w:color="auto"/>
                    <w:left w:val="none" w:sz="0" w:space="0" w:color="auto"/>
                    <w:bottom w:val="none" w:sz="0" w:space="0" w:color="auto"/>
                    <w:right w:val="none" w:sz="0" w:space="0" w:color="auto"/>
                  </w:divBdr>
                  <w:divsChild>
                    <w:div w:id="1474521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55800926">
          <w:marLeft w:val="0"/>
          <w:marRight w:val="0"/>
          <w:marTop w:val="0"/>
          <w:marBottom w:val="0"/>
          <w:divBdr>
            <w:top w:val="none" w:sz="0" w:space="0" w:color="auto"/>
            <w:left w:val="none" w:sz="0" w:space="0" w:color="auto"/>
            <w:bottom w:val="none" w:sz="0" w:space="0" w:color="auto"/>
            <w:right w:val="none" w:sz="0" w:space="0" w:color="auto"/>
          </w:divBdr>
          <w:divsChild>
            <w:div w:id="1090392340">
              <w:marLeft w:val="0"/>
              <w:marRight w:val="0"/>
              <w:marTop w:val="0"/>
              <w:marBottom w:val="0"/>
              <w:divBdr>
                <w:top w:val="none" w:sz="0" w:space="0" w:color="auto"/>
                <w:left w:val="none" w:sz="0" w:space="0" w:color="auto"/>
                <w:bottom w:val="none" w:sz="0" w:space="0" w:color="auto"/>
                <w:right w:val="none" w:sz="0" w:space="0" w:color="auto"/>
              </w:divBdr>
              <w:divsChild>
                <w:div w:id="1923835427">
                  <w:marLeft w:val="0"/>
                  <w:marRight w:val="0"/>
                  <w:marTop w:val="0"/>
                  <w:marBottom w:val="0"/>
                  <w:divBdr>
                    <w:top w:val="none" w:sz="0" w:space="0" w:color="auto"/>
                    <w:left w:val="none" w:sz="0" w:space="0" w:color="auto"/>
                    <w:bottom w:val="none" w:sz="0" w:space="0" w:color="auto"/>
                    <w:right w:val="none" w:sz="0" w:space="0" w:color="auto"/>
                  </w:divBdr>
                </w:div>
                <w:div w:id="296224911">
                  <w:marLeft w:val="0"/>
                  <w:marRight w:val="0"/>
                  <w:marTop w:val="0"/>
                  <w:marBottom w:val="0"/>
                  <w:divBdr>
                    <w:top w:val="none" w:sz="0" w:space="0" w:color="auto"/>
                    <w:left w:val="none" w:sz="0" w:space="0" w:color="auto"/>
                    <w:bottom w:val="none" w:sz="0" w:space="0" w:color="auto"/>
                    <w:right w:val="none" w:sz="0" w:space="0" w:color="auto"/>
                  </w:divBdr>
                  <w:divsChild>
                    <w:div w:id="20741403">
                      <w:marLeft w:val="0"/>
                      <w:marRight w:val="0"/>
                      <w:marTop w:val="0"/>
                      <w:marBottom w:val="480"/>
                      <w:divBdr>
                        <w:top w:val="none" w:sz="0" w:space="0" w:color="auto"/>
                        <w:left w:val="none" w:sz="0" w:space="0" w:color="auto"/>
                        <w:bottom w:val="none" w:sz="0" w:space="0" w:color="auto"/>
                        <w:right w:val="none" w:sz="0" w:space="0" w:color="auto"/>
                      </w:divBdr>
                    </w:div>
                  </w:divsChild>
                </w:div>
                <w:div w:id="1413236222">
                  <w:marLeft w:val="0"/>
                  <w:marRight w:val="0"/>
                  <w:marTop w:val="0"/>
                  <w:marBottom w:val="0"/>
                  <w:divBdr>
                    <w:top w:val="none" w:sz="0" w:space="0" w:color="auto"/>
                    <w:left w:val="none" w:sz="0" w:space="0" w:color="auto"/>
                    <w:bottom w:val="none" w:sz="0" w:space="0" w:color="auto"/>
                    <w:right w:val="none" w:sz="0" w:space="0" w:color="auto"/>
                  </w:divBdr>
                  <w:divsChild>
                    <w:div w:id="1782605883">
                      <w:marLeft w:val="0"/>
                      <w:marRight w:val="0"/>
                      <w:marTop w:val="0"/>
                      <w:marBottom w:val="480"/>
                      <w:divBdr>
                        <w:top w:val="none" w:sz="0" w:space="0" w:color="auto"/>
                        <w:left w:val="none" w:sz="0" w:space="0" w:color="auto"/>
                        <w:bottom w:val="none" w:sz="0" w:space="0" w:color="auto"/>
                        <w:right w:val="none" w:sz="0" w:space="0" w:color="auto"/>
                      </w:divBdr>
                    </w:div>
                  </w:divsChild>
                </w:div>
                <w:div w:id="1512984136">
                  <w:marLeft w:val="0"/>
                  <w:marRight w:val="0"/>
                  <w:marTop w:val="0"/>
                  <w:marBottom w:val="0"/>
                  <w:divBdr>
                    <w:top w:val="none" w:sz="0" w:space="0" w:color="auto"/>
                    <w:left w:val="none" w:sz="0" w:space="0" w:color="auto"/>
                    <w:bottom w:val="none" w:sz="0" w:space="0" w:color="auto"/>
                    <w:right w:val="none" w:sz="0" w:space="0" w:color="auto"/>
                  </w:divBdr>
                  <w:divsChild>
                    <w:div w:id="771128224">
                      <w:marLeft w:val="0"/>
                      <w:marRight w:val="0"/>
                      <w:marTop w:val="0"/>
                      <w:marBottom w:val="480"/>
                      <w:divBdr>
                        <w:top w:val="none" w:sz="0" w:space="0" w:color="auto"/>
                        <w:left w:val="none" w:sz="0" w:space="0" w:color="auto"/>
                        <w:bottom w:val="none" w:sz="0" w:space="0" w:color="auto"/>
                        <w:right w:val="none" w:sz="0" w:space="0" w:color="auto"/>
                      </w:divBdr>
                    </w:div>
                  </w:divsChild>
                </w:div>
                <w:div w:id="760756380">
                  <w:marLeft w:val="0"/>
                  <w:marRight w:val="0"/>
                  <w:marTop w:val="0"/>
                  <w:marBottom w:val="0"/>
                  <w:divBdr>
                    <w:top w:val="none" w:sz="0" w:space="0" w:color="auto"/>
                    <w:left w:val="none" w:sz="0" w:space="0" w:color="auto"/>
                    <w:bottom w:val="none" w:sz="0" w:space="0" w:color="auto"/>
                    <w:right w:val="none" w:sz="0" w:space="0" w:color="auto"/>
                  </w:divBdr>
                  <w:divsChild>
                    <w:div w:id="1654724868">
                      <w:marLeft w:val="0"/>
                      <w:marRight w:val="0"/>
                      <w:marTop w:val="0"/>
                      <w:marBottom w:val="480"/>
                      <w:divBdr>
                        <w:top w:val="none" w:sz="0" w:space="0" w:color="auto"/>
                        <w:left w:val="none" w:sz="0" w:space="0" w:color="auto"/>
                        <w:bottom w:val="none" w:sz="0" w:space="0" w:color="auto"/>
                        <w:right w:val="none" w:sz="0" w:space="0" w:color="auto"/>
                      </w:divBdr>
                      <w:divsChild>
                        <w:div w:id="615408352">
                          <w:marLeft w:val="0"/>
                          <w:marRight w:val="0"/>
                          <w:marTop w:val="0"/>
                          <w:marBottom w:val="0"/>
                          <w:divBdr>
                            <w:top w:val="none" w:sz="0" w:space="0" w:color="auto"/>
                            <w:left w:val="none" w:sz="0" w:space="0" w:color="auto"/>
                            <w:bottom w:val="none" w:sz="0" w:space="0" w:color="auto"/>
                            <w:right w:val="none" w:sz="0" w:space="0" w:color="auto"/>
                          </w:divBdr>
                          <w:divsChild>
                            <w:div w:id="944195303">
                              <w:marLeft w:val="0"/>
                              <w:marRight w:val="0"/>
                              <w:marTop w:val="0"/>
                              <w:marBottom w:val="0"/>
                              <w:divBdr>
                                <w:top w:val="none" w:sz="0" w:space="0" w:color="auto"/>
                                <w:left w:val="none" w:sz="0" w:space="0" w:color="auto"/>
                                <w:bottom w:val="none" w:sz="0" w:space="0" w:color="auto"/>
                                <w:right w:val="none" w:sz="0" w:space="0" w:color="auto"/>
                              </w:divBdr>
                            </w:div>
                            <w:div w:id="1648122985">
                              <w:marLeft w:val="0"/>
                              <w:marRight w:val="0"/>
                              <w:marTop w:val="0"/>
                              <w:marBottom w:val="0"/>
                              <w:divBdr>
                                <w:top w:val="none" w:sz="0" w:space="0" w:color="auto"/>
                                <w:left w:val="none" w:sz="0" w:space="0" w:color="auto"/>
                                <w:bottom w:val="none" w:sz="0" w:space="0" w:color="auto"/>
                                <w:right w:val="none" w:sz="0" w:space="0" w:color="auto"/>
                              </w:divBdr>
                              <w:divsChild>
                                <w:div w:id="993332531">
                                  <w:marLeft w:val="0"/>
                                  <w:marRight w:val="0"/>
                                  <w:marTop w:val="0"/>
                                  <w:marBottom w:val="480"/>
                                  <w:divBdr>
                                    <w:top w:val="none" w:sz="0" w:space="0" w:color="auto"/>
                                    <w:left w:val="none" w:sz="0" w:space="0" w:color="auto"/>
                                    <w:bottom w:val="none" w:sz="0" w:space="0" w:color="auto"/>
                                    <w:right w:val="none" w:sz="0" w:space="0" w:color="auto"/>
                                  </w:divBdr>
                                  <w:divsChild>
                                    <w:div w:id="3784739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3812171">
                              <w:marLeft w:val="0"/>
                              <w:marRight w:val="0"/>
                              <w:marTop w:val="0"/>
                              <w:marBottom w:val="0"/>
                              <w:divBdr>
                                <w:top w:val="none" w:sz="0" w:space="0" w:color="auto"/>
                                <w:left w:val="none" w:sz="0" w:space="0" w:color="auto"/>
                                <w:bottom w:val="none" w:sz="0" w:space="0" w:color="auto"/>
                                <w:right w:val="none" w:sz="0" w:space="0" w:color="auto"/>
                              </w:divBdr>
                              <w:divsChild>
                                <w:div w:id="506603698">
                                  <w:marLeft w:val="0"/>
                                  <w:marRight w:val="0"/>
                                  <w:marTop w:val="0"/>
                                  <w:marBottom w:val="0"/>
                                  <w:divBdr>
                                    <w:top w:val="none" w:sz="0" w:space="0" w:color="auto"/>
                                    <w:left w:val="none" w:sz="0" w:space="0" w:color="auto"/>
                                    <w:bottom w:val="none" w:sz="0" w:space="0" w:color="auto"/>
                                    <w:right w:val="none" w:sz="0" w:space="0" w:color="auto"/>
                                  </w:divBdr>
                                  <w:divsChild>
                                    <w:div w:id="1041780252">
                                      <w:marLeft w:val="0"/>
                                      <w:marRight w:val="0"/>
                                      <w:marTop w:val="0"/>
                                      <w:marBottom w:val="480"/>
                                      <w:divBdr>
                                        <w:top w:val="none" w:sz="0" w:space="0" w:color="auto"/>
                                        <w:left w:val="none" w:sz="0" w:space="0" w:color="auto"/>
                                        <w:bottom w:val="none" w:sz="0" w:space="0" w:color="auto"/>
                                        <w:right w:val="none" w:sz="0" w:space="0" w:color="auto"/>
                                      </w:divBdr>
                                      <w:divsChild>
                                        <w:div w:id="1327518380">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76245">
          <w:marLeft w:val="0"/>
          <w:marRight w:val="0"/>
          <w:marTop w:val="0"/>
          <w:marBottom w:val="0"/>
          <w:divBdr>
            <w:top w:val="none" w:sz="0" w:space="0" w:color="auto"/>
            <w:left w:val="none" w:sz="0" w:space="0" w:color="auto"/>
            <w:bottom w:val="none" w:sz="0" w:space="0" w:color="auto"/>
            <w:right w:val="none" w:sz="0" w:space="0" w:color="auto"/>
          </w:divBdr>
          <w:divsChild>
            <w:div w:id="88695749">
              <w:marLeft w:val="0"/>
              <w:marRight w:val="0"/>
              <w:marTop w:val="0"/>
              <w:marBottom w:val="0"/>
              <w:divBdr>
                <w:top w:val="none" w:sz="0" w:space="0" w:color="auto"/>
                <w:left w:val="none" w:sz="0" w:space="0" w:color="auto"/>
                <w:bottom w:val="none" w:sz="0" w:space="0" w:color="auto"/>
                <w:right w:val="none" w:sz="0" w:space="0" w:color="auto"/>
              </w:divBdr>
              <w:divsChild>
                <w:div w:id="1559704150">
                  <w:marLeft w:val="0"/>
                  <w:marRight w:val="0"/>
                  <w:marTop w:val="0"/>
                  <w:marBottom w:val="0"/>
                  <w:divBdr>
                    <w:top w:val="none" w:sz="0" w:space="0" w:color="auto"/>
                    <w:left w:val="none" w:sz="0" w:space="0" w:color="auto"/>
                    <w:bottom w:val="none" w:sz="0" w:space="0" w:color="auto"/>
                    <w:right w:val="none" w:sz="0" w:space="0" w:color="auto"/>
                  </w:divBdr>
                </w:div>
                <w:div w:id="970676402">
                  <w:marLeft w:val="0"/>
                  <w:marRight w:val="0"/>
                  <w:marTop w:val="0"/>
                  <w:marBottom w:val="0"/>
                  <w:divBdr>
                    <w:top w:val="none" w:sz="0" w:space="0" w:color="auto"/>
                    <w:left w:val="none" w:sz="0" w:space="0" w:color="auto"/>
                    <w:bottom w:val="none" w:sz="0" w:space="0" w:color="auto"/>
                    <w:right w:val="none" w:sz="0" w:space="0" w:color="auto"/>
                  </w:divBdr>
                  <w:divsChild>
                    <w:div w:id="308172013">
                      <w:marLeft w:val="0"/>
                      <w:marRight w:val="0"/>
                      <w:marTop w:val="0"/>
                      <w:marBottom w:val="480"/>
                      <w:divBdr>
                        <w:top w:val="none" w:sz="0" w:space="0" w:color="auto"/>
                        <w:left w:val="none" w:sz="0" w:space="0" w:color="auto"/>
                        <w:bottom w:val="none" w:sz="0" w:space="0" w:color="auto"/>
                        <w:right w:val="none" w:sz="0" w:space="0" w:color="auto"/>
                      </w:divBdr>
                    </w:div>
                  </w:divsChild>
                </w:div>
                <w:div w:id="659122290">
                  <w:marLeft w:val="0"/>
                  <w:marRight w:val="0"/>
                  <w:marTop w:val="0"/>
                  <w:marBottom w:val="0"/>
                  <w:divBdr>
                    <w:top w:val="none" w:sz="0" w:space="0" w:color="auto"/>
                    <w:left w:val="none" w:sz="0" w:space="0" w:color="auto"/>
                    <w:bottom w:val="none" w:sz="0" w:space="0" w:color="auto"/>
                    <w:right w:val="none" w:sz="0" w:space="0" w:color="auto"/>
                  </w:divBdr>
                  <w:divsChild>
                    <w:div w:id="939412403">
                      <w:marLeft w:val="0"/>
                      <w:marRight w:val="0"/>
                      <w:marTop w:val="0"/>
                      <w:marBottom w:val="480"/>
                      <w:divBdr>
                        <w:top w:val="none" w:sz="0" w:space="0" w:color="auto"/>
                        <w:left w:val="none" w:sz="0" w:space="0" w:color="auto"/>
                        <w:bottom w:val="none" w:sz="0" w:space="0" w:color="auto"/>
                        <w:right w:val="none" w:sz="0" w:space="0" w:color="auto"/>
                      </w:divBdr>
                    </w:div>
                  </w:divsChild>
                </w:div>
                <w:div w:id="1913618164">
                  <w:marLeft w:val="0"/>
                  <w:marRight w:val="0"/>
                  <w:marTop w:val="0"/>
                  <w:marBottom w:val="0"/>
                  <w:divBdr>
                    <w:top w:val="none" w:sz="0" w:space="0" w:color="auto"/>
                    <w:left w:val="none" w:sz="0" w:space="0" w:color="auto"/>
                    <w:bottom w:val="none" w:sz="0" w:space="0" w:color="auto"/>
                    <w:right w:val="none" w:sz="0" w:space="0" w:color="auto"/>
                  </w:divBdr>
                  <w:divsChild>
                    <w:div w:id="454368301">
                      <w:marLeft w:val="0"/>
                      <w:marRight w:val="0"/>
                      <w:marTop w:val="0"/>
                      <w:marBottom w:val="480"/>
                      <w:divBdr>
                        <w:top w:val="none" w:sz="0" w:space="0" w:color="auto"/>
                        <w:left w:val="none" w:sz="0" w:space="0" w:color="auto"/>
                        <w:bottom w:val="none" w:sz="0" w:space="0" w:color="auto"/>
                        <w:right w:val="none" w:sz="0" w:space="0" w:color="auto"/>
                      </w:divBdr>
                      <w:divsChild>
                        <w:div w:id="1963682500">
                          <w:marLeft w:val="0"/>
                          <w:marRight w:val="0"/>
                          <w:marTop w:val="0"/>
                          <w:marBottom w:val="0"/>
                          <w:divBdr>
                            <w:top w:val="none" w:sz="0" w:space="0" w:color="auto"/>
                            <w:left w:val="none" w:sz="0" w:space="0" w:color="auto"/>
                            <w:bottom w:val="none" w:sz="0" w:space="0" w:color="auto"/>
                            <w:right w:val="none" w:sz="0" w:space="0" w:color="auto"/>
                          </w:divBdr>
                          <w:divsChild>
                            <w:div w:id="127750271">
                              <w:marLeft w:val="0"/>
                              <w:marRight w:val="0"/>
                              <w:marTop w:val="0"/>
                              <w:marBottom w:val="0"/>
                              <w:divBdr>
                                <w:top w:val="none" w:sz="0" w:space="0" w:color="auto"/>
                                <w:left w:val="none" w:sz="0" w:space="0" w:color="auto"/>
                                <w:bottom w:val="none" w:sz="0" w:space="0" w:color="auto"/>
                                <w:right w:val="none" w:sz="0" w:space="0" w:color="auto"/>
                              </w:divBdr>
                            </w:div>
                            <w:div w:id="176236376">
                              <w:marLeft w:val="0"/>
                              <w:marRight w:val="0"/>
                              <w:marTop w:val="0"/>
                              <w:marBottom w:val="0"/>
                              <w:divBdr>
                                <w:top w:val="none" w:sz="0" w:space="0" w:color="auto"/>
                                <w:left w:val="none" w:sz="0" w:space="0" w:color="auto"/>
                                <w:bottom w:val="none" w:sz="0" w:space="0" w:color="auto"/>
                                <w:right w:val="none" w:sz="0" w:space="0" w:color="auto"/>
                              </w:divBdr>
                              <w:divsChild>
                                <w:div w:id="259682379">
                                  <w:marLeft w:val="0"/>
                                  <w:marRight w:val="0"/>
                                  <w:marTop w:val="0"/>
                                  <w:marBottom w:val="480"/>
                                  <w:divBdr>
                                    <w:top w:val="none" w:sz="0" w:space="0" w:color="auto"/>
                                    <w:left w:val="none" w:sz="0" w:space="0" w:color="auto"/>
                                    <w:bottom w:val="none" w:sz="0" w:space="0" w:color="auto"/>
                                    <w:right w:val="none" w:sz="0" w:space="0" w:color="auto"/>
                                  </w:divBdr>
                                  <w:divsChild>
                                    <w:div w:id="68814604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18107102">
                              <w:marLeft w:val="0"/>
                              <w:marRight w:val="0"/>
                              <w:marTop w:val="0"/>
                              <w:marBottom w:val="0"/>
                              <w:divBdr>
                                <w:top w:val="none" w:sz="0" w:space="0" w:color="auto"/>
                                <w:left w:val="none" w:sz="0" w:space="0" w:color="auto"/>
                                <w:bottom w:val="none" w:sz="0" w:space="0" w:color="auto"/>
                                <w:right w:val="none" w:sz="0" w:space="0" w:color="auto"/>
                              </w:divBdr>
                              <w:divsChild>
                                <w:div w:id="352725288">
                                  <w:marLeft w:val="0"/>
                                  <w:marRight w:val="0"/>
                                  <w:marTop w:val="0"/>
                                  <w:marBottom w:val="0"/>
                                  <w:divBdr>
                                    <w:top w:val="none" w:sz="0" w:space="0" w:color="auto"/>
                                    <w:left w:val="none" w:sz="0" w:space="0" w:color="auto"/>
                                    <w:bottom w:val="none" w:sz="0" w:space="0" w:color="auto"/>
                                    <w:right w:val="none" w:sz="0" w:space="0" w:color="auto"/>
                                  </w:divBdr>
                                  <w:divsChild>
                                    <w:div w:id="890730168">
                                      <w:marLeft w:val="0"/>
                                      <w:marRight w:val="0"/>
                                      <w:marTop w:val="0"/>
                                      <w:marBottom w:val="480"/>
                                      <w:divBdr>
                                        <w:top w:val="none" w:sz="0" w:space="0" w:color="auto"/>
                                        <w:left w:val="none" w:sz="0" w:space="0" w:color="auto"/>
                                        <w:bottom w:val="none" w:sz="0" w:space="0" w:color="auto"/>
                                        <w:right w:val="none" w:sz="0" w:space="0" w:color="auto"/>
                                      </w:divBdr>
                                      <w:divsChild>
                                        <w:div w:id="187468941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936876">
          <w:marLeft w:val="0"/>
          <w:marRight w:val="0"/>
          <w:marTop w:val="0"/>
          <w:marBottom w:val="0"/>
          <w:divBdr>
            <w:top w:val="none" w:sz="0" w:space="0" w:color="auto"/>
            <w:left w:val="none" w:sz="0" w:space="0" w:color="auto"/>
            <w:bottom w:val="none" w:sz="0" w:space="0" w:color="auto"/>
            <w:right w:val="none" w:sz="0" w:space="0" w:color="auto"/>
          </w:divBdr>
          <w:divsChild>
            <w:div w:id="671839712">
              <w:marLeft w:val="0"/>
              <w:marRight w:val="0"/>
              <w:marTop w:val="0"/>
              <w:marBottom w:val="0"/>
              <w:divBdr>
                <w:top w:val="none" w:sz="0" w:space="0" w:color="auto"/>
                <w:left w:val="none" w:sz="0" w:space="0" w:color="auto"/>
                <w:bottom w:val="none" w:sz="0" w:space="0" w:color="auto"/>
                <w:right w:val="none" w:sz="0" w:space="0" w:color="auto"/>
              </w:divBdr>
              <w:divsChild>
                <w:div w:id="1259364564">
                  <w:marLeft w:val="0"/>
                  <w:marRight w:val="0"/>
                  <w:marTop w:val="0"/>
                  <w:marBottom w:val="0"/>
                  <w:divBdr>
                    <w:top w:val="none" w:sz="0" w:space="0" w:color="auto"/>
                    <w:left w:val="none" w:sz="0" w:space="0" w:color="auto"/>
                    <w:bottom w:val="none" w:sz="0" w:space="0" w:color="auto"/>
                    <w:right w:val="none" w:sz="0" w:space="0" w:color="auto"/>
                  </w:divBdr>
                </w:div>
                <w:div w:id="1153788620">
                  <w:marLeft w:val="0"/>
                  <w:marRight w:val="0"/>
                  <w:marTop w:val="0"/>
                  <w:marBottom w:val="0"/>
                  <w:divBdr>
                    <w:top w:val="none" w:sz="0" w:space="0" w:color="auto"/>
                    <w:left w:val="none" w:sz="0" w:space="0" w:color="auto"/>
                    <w:bottom w:val="none" w:sz="0" w:space="0" w:color="auto"/>
                    <w:right w:val="none" w:sz="0" w:space="0" w:color="auto"/>
                  </w:divBdr>
                  <w:divsChild>
                    <w:div w:id="1545410126">
                      <w:marLeft w:val="0"/>
                      <w:marRight w:val="0"/>
                      <w:marTop w:val="0"/>
                      <w:marBottom w:val="480"/>
                      <w:divBdr>
                        <w:top w:val="none" w:sz="0" w:space="0" w:color="auto"/>
                        <w:left w:val="none" w:sz="0" w:space="0" w:color="auto"/>
                        <w:bottom w:val="none" w:sz="0" w:space="0" w:color="auto"/>
                        <w:right w:val="none" w:sz="0" w:space="0" w:color="auto"/>
                      </w:divBdr>
                    </w:div>
                  </w:divsChild>
                </w:div>
                <w:div w:id="742336512">
                  <w:marLeft w:val="0"/>
                  <w:marRight w:val="0"/>
                  <w:marTop w:val="0"/>
                  <w:marBottom w:val="0"/>
                  <w:divBdr>
                    <w:top w:val="none" w:sz="0" w:space="0" w:color="auto"/>
                    <w:left w:val="none" w:sz="0" w:space="0" w:color="auto"/>
                    <w:bottom w:val="none" w:sz="0" w:space="0" w:color="auto"/>
                    <w:right w:val="none" w:sz="0" w:space="0" w:color="auto"/>
                  </w:divBdr>
                  <w:divsChild>
                    <w:div w:id="7052555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39265610">
          <w:marLeft w:val="0"/>
          <w:marRight w:val="0"/>
          <w:marTop w:val="0"/>
          <w:marBottom w:val="0"/>
          <w:divBdr>
            <w:top w:val="none" w:sz="0" w:space="0" w:color="auto"/>
            <w:left w:val="none" w:sz="0" w:space="0" w:color="auto"/>
            <w:bottom w:val="none" w:sz="0" w:space="0" w:color="auto"/>
            <w:right w:val="none" w:sz="0" w:space="0" w:color="auto"/>
          </w:divBdr>
          <w:divsChild>
            <w:div w:id="692807156">
              <w:marLeft w:val="0"/>
              <w:marRight w:val="0"/>
              <w:marTop w:val="0"/>
              <w:marBottom w:val="0"/>
              <w:divBdr>
                <w:top w:val="none" w:sz="0" w:space="0" w:color="auto"/>
                <w:left w:val="none" w:sz="0" w:space="0" w:color="auto"/>
                <w:bottom w:val="none" w:sz="0" w:space="0" w:color="auto"/>
                <w:right w:val="none" w:sz="0" w:space="0" w:color="auto"/>
              </w:divBdr>
              <w:divsChild>
                <w:div w:id="1627421561">
                  <w:marLeft w:val="0"/>
                  <w:marRight w:val="0"/>
                  <w:marTop w:val="0"/>
                  <w:marBottom w:val="0"/>
                  <w:divBdr>
                    <w:top w:val="none" w:sz="0" w:space="0" w:color="auto"/>
                    <w:left w:val="none" w:sz="0" w:space="0" w:color="auto"/>
                    <w:bottom w:val="none" w:sz="0" w:space="0" w:color="auto"/>
                    <w:right w:val="none" w:sz="0" w:space="0" w:color="auto"/>
                  </w:divBdr>
                </w:div>
                <w:div w:id="235553722">
                  <w:marLeft w:val="0"/>
                  <w:marRight w:val="0"/>
                  <w:marTop w:val="0"/>
                  <w:marBottom w:val="0"/>
                  <w:divBdr>
                    <w:top w:val="none" w:sz="0" w:space="0" w:color="auto"/>
                    <w:left w:val="none" w:sz="0" w:space="0" w:color="auto"/>
                    <w:bottom w:val="none" w:sz="0" w:space="0" w:color="auto"/>
                    <w:right w:val="none" w:sz="0" w:space="0" w:color="auto"/>
                  </w:divBdr>
                  <w:divsChild>
                    <w:div w:id="1439179388">
                      <w:marLeft w:val="0"/>
                      <w:marRight w:val="0"/>
                      <w:marTop w:val="0"/>
                      <w:marBottom w:val="480"/>
                      <w:divBdr>
                        <w:top w:val="none" w:sz="0" w:space="0" w:color="auto"/>
                        <w:left w:val="none" w:sz="0" w:space="0" w:color="auto"/>
                        <w:bottom w:val="none" w:sz="0" w:space="0" w:color="auto"/>
                        <w:right w:val="none" w:sz="0" w:space="0" w:color="auto"/>
                      </w:divBdr>
                      <w:divsChild>
                        <w:div w:id="13189203">
                          <w:marLeft w:val="0"/>
                          <w:marRight w:val="0"/>
                          <w:marTop w:val="0"/>
                          <w:marBottom w:val="0"/>
                          <w:divBdr>
                            <w:top w:val="none" w:sz="0" w:space="0" w:color="auto"/>
                            <w:left w:val="none" w:sz="0" w:space="0" w:color="auto"/>
                            <w:bottom w:val="none" w:sz="0" w:space="0" w:color="auto"/>
                            <w:right w:val="none" w:sz="0" w:space="0" w:color="auto"/>
                          </w:divBdr>
                          <w:divsChild>
                            <w:div w:id="217786747">
                              <w:marLeft w:val="0"/>
                              <w:marRight w:val="0"/>
                              <w:marTop w:val="0"/>
                              <w:marBottom w:val="0"/>
                              <w:divBdr>
                                <w:top w:val="none" w:sz="0" w:space="0" w:color="auto"/>
                                <w:left w:val="none" w:sz="0" w:space="0" w:color="auto"/>
                                <w:bottom w:val="none" w:sz="0" w:space="0" w:color="auto"/>
                                <w:right w:val="none" w:sz="0" w:space="0" w:color="auto"/>
                              </w:divBdr>
                            </w:div>
                            <w:div w:id="2754529">
                              <w:marLeft w:val="0"/>
                              <w:marRight w:val="0"/>
                              <w:marTop w:val="0"/>
                              <w:marBottom w:val="0"/>
                              <w:divBdr>
                                <w:top w:val="none" w:sz="0" w:space="0" w:color="auto"/>
                                <w:left w:val="none" w:sz="0" w:space="0" w:color="auto"/>
                                <w:bottom w:val="none" w:sz="0" w:space="0" w:color="auto"/>
                                <w:right w:val="none" w:sz="0" w:space="0" w:color="auto"/>
                              </w:divBdr>
                              <w:divsChild>
                                <w:div w:id="307708859">
                                  <w:marLeft w:val="0"/>
                                  <w:marRight w:val="0"/>
                                  <w:marTop w:val="0"/>
                                  <w:marBottom w:val="480"/>
                                  <w:divBdr>
                                    <w:top w:val="none" w:sz="0" w:space="0" w:color="auto"/>
                                    <w:left w:val="none" w:sz="0" w:space="0" w:color="auto"/>
                                    <w:bottom w:val="none" w:sz="0" w:space="0" w:color="auto"/>
                                    <w:right w:val="none" w:sz="0" w:space="0" w:color="auto"/>
                                  </w:divBdr>
                                  <w:divsChild>
                                    <w:div w:id="17969486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70633308">
                              <w:marLeft w:val="0"/>
                              <w:marRight w:val="0"/>
                              <w:marTop w:val="0"/>
                              <w:marBottom w:val="0"/>
                              <w:divBdr>
                                <w:top w:val="none" w:sz="0" w:space="0" w:color="auto"/>
                                <w:left w:val="none" w:sz="0" w:space="0" w:color="auto"/>
                                <w:bottom w:val="none" w:sz="0" w:space="0" w:color="auto"/>
                                <w:right w:val="none" w:sz="0" w:space="0" w:color="auto"/>
                              </w:divBdr>
                              <w:divsChild>
                                <w:div w:id="1938639733">
                                  <w:marLeft w:val="0"/>
                                  <w:marRight w:val="0"/>
                                  <w:marTop w:val="0"/>
                                  <w:marBottom w:val="0"/>
                                  <w:divBdr>
                                    <w:top w:val="none" w:sz="0" w:space="0" w:color="auto"/>
                                    <w:left w:val="none" w:sz="0" w:space="0" w:color="auto"/>
                                    <w:bottom w:val="none" w:sz="0" w:space="0" w:color="auto"/>
                                    <w:right w:val="none" w:sz="0" w:space="0" w:color="auto"/>
                                  </w:divBdr>
                                  <w:divsChild>
                                    <w:div w:id="860313352">
                                      <w:marLeft w:val="0"/>
                                      <w:marRight w:val="0"/>
                                      <w:marTop w:val="0"/>
                                      <w:marBottom w:val="480"/>
                                      <w:divBdr>
                                        <w:top w:val="none" w:sz="0" w:space="0" w:color="auto"/>
                                        <w:left w:val="none" w:sz="0" w:space="0" w:color="auto"/>
                                        <w:bottom w:val="none" w:sz="0" w:space="0" w:color="auto"/>
                                        <w:right w:val="none" w:sz="0" w:space="0" w:color="auto"/>
                                      </w:divBdr>
                                      <w:divsChild>
                                        <w:div w:id="1167012338">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052284">
                  <w:marLeft w:val="0"/>
                  <w:marRight w:val="0"/>
                  <w:marTop w:val="0"/>
                  <w:marBottom w:val="0"/>
                  <w:divBdr>
                    <w:top w:val="none" w:sz="0" w:space="0" w:color="auto"/>
                    <w:left w:val="none" w:sz="0" w:space="0" w:color="auto"/>
                    <w:bottom w:val="none" w:sz="0" w:space="0" w:color="auto"/>
                    <w:right w:val="none" w:sz="0" w:space="0" w:color="auto"/>
                  </w:divBdr>
                  <w:divsChild>
                    <w:div w:id="1273978944">
                      <w:marLeft w:val="0"/>
                      <w:marRight w:val="0"/>
                      <w:marTop w:val="0"/>
                      <w:marBottom w:val="480"/>
                      <w:divBdr>
                        <w:top w:val="none" w:sz="0" w:space="0" w:color="auto"/>
                        <w:left w:val="none" w:sz="0" w:space="0" w:color="auto"/>
                        <w:bottom w:val="none" w:sz="0" w:space="0" w:color="auto"/>
                        <w:right w:val="none" w:sz="0" w:space="0" w:color="auto"/>
                      </w:divBdr>
                    </w:div>
                  </w:divsChild>
                </w:div>
                <w:div w:id="263268448">
                  <w:marLeft w:val="0"/>
                  <w:marRight w:val="0"/>
                  <w:marTop w:val="0"/>
                  <w:marBottom w:val="0"/>
                  <w:divBdr>
                    <w:top w:val="none" w:sz="0" w:space="0" w:color="auto"/>
                    <w:left w:val="none" w:sz="0" w:space="0" w:color="auto"/>
                    <w:bottom w:val="none" w:sz="0" w:space="0" w:color="auto"/>
                    <w:right w:val="none" w:sz="0" w:space="0" w:color="auto"/>
                  </w:divBdr>
                  <w:divsChild>
                    <w:div w:id="1974213901">
                      <w:marLeft w:val="0"/>
                      <w:marRight w:val="0"/>
                      <w:marTop w:val="0"/>
                      <w:marBottom w:val="480"/>
                      <w:divBdr>
                        <w:top w:val="none" w:sz="0" w:space="0" w:color="auto"/>
                        <w:left w:val="none" w:sz="0" w:space="0" w:color="auto"/>
                        <w:bottom w:val="none" w:sz="0" w:space="0" w:color="auto"/>
                        <w:right w:val="none" w:sz="0" w:space="0" w:color="auto"/>
                      </w:divBdr>
                    </w:div>
                  </w:divsChild>
                </w:div>
                <w:div w:id="1506237838">
                  <w:marLeft w:val="0"/>
                  <w:marRight w:val="0"/>
                  <w:marTop w:val="0"/>
                  <w:marBottom w:val="0"/>
                  <w:divBdr>
                    <w:top w:val="none" w:sz="0" w:space="0" w:color="auto"/>
                    <w:left w:val="none" w:sz="0" w:space="0" w:color="auto"/>
                    <w:bottom w:val="none" w:sz="0" w:space="0" w:color="auto"/>
                    <w:right w:val="none" w:sz="0" w:space="0" w:color="auto"/>
                  </w:divBdr>
                  <w:divsChild>
                    <w:div w:id="18874474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55497434">
      <w:bodyDiv w:val="1"/>
      <w:marLeft w:val="0"/>
      <w:marRight w:val="0"/>
      <w:marTop w:val="0"/>
      <w:marBottom w:val="0"/>
      <w:divBdr>
        <w:top w:val="none" w:sz="0" w:space="0" w:color="auto"/>
        <w:left w:val="none" w:sz="0" w:space="0" w:color="auto"/>
        <w:bottom w:val="none" w:sz="0" w:space="0" w:color="auto"/>
        <w:right w:val="none" w:sz="0" w:space="0" w:color="auto"/>
      </w:divBdr>
      <w:divsChild>
        <w:div w:id="646978505">
          <w:marLeft w:val="677"/>
          <w:marRight w:val="0"/>
          <w:marTop w:val="212"/>
          <w:marBottom w:val="0"/>
          <w:divBdr>
            <w:top w:val="none" w:sz="0" w:space="0" w:color="auto"/>
            <w:left w:val="none" w:sz="0" w:space="0" w:color="auto"/>
            <w:bottom w:val="none" w:sz="0" w:space="0" w:color="auto"/>
            <w:right w:val="none" w:sz="0" w:space="0" w:color="auto"/>
          </w:divBdr>
        </w:div>
        <w:div w:id="727416497">
          <w:marLeft w:val="677"/>
          <w:marRight w:val="0"/>
          <w:marTop w:val="212"/>
          <w:marBottom w:val="0"/>
          <w:divBdr>
            <w:top w:val="none" w:sz="0" w:space="0" w:color="auto"/>
            <w:left w:val="none" w:sz="0" w:space="0" w:color="auto"/>
            <w:bottom w:val="none" w:sz="0" w:space="0" w:color="auto"/>
            <w:right w:val="none" w:sz="0" w:space="0" w:color="auto"/>
          </w:divBdr>
        </w:div>
        <w:div w:id="1717927901">
          <w:marLeft w:val="677"/>
          <w:marRight w:val="0"/>
          <w:marTop w:val="212"/>
          <w:marBottom w:val="0"/>
          <w:divBdr>
            <w:top w:val="none" w:sz="0" w:space="0" w:color="auto"/>
            <w:left w:val="none" w:sz="0" w:space="0" w:color="auto"/>
            <w:bottom w:val="none" w:sz="0" w:space="0" w:color="auto"/>
            <w:right w:val="none" w:sz="0" w:space="0" w:color="auto"/>
          </w:divBdr>
        </w:div>
      </w:divsChild>
    </w:div>
    <w:div w:id="211860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boundless.com/world-history/textbooks/boundless-world-history-i-ancient-civilizations-enlightenment-textbook/ancient-mesopotamian-civilizations-253/akkadian-empire-256/the-akkadian-empire-65-13149/images/map-of-the-akkadian-empir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oundless.com/world-history/textbooks/boundless-world-history-i-ancient-civilizations-enlightenment-textbook/ancient-mesopotamian-civilizations-253/babylonia-258/babylon-67-13319/images/babylonia-under-hammurab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A8792-4E0C-447D-9BBF-440B3ACD2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8781</Words>
  <Characters>50052</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Демьянцев</dc:creator>
  <cp:keywords/>
  <dc:description/>
  <cp:lastModifiedBy>Виталий Демьянцев</cp:lastModifiedBy>
  <cp:revision>8</cp:revision>
  <dcterms:created xsi:type="dcterms:W3CDTF">2022-05-20T05:07:00Z</dcterms:created>
  <dcterms:modified xsi:type="dcterms:W3CDTF">2022-05-20T16:11:00Z</dcterms:modified>
</cp:coreProperties>
</file>