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jpeg" ContentType="image/jpe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rFonts w:eastAsia="Arial"/>
          <w:b/>
          <w:b/>
          <w:bCs/>
          <w:i w:val="false"/>
          <w:i w:val="false"/>
          <w:iCs w:val="false"/>
          <w:sz w:val="26"/>
          <w:szCs w:val="26"/>
          <w:u w:val="none"/>
          <w:lang w:val="ru-RU" w:eastAsia="ja-JP"/>
        </w:rPr>
      </w:pPr>
      <w:r>
        <w:rPr>
          <w:sz w:val="28"/>
          <w:szCs w:val="28"/>
          <w:lang w:val="ru-RU"/>
        </w:rPr>
        <w:t>Бю</w:t>
      </w:r>
      <w:r>
        <w:rPr>
          <w:rFonts w:eastAsia="Arial"/>
          <w:sz w:val="28"/>
          <w:szCs w:val="28"/>
          <w:lang w:val="ru-RU"/>
        </w:rPr>
        <w:t>джетное учреждение высшего образования Ханты-Манскийского автономного округа — Югры</w:t>
      </w:r>
    </w:p>
    <w:p>
      <w:pPr>
        <w:pStyle w:val="Normal"/>
        <w:jc w:val="center"/>
        <w:rPr>
          <w:rFonts w:eastAsia="Arial"/>
          <w:b/>
          <w:b/>
          <w:bCs/>
          <w:i w:val="false"/>
          <w:i w:val="false"/>
          <w:iCs w:val="false"/>
          <w:sz w:val="32"/>
          <w:szCs w:val="32"/>
          <w:u w:val="none"/>
          <w:lang w:val="ru-RU" w:eastAsia="ja-JP"/>
        </w:rPr>
      </w:pPr>
      <w:r>
        <w:rPr>
          <w:rFonts w:eastAsia="Arial"/>
          <w:b/>
          <w:bCs/>
          <w:i w:val="false"/>
          <w:iCs w:val="false"/>
          <w:sz w:val="28"/>
          <w:szCs w:val="28"/>
          <w:u w:val="none"/>
          <w:lang w:val="ru-RU" w:eastAsia="ja-JP"/>
        </w:rPr>
        <w:t>«СУРГУТСКИЙ ГОСУДАРСТВЕННЫЙ УНИВЕРСИТЕТ»</w:t>
      </w:r>
    </w:p>
    <w:p>
      <w:pPr>
        <w:pStyle w:val="Normal"/>
        <w:jc w:val="center"/>
        <w:rPr>
          <w:rFonts w:ascii="Times New Roman" w:hAnsi="Times New Roman" w:eastAsia="Arial"/>
          <w:b/>
          <w:b/>
          <w:bCs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/>
          <w:bCs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eastAsia="Arial"/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Политехнический институт</w:t>
      </w:r>
    </w:p>
    <w:p>
      <w:pPr>
        <w:pStyle w:val="Normal"/>
        <w:jc w:val="center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eastAsia="Arial"/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кафедра Информатики и Вычислительной Техники</w:t>
      </w:r>
    </w:p>
    <w:p>
      <w:pPr>
        <w:pStyle w:val="Normal"/>
        <w:jc w:val="center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eastAsia="Arial"/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Отчет по лабораторной работе №8</w:t>
      </w:r>
    </w:p>
    <w:p>
      <w:pPr>
        <w:pStyle w:val="Normal"/>
        <w:jc w:val="center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eastAsia="Arial"/>
          <w:b/>
          <w:b/>
          <w:bCs/>
          <w:i w:val="false"/>
          <w:i w:val="false"/>
          <w:iCs w:val="false"/>
          <w:sz w:val="40"/>
          <w:szCs w:val="40"/>
          <w:u w:val="none"/>
          <w:lang w:val="ru-RU" w:eastAsia="ja-JP"/>
        </w:rPr>
      </w:pPr>
      <w:r>
        <w:rPr>
          <w:rFonts w:eastAsia="Arial"/>
          <w:b/>
          <w:bCs/>
          <w:i w:val="false"/>
          <w:iCs w:val="false"/>
          <w:sz w:val="28"/>
          <w:szCs w:val="28"/>
          <w:u w:val="none"/>
          <w:lang w:val="ru-RU" w:eastAsia="ja-JP"/>
        </w:rPr>
        <w:t>«Математический и физический маятники»</w:t>
      </w:r>
    </w:p>
    <w:p>
      <w:pPr>
        <w:pStyle w:val="Normal"/>
        <w:jc w:val="center"/>
        <w:rPr>
          <w:rFonts w:ascii="Times New Roman" w:hAnsi="Times New Roman" w:eastAsia="Arial"/>
          <w:b/>
          <w:b/>
          <w:bCs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/>
          <w:bCs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/>
          <w:b/>
          <w:bCs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/>
          <w:bCs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/>
          <w:b/>
          <w:bCs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/>
          <w:bCs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/>
          <w:b/>
          <w:bCs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/>
          <w:bCs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/>
          <w:b/>
          <w:bCs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/>
          <w:bCs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/>
          <w:b/>
          <w:bCs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/>
          <w:bCs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/>
          <w:b/>
          <w:bCs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/>
          <w:bCs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/>
          <w:b/>
          <w:bCs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/>
          <w:bCs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/>
          <w:b/>
          <w:bCs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/>
          <w:bCs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/>
          <w:b/>
          <w:bCs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/>
          <w:bCs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right"/>
        <w:rPr>
          <w:rFonts w:eastAsia="Arial"/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Выполнил:</w:t>
      </w:r>
    </w:p>
    <w:p>
      <w:pPr>
        <w:pStyle w:val="Normal"/>
        <w:jc w:val="right"/>
        <w:rPr>
          <w:rFonts w:eastAsia="Arial"/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Студент 606-11</w:t>
      </w:r>
    </w:p>
    <w:p>
      <w:pPr>
        <w:pStyle w:val="Normal"/>
        <w:jc w:val="right"/>
        <w:rPr>
          <w:rFonts w:eastAsia="Arial"/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Демьянцев В.В.</w:t>
      </w:r>
    </w:p>
    <w:p>
      <w:pPr>
        <w:pStyle w:val="Normal"/>
        <w:jc w:val="right"/>
        <w:rPr>
          <w:rFonts w:eastAsia="Arial"/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Проверила:</w:t>
      </w:r>
    </w:p>
    <w:p>
      <w:pPr>
        <w:pStyle w:val="Normal"/>
        <w:jc w:val="right"/>
        <w:rPr>
          <w:rFonts w:eastAsia="Aria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Ненахова Н.А.</w:t>
      </w:r>
    </w:p>
    <w:p>
      <w:pPr>
        <w:pStyle w:val="Normal"/>
        <w:jc w:val="center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/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Сургут 2021г</w:t>
      </w:r>
    </w:p>
    <w:p>
      <w:pPr>
        <w:pStyle w:val="Normal"/>
        <w:jc w:val="center"/>
        <w:rPr>
          <w:rFonts w:ascii="Times New Roman" w:hAnsi="Times New Roman" w:eastAsia="Arial"/>
          <w:b/>
          <w:b/>
          <w:bCs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/>
          <w:bCs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/>
          <w:bCs/>
          <w:i w:val="false"/>
          <w:iCs w:val="false"/>
          <w:sz w:val="28"/>
          <w:szCs w:val="28"/>
          <w:u w:val="none"/>
          <w:lang w:val="ru-RU" w:eastAsia="ja-JP"/>
        </w:rPr>
        <w:t>Описание экспериментальной установки</w:t>
      </w:r>
    </w:p>
    <w:p>
      <w:pPr>
        <w:pStyle w:val="Normal"/>
        <w:jc w:val="left"/>
        <w:rPr>
          <w:rFonts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ab/>
        <w:t>Для изучения колебаний математического и физического маятников используется универсальный маятник. Он состоит из основания, на которое крепится стойка математического и физического маятников, имеющих узлы подвеса на верхнем кронштейне , кронштейна для установки фотодатчика.</w:t>
      </w:r>
    </w:p>
    <w:p>
      <w:pPr>
        <w:pStyle w:val="Normal"/>
        <w:jc w:val="left"/>
        <w:rPr>
          <w:rFonts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ab/>
        <w:t>Основание снабжено тремя регулируемыми опорами и винтом-барашком для фиксации вертикальной стойки. Вертикальная стойка выполнена из металлической трубы, на которую нанесена миллиметровая шкала.</w:t>
      </w:r>
    </w:p>
    <w:p>
      <w:pPr>
        <w:pStyle w:val="Normal"/>
        <w:jc w:val="left"/>
        <w:rPr>
          <w:rFonts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ab/>
        <w:t>Математический маятник имеет бифилярный подвес, выполненный из капроновой нити, на которой подвешен груз в виде металлического шарика, и устройство для измерения длины подвеса маятника.</w:t>
      </w:r>
    </w:p>
    <w:p>
      <w:pPr>
        <w:pStyle w:val="Normal"/>
        <w:jc w:val="left"/>
        <w:rPr>
          <w:rFonts w:eastAsia="Arial"/>
          <w:b/>
          <w:b/>
          <w:bCs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Физический маятник имеет жесткий металлический стержень с рисками через каждые 10 мм для отчета длины, две призматические опоры, 2 груза с возможностью перемещения и фиксации по всей длине стержня. Узлы подвески математического и физического маятников расположены на диаметрально противоположных относительно вертикальной стойки сторонах кронштейна. Верхний кронштейн имеет вин-барашек для крепления на вертикальной стойке. Кронштейн имеет винт-барашек для крепления на вертикальной стойке и элементы фиксации фотодатчика</w:t>
      </w:r>
    </w:p>
    <w:p>
      <w:pPr>
        <w:pStyle w:val="Normal"/>
        <w:jc w:val="left"/>
        <w:rPr>
          <w:rFonts w:ascii="Times New Roman" w:hAnsi="Times New Roman" w:eastAsia="Arial"/>
          <w:b/>
          <w:b/>
          <w:bCs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/>
          <w:bCs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eastAsia="Arial"/>
          <w:b/>
          <w:bCs/>
          <w:i w:val="false"/>
          <w:iCs w:val="false"/>
          <w:sz w:val="28"/>
          <w:szCs w:val="28"/>
          <w:u w:val="none"/>
          <w:lang w:val="ru-RU" w:eastAsia="ja-JP"/>
        </w:rPr>
        <w:t>Цель работы:</w:t>
      </w: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изучить колебания математического и физического маятников; определить ускорение свободного падения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-177165</wp:posOffset>
            </wp:positionH>
            <wp:positionV relativeFrom="paragraph">
              <wp:posOffset>92075</wp:posOffset>
            </wp:positionV>
            <wp:extent cx="2628265" cy="29603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>- Эскиз маятника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n = 20</w:t>
      </w:r>
    </w:p>
    <w:tbl>
      <w:tblPr>
        <w:tblW w:w="952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2"/>
        <w:gridCol w:w="731"/>
        <w:gridCol w:w="1142"/>
        <w:gridCol w:w="1293"/>
        <w:gridCol w:w="1349"/>
        <w:gridCol w:w="1632"/>
        <w:gridCol w:w="2852"/>
      </w:tblGrid>
      <w:tr>
        <w:trPr/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snapToGrid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eastAsia="Symbol" w:cs="Symbol"/>
                <w:sz w:val="28"/>
                <w:szCs w:val="28"/>
                <w:lang w:val="ru-RU" w:eastAsia="ja-JP"/>
              </w:rPr>
              <w:t>L</w:t>
            </w:r>
            <w:r>
              <w:rPr>
                <w:rFonts w:eastAsia="Arial"/>
                <w:sz w:val="28"/>
                <w:szCs w:val="28"/>
                <w:lang w:val="ru-RU" w:eastAsia="ja-JP"/>
              </w:rPr>
              <w:t>, м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30"/>
                <w:szCs w:val="30"/>
                <w:lang w:val="ru-RU" w:eastAsia="ja-JP"/>
              </w:rPr>
            </w:pPr>
            <w:r>
              <w:rPr>
                <w:rFonts w:eastAsia="Arial"/>
                <w:sz w:val="28"/>
                <w:szCs w:val="28"/>
                <w:lang w:val="ru-RU" w:eastAsia="ja-JP"/>
              </w:rPr>
              <w:t>t</w:t>
            </w:r>
            <w:r>
              <w:rPr>
                <w:rFonts w:eastAsia="Arial"/>
                <w:sz w:val="28"/>
                <w:szCs w:val="28"/>
                <w:vertAlign w:val="subscript"/>
                <w:lang w:val="ru-RU" w:eastAsia="ja-JP"/>
              </w:rPr>
              <w:t>1</w:t>
            </w:r>
            <w:r>
              <w:rPr>
                <w:rFonts w:eastAsia="Arial"/>
                <w:sz w:val="28"/>
                <w:szCs w:val="28"/>
                <w:lang w:val="ru-RU" w:eastAsia="ja-JP"/>
              </w:rPr>
              <w:t>, с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30"/>
                <w:szCs w:val="30"/>
                <w:lang w:val="ru-RU" w:eastAsia="ja-JP"/>
              </w:rPr>
            </w:pPr>
            <w:r>
              <w:rPr>
                <w:rFonts w:eastAsia="Arial"/>
                <w:sz w:val="28"/>
                <w:szCs w:val="28"/>
                <w:lang w:val="ru-RU" w:eastAsia="ja-JP"/>
              </w:rPr>
              <w:t>t</w:t>
            </w:r>
            <w:r>
              <w:rPr>
                <w:rFonts w:eastAsia="Arial"/>
                <w:sz w:val="28"/>
                <w:szCs w:val="28"/>
                <w:vertAlign w:val="subscript"/>
                <w:lang w:val="ru-RU" w:eastAsia="ja-JP"/>
              </w:rPr>
              <w:t>2</w:t>
            </w:r>
            <w:r>
              <w:rPr>
                <w:rFonts w:eastAsia="Arial"/>
                <w:sz w:val="28"/>
                <w:szCs w:val="28"/>
                <w:lang w:val="ru-RU" w:eastAsia="ja-JP"/>
              </w:rPr>
              <w:t>, с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30"/>
                <w:szCs w:val="30"/>
                <w:lang w:val="ru-RU" w:eastAsia="ja-JP"/>
              </w:rPr>
            </w:pPr>
            <w:r>
              <w:rPr>
                <w:rFonts w:eastAsia="Arial"/>
                <w:sz w:val="28"/>
                <w:szCs w:val="28"/>
                <w:lang w:val="ru-RU" w:eastAsia="ja-JP"/>
              </w:rPr>
              <w:t>t</w:t>
            </w:r>
            <w:r>
              <w:rPr>
                <w:rFonts w:eastAsia="Arial"/>
                <w:sz w:val="28"/>
                <w:szCs w:val="28"/>
                <w:vertAlign w:val="subscript"/>
                <w:lang w:val="ru-RU" w:eastAsia="ja-JP"/>
              </w:rPr>
              <w:t>3</w:t>
            </w:r>
            <w:r>
              <w:rPr>
                <w:rFonts w:eastAsia="Arial"/>
                <w:sz w:val="28"/>
                <w:szCs w:val="28"/>
                <w:lang w:val="ru-RU" w:eastAsia="ja-JP"/>
              </w:rPr>
              <w:t>, с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  <w:lang w:val="ru-RU" w:eastAsia="ja-JP"/>
              </w:rPr>
              <w:t>t</w:t>
            </w:r>
            <w:r>
              <w:rPr>
                <w:rFonts w:eastAsia="Arial"/>
                <w:sz w:val="28"/>
                <w:szCs w:val="28"/>
                <w:vertAlign w:val="subscript"/>
                <w:lang w:val="ru-RU" w:eastAsia="ja-JP"/>
              </w:rPr>
              <w:t>ср</w:t>
            </w:r>
            <w:r>
              <w:rPr>
                <w:rFonts w:eastAsia="Arial"/>
                <w:sz w:val="28"/>
                <w:szCs w:val="28"/>
                <w:lang w:val="ru-RU" w:eastAsia="ja-JP"/>
              </w:rPr>
              <w:t>, с</w:t>
            </w:r>
          </w:p>
        </w:tc>
        <w:tc>
          <w:tcPr>
            <w:tcW w:w="2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  <w:r>
              <w:rPr>
                <w:rFonts w:eastAsia="Arial"/>
                <w:sz w:val="28"/>
                <w:szCs w:val="28"/>
                <w:lang w:eastAsia="ja-JP"/>
              </w:rPr>
              <w:t>=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  <w:r>
              <w:rPr>
                <w:rFonts w:eastAsia="Arial"/>
                <w:sz w:val="28"/>
                <w:szCs w:val="28"/>
                <w:lang w:eastAsia="ja-JP"/>
              </w:rPr>
              <w:t>/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  <w:r>
              <w:rPr>
                <w:rFonts w:eastAsia="Arial"/>
                <w:sz w:val="28"/>
                <w:szCs w:val="28"/>
                <w:lang w:eastAsia="ja-JP"/>
              </w:rPr>
              <w:t xml:space="preserve">,  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</w:tc>
      </w:tr>
      <w:tr>
        <w:trPr/>
        <w:tc>
          <w:tcPr>
            <w:tcW w:w="5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4"/>
                <w:szCs w:val="24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0,39</w:t>
            </w:r>
          </w:p>
        </w:tc>
        <w:tc>
          <w:tcPr>
            <w:tcW w:w="114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24,1</w:t>
            </w:r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25,21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24,2</w:t>
            </w:r>
          </w:p>
        </w:tc>
        <w:tc>
          <w:tcPr>
            <w:tcW w:w="163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24,2</w:t>
            </w:r>
          </w:p>
        </w:tc>
        <w:tc>
          <w:tcPr>
            <w:tcW w:w="28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1,</w:t>
            </w:r>
            <w:r>
              <w:rPr>
                <w:rFonts w:eastAsia="Arial"/>
                <w:sz w:val="28"/>
                <w:szCs w:val="28"/>
                <w:lang w:val="ru-RU" w:eastAsia="ja-JP"/>
              </w:rPr>
              <w:t>21</w:t>
            </w:r>
          </w:p>
        </w:tc>
      </w:tr>
      <w:tr>
        <w:trPr/>
        <w:tc>
          <w:tcPr>
            <w:tcW w:w="5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4"/>
                <w:szCs w:val="24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2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0,34</w:t>
            </w:r>
          </w:p>
        </w:tc>
        <w:tc>
          <w:tcPr>
            <w:tcW w:w="114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22,71</w:t>
            </w:r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22,7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22,71</w:t>
            </w:r>
          </w:p>
        </w:tc>
        <w:tc>
          <w:tcPr>
            <w:tcW w:w="163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22,73</w:t>
            </w:r>
          </w:p>
        </w:tc>
        <w:tc>
          <w:tcPr>
            <w:tcW w:w="28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1,</w:t>
            </w:r>
            <w:r>
              <w:rPr>
                <w:rFonts w:eastAsia="Arial"/>
                <w:sz w:val="28"/>
                <w:szCs w:val="28"/>
                <w:lang w:val="ru-RU" w:eastAsia="ja-JP"/>
              </w:rPr>
              <w:t>14</w:t>
            </w:r>
          </w:p>
        </w:tc>
      </w:tr>
      <w:tr>
        <w:trPr/>
        <w:tc>
          <w:tcPr>
            <w:tcW w:w="5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4"/>
                <w:szCs w:val="24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3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0,3</w:t>
            </w:r>
          </w:p>
        </w:tc>
        <w:tc>
          <w:tcPr>
            <w:tcW w:w="114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21,35</w:t>
            </w:r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21,32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21,32</w:t>
            </w:r>
          </w:p>
        </w:tc>
        <w:tc>
          <w:tcPr>
            <w:tcW w:w="163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21,33</w:t>
            </w:r>
          </w:p>
        </w:tc>
        <w:tc>
          <w:tcPr>
            <w:tcW w:w="28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1,</w:t>
            </w:r>
            <w:r>
              <w:rPr>
                <w:rFonts w:eastAsia="Arial"/>
                <w:sz w:val="28"/>
                <w:szCs w:val="28"/>
                <w:lang w:val="ru-RU" w:eastAsia="ja-JP"/>
              </w:rPr>
              <w:t>01</w:t>
            </w:r>
          </w:p>
        </w:tc>
      </w:tr>
      <w:tr>
        <w:trPr/>
        <w:tc>
          <w:tcPr>
            <w:tcW w:w="5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4"/>
                <w:szCs w:val="24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4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0,24</w:t>
            </w:r>
          </w:p>
        </w:tc>
        <w:tc>
          <w:tcPr>
            <w:tcW w:w="114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19,17</w:t>
            </w:r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19,19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19,24</w:t>
            </w:r>
          </w:p>
        </w:tc>
        <w:tc>
          <w:tcPr>
            <w:tcW w:w="163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19,2</w:t>
            </w:r>
          </w:p>
        </w:tc>
        <w:tc>
          <w:tcPr>
            <w:tcW w:w="28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0,9</w:t>
            </w:r>
            <w:r>
              <w:rPr>
                <w:rFonts w:eastAsia="Arial"/>
                <w:sz w:val="28"/>
                <w:szCs w:val="28"/>
                <w:lang w:val="ru-RU" w:eastAsia="ja-JP"/>
              </w:rPr>
              <w:t>6</w:t>
            </w:r>
          </w:p>
        </w:tc>
      </w:tr>
      <w:tr>
        <w:trPr/>
        <w:tc>
          <w:tcPr>
            <w:tcW w:w="5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4"/>
                <w:szCs w:val="24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5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0,37</w:t>
            </w:r>
          </w:p>
        </w:tc>
        <w:tc>
          <w:tcPr>
            <w:tcW w:w="114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23,7</w:t>
            </w:r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23,68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23,68</w:t>
            </w:r>
          </w:p>
        </w:tc>
        <w:tc>
          <w:tcPr>
            <w:tcW w:w="163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val="ru-RU"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23,69</w:t>
            </w:r>
          </w:p>
        </w:tc>
        <w:tc>
          <w:tcPr>
            <w:tcW w:w="28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val="ru-RU" w:eastAsia="ja-JP"/>
              </w:rPr>
            </w:pPr>
            <w:r>
              <w:rPr>
                <w:rFonts w:eastAsia="Arial"/>
                <w:sz w:val="28"/>
                <w:szCs w:val="28"/>
                <w:lang w:val="ru-RU" w:eastAsia="ja-JP"/>
              </w:rPr>
              <w:t>1,18</w:t>
            </w:r>
          </w:p>
        </w:tc>
      </w:tr>
      <w:tr>
        <w:trPr/>
        <w:tc>
          <w:tcPr>
            <w:tcW w:w="5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4"/>
                <w:szCs w:val="24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6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0,25</w:t>
            </w:r>
          </w:p>
        </w:tc>
        <w:tc>
          <w:tcPr>
            <w:tcW w:w="114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val="ru-RU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19,83</w:t>
            </w:r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val="ru-RU"/>
              </w:rPr>
              <w:t>19,</w:t>
            </w:r>
            <w:r>
              <w:rPr>
                <w:rFonts w:eastAsia="Arial"/>
                <w:sz w:val="28"/>
                <w:szCs w:val="28"/>
                <w:lang w:val="ru-RU" w:eastAsia="ja-JP"/>
              </w:rPr>
              <w:t>87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19,84</w:t>
            </w:r>
          </w:p>
        </w:tc>
        <w:tc>
          <w:tcPr>
            <w:tcW w:w="163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val="ru-RU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19,85</w:t>
            </w:r>
          </w:p>
        </w:tc>
        <w:tc>
          <w:tcPr>
            <w:tcW w:w="28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val="ru-RU"/>
              </w:rPr>
            </w:pPr>
            <w:r>
              <w:rPr>
                <w:rFonts w:eastAsia="Arial"/>
                <w:sz w:val="28"/>
                <w:szCs w:val="28"/>
                <w:lang w:val="ru-RU"/>
              </w:rPr>
              <w:t>0,99</w:t>
            </w:r>
          </w:p>
        </w:tc>
      </w:tr>
      <w:tr>
        <w:trPr/>
        <w:tc>
          <w:tcPr>
            <w:tcW w:w="5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4"/>
                <w:szCs w:val="24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7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0,23</w:t>
            </w:r>
          </w:p>
        </w:tc>
        <w:tc>
          <w:tcPr>
            <w:tcW w:w="114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18,6</w:t>
            </w:r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18,65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18,57</w:t>
            </w:r>
          </w:p>
        </w:tc>
        <w:tc>
          <w:tcPr>
            <w:tcW w:w="163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val="ru-RU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18,61</w:t>
            </w:r>
          </w:p>
        </w:tc>
        <w:tc>
          <w:tcPr>
            <w:tcW w:w="28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val="ru-RU"/>
              </w:rPr>
            </w:pPr>
            <w:r>
              <w:rPr>
                <w:rFonts w:eastAsia="Arial"/>
                <w:sz w:val="28"/>
                <w:szCs w:val="28"/>
                <w:lang w:val="ru-RU"/>
              </w:rPr>
              <w:t>0,93</w:t>
            </w:r>
          </w:p>
        </w:tc>
      </w:tr>
      <w:tr>
        <w:trPr/>
        <w:tc>
          <w:tcPr>
            <w:tcW w:w="5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4"/>
                <w:szCs w:val="24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8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0,18</w:t>
            </w:r>
          </w:p>
        </w:tc>
        <w:tc>
          <w:tcPr>
            <w:tcW w:w="114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16,48</w:t>
            </w:r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16,51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16,49</w:t>
            </w:r>
          </w:p>
        </w:tc>
        <w:tc>
          <w:tcPr>
            <w:tcW w:w="163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val="ru-RU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16,5</w:t>
            </w:r>
          </w:p>
        </w:tc>
        <w:tc>
          <w:tcPr>
            <w:tcW w:w="28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val="ru-RU"/>
              </w:rPr>
            </w:pPr>
            <w:r>
              <w:rPr>
                <w:rFonts w:eastAsia="Arial"/>
                <w:sz w:val="28"/>
                <w:szCs w:val="28"/>
                <w:lang w:val="ru-RU"/>
              </w:rPr>
              <w:t>0,82</w:t>
            </w:r>
          </w:p>
        </w:tc>
      </w:tr>
      <w:tr>
        <w:trPr/>
        <w:tc>
          <w:tcPr>
            <w:tcW w:w="5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4"/>
                <w:szCs w:val="24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9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0,2</w:t>
            </w:r>
          </w:p>
        </w:tc>
        <w:tc>
          <w:tcPr>
            <w:tcW w:w="114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17,57</w:t>
            </w:r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17,56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17,58</w:t>
            </w:r>
          </w:p>
        </w:tc>
        <w:tc>
          <w:tcPr>
            <w:tcW w:w="163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val="ru-RU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17,57</w:t>
            </w:r>
          </w:p>
        </w:tc>
        <w:tc>
          <w:tcPr>
            <w:tcW w:w="28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val="ru-RU"/>
              </w:rPr>
            </w:pPr>
            <w:r>
              <w:rPr>
                <w:rFonts w:eastAsia="Arial"/>
                <w:sz w:val="28"/>
                <w:szCs w:val="28"/>
                <w:lang w:val="ru-RU"/>
              </w:rPr>
              <w:t>0,88</w:t>
            </w:r>
          </w:p>
        </w:tc>
      </w:tr>
      <w:tr>
        <w:trPr/>
        <w:tc>
          <w:tcPr>
            <w:tcW w:w="5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4"/>
                <w:szCs w:val="24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0,16</w:t>
            </w:r>
          </w:p>
        </w:tc>
        <w:tc>
          <w:tcPr>
            <w:tcW w:w="114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15,36</w:t>
            </w:r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15,35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15,36</w:t>
            </w:r>
          </w:p>
        </w:tc>
        <w:tc>
          <w:tcPr>
            <w:tcW w:w="163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val="ru-RU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2,66</w:t>
            </w:r>
          </w:p>
        </w:tc>
        <w:tc>
          <w:tcPr>
            <w:tcW w:w="28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val="ru-RU"/>
              </w:rPr>
            </w:pPr>
            <w:r>
              <w:rPr>
                <w:rFonts w:eastAsia="Arial"/>
                <w:sz w:val="28"/>
                <w:szCs w:val="28"/>
                <w:lang w:val="ru-RU"/>
              </w:rPr>
              <w:t>0,77</w:t>
            </w:r>
          </w:p>
        </w:tc>
      </w:tr>
    </w:tbl>
    <w:p>
      <w:pPr>
        <w:pStyle w:val="Style24"/>
        <w:jc w:val="left"/>
        <w:rPr/>
      </w:pP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L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- </w:t>
      </w:r>
      <w:r>
        <w:rPr>
          <w:rFonts w:eastAsia="Symbo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длина нити 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ab/>
        <w:tab/>
      </w:r>
      <w:r>
        <w:rPr>
          <w:rFonts w:eastAsia="Symbo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g — ускорение свободного падениям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ab/>
        <w:tab/>
        <w:tab/>
      </w:r>
    </w:p>
    <w:p>
      <w:pPr>
        <w:pStyle w:val="Normal"/>
        <w:jc w:val="left"/>
        <w:rPr>
          <w:rFonts w:ascii="Symbol" w:hAnsi="Symbol" w:eastAsia="Symbol" w:cs="Symbol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g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f>
          <m:fPr>
            <m:type m:val="lin"/>
          </m:fPr>
          <m:num>
            <m:sSup>
              <m:e>
                <m:r>
                  <w:rPr>
                    <w:rFonts w:ascii="Cambria Math" w:hAnsi="Cambria Math"/>
                  </w:rPr>
                  <m:t xml:space="preserve">π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,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м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                     tg 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a  =</w:t>
      </w:r>
      <w:r>
        <w:rPr>
          <w:rFonts w:eastAsia="Symbo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a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f>
          <m:fPr>
            <m:type m:val="lin"/>
          </m:fPr>
          <m:num>
            <m:sSup>
              <m:e>
                <m:r>
                  <w:rPr>
                    <w:rFonts w:ascii="Cambria Math" w:hAnsi="Cambria Math"/>
                  </w:rPr>
                  <m:t xml:space="preserve">π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g</m:t>
            </m:r>
          </m:den>
        </m:f>
      </m:oMath>
      <w:r>
        <w:rPr>
          <w:rFonts w:eastAsia="Symbo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- тангенс угла  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a</w:t>
      </w:r>
    </w:p>
    <w:p>
      <w:pPr>
        <w:pStyle w:val="Normal"/>
        <w:jc w:val="left"/>
        <w:rPr>
          <w:rFonts w:ascii="Times New Roman" w:hAnsi="Times New Roman" w:eastAsia="Symbol" w:cs="Symbo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1296035</wp:posOffset>
            </wp:positionH>
            <wp:positionV relativeFrom="paragraph">
              <wp:posOffset>46990</wp:posOffset>
            </wp:positionV>
            <wp:extent cx="2886710" cy="206248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eastAsia="Symbol" w:cs="Symbo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left"/>
        <w:rPr>
          <w:rFonts w:ascii="Times New Roman" w:hAnsi="Times New Roman" w:eastAsia="Symbol" w:cs="Symbo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left"/>
        <w:rPr>
          <w:rFonts w:ascii="Times New Roman" w:hAnsi="Times New Roman" w:eastAsia="Symbol" w:cs="Symbo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Sum"/>
        <w:rPr>
          <w:rFonts w:ascii="Times New Roman" w:hAnsi="Times New Roman" w:eastAsia="Symbol" w:cs="Symbo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Symbol" w:cs="Symbo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left"/>
        <w:rPr>
          <w:rFonts w:ascii="Times New Roman" w:hAnsi="Times New Roman" w:eastAsia="Symbol" w:cs="Symbo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left"/>
        <w:rPr>
          <w:rFonts w:ascii="Times New Roman" w:hAnsi="Times New Roman" w:eastAsia="Symbol" w:cs="Symbo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left"/>
        <w:rPr>
          <w:rFonts w:ascii="Times New Roman" w:hAnsi="Times New Roman" w:eastAsia="Symbol" w:cs="Symbo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left"/>
        <w:rPr>
          <w:rFonts w:ascii="Times New Roman" w:hAnsi="Times New Roman" w:eastAsia="Symbol" w:cs="Symbo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left"/>
        <w:rPr>
          <w:rFonts w:ascii="Times New Roman" w:hAnsi="Times New Roman" w:eastAsia="Symbol" w:cs="Symbo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left"/>
        <w:rPr>
          <w:rFonts w:ascii="Times New Roman" w:hAnsi="Times New Roman" w:eastAsia="Symbol" w:cs="Symbo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left"/>
        <w:rPr>
          <w:rFonts w:ascii="Times New Roman" w:hAnsi="Times New Roman" w:eastAsia="Symbol" w:cs="Symbo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left"/>
        <w:rPr>
          <w:rFonts w:ascii="Times New Roman" w:hAnsi="Times New Roman" w:eastAsia="Symbol" w:cs="Symbo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left"/>
        <w:rPr>
          <w:rFonts w:ascii="Times New Roman" w:hAnsi="Times New Roman" w:eastAsia="Symbol" w:cs="Symbo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left"/>
        <w:rPr>
          <w:rFonts w:ascii="Times New Roman" w:hAnsi="Times New Roman" w:eastAsia="Symbol" w:cs="Symbo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eastAsia="Arial"/>
          <w:b/>
          <w:bCs/>
          <w:i w:val="false"/>
          <w:iCs w:val="false"/>
          <w:sz w:val="28"/>
          <w:szCs w:val="28"/>
          <w:u w:val="none"/>
          <w:lang w:val="ru-RU" w:eastAsia="ja-JP"/>
        </w:rPr>
        <w:t>Обработка результатов</w:t>
      </w: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:</w:t>
      </w:r>
    </w:p>
    <w:p>
      <w:pPr>
        <w:pStyle w:val="Normal"/>
        <w:jc w:val="left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 xml:space="preserve">1 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= 26,96             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6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= 40,28</w:t>
        <w:tab/>
        <w:t xml:space="preserve">          </w:t>
        <w:tab/>
        <w:t xml:space="preserve">tg 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a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1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 = </w:t>
      </w:r>
      <w:r>
        <w:rPr>
          <w:rFonts w:eastAsia="Symbo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1,46</w:t>
        <w:tab/>
        <w:tab/>
        <w:tab/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tg 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a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6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 =</w:t>
      </w:r>
      <w:r>
        <w:rPr>
          <w:rFonts w:eastAsia="Symbo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0,98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2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= 30,38             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 xml:space="preserve">7 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= 45,64                 </w:t>
        <w:tab/>
        <w:t xml:space="preserve">tg 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a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2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 =</w:t>
      </w:r>
      <w:r>
        <w:rPr>
          <w:rFonts w:eastAsia="Symbo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1,3                          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tg 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a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 xml:space="preserve">7  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=</w:t>
      </w:r>
      <w:r>
        <w:rPr>
          <w:rFonts w:eastAsia="Symbo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0,86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 xml:space="preserve">3  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= 38,70             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8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= 58,71                </w:t>
        <w:tab/>
        <w:t xml:space="preserve"> tg 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a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3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=</w:t>
      </w:r>
      <w:r>
        <w:rPr>
          <w:rFonts w:eastAsia="Symbo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 1,02                        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tg 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a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 xml:space="preserve">8  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=</w:t>
      </w:r>
      <w:r>
        <w:rPr>
          <w:rFonts w:eastAsia="Symbo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0,67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4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= 42,84             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9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= 50,98                 </w:t>
        <w:tab/>
        <w:t xml:space="preserve">tg 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a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 xml:space="preserve">4  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=</w:t>
      </w:r>
      <w:r>
        <w:rPr>
          <w:rFonts w:eastAsia="Symbo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 0,92                        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tg 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a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 xml:space="preserve">9  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=</w:t>
      </w:r>
      <w:r>
        <w:rPr>
          <w:rFonts w:eastAsia="Symbo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 0,77</w:t>
      </w:r>
    </w:p>
    <w:p>
      <w:pPr>
        <w:pStyle w:val="Normal"/>
        <w:jc w:val="left"/>
        <w:rPr>
          <w:rFonts w:ascii="Arial" w:hAnsi="Arial" w:eastAsia="Symbo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5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= 28,35             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10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= 66,58                </w:t>
        <w:tab/>
        <w:t xml:space="preserve">tg 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a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 xml:space="preserve">5  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=</w:t>
      </w:r>
      <w:r>
        <w:rPr>
          <w:rFonts w:eastAsia="Symbo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 1,39                         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tg 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a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 xml:space="preserve">10  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=</w:t>
      </w:r>
      <w:r>
        <w:rPr>
          <w:rFonts w:eastAsia="Symbo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0,59</w:t>
      </w:r>
    </w:p>
    <w:p>
      <w:pPr>
        <w:pStyle w:val="Normal"/>
        <w:jc w:val="left"/>
        <w:rPr>
          <w:rFonts w:ascii="Times New Roman" w:hAnsi="Times New Roman" w:eastAsia="Symbol" w:cs="Arial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</w:pP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</w:r>
    </w:p>
    <w:p>
      <w:pPr>
        <w:pStyle w:val="Normal"/>
        <w:jc w:val="left"/>
        <w:rPr>
          <w:rFonts w:ascii="Times New Roman" w:hAnsi="Times New Roman" w:eastAsia="Symbol" w:cs="Arial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</w:pP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</w:r>
    </w:p>
    <w:p>
      <w:pPr>
        <w:pStyle w:val="Normal"/>
        <w:jc w:val="left"/>
        <w:rPr>
          <w:rFonts w:ascii="Arial" w:hAnsi="Arial" w:eastAsia="Symbol" w:cs="Arial"/>
          <w:b w:val="false"/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  <w:lang w:val="ru-RU" w:eastAsia="ja-JP"/>
        </w:rPr>
      </w:pPr>
      <w:r>
        <w:rPr>
          <w:rFonts w:eastAsia="Symbol" w:cs="Arial"/>
          <w:b/>
          <w:bCs/>
          <w:i/>
          <w:iCs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Оценка случайных погрешностей</w:t>
      </w:r>
      <w:r>
        <w:rPr>
          <w:rFonts w:eastAsia="Symbol" w:cs="Arial"/>
          <w:b w:val="false"/>
          <w:bCs w:val="false"/>
          <w:i/>
          <w:iCs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 xml:space="preserve">: </w:t>
      </w:r>
    </w:p>
    <w:p>
      <w:pPr>
        <w:pStyle w:val="Normal"/>
        <w:jc w:val="left"/>
        <w:rPr>
          <w:rFonts w:ascii="Times New Roman" w:hAnsi="Times New Roman" w:eastAsia="Symbol" w:cs="Arial"/>
          <w:b w:val="false"/>
          <w:b w:val="false"/>
          <w:bCs w:val="false"/>
          <w:i/>
          <w:i/>
          <w:iCs/>
          <w:position w:val="0"/>
          <w:sz w:val="28"/>
          <w:sz w:val="28"/>
          <w:szCs w:val="28"/>
          <w:u w:val="none"/>
          <w:vertAlign w:val="baseline"/>
          <w:lang w:val="ru-RU" w:eastAsia="ja-JP"/>
        </w:rPr>
      </w:pPr>
      <w:r>
        <w:rPr>
          <w:rFonts w:eastAsia="Symbol" w:cs="Arial"/>
          <w:b w:val="false"/>
          <w:bCs w:val="false"/>
          <w:i/>
          <w:iCs/>
          <w:position w:val="0"/>
          <w:sz w:val="28"/>
          <w:sz w:val="28"/>
          <w:szCs w:val="28"/>
          <w:u w:val="none"/>
          <w:vertAlign w:val="baseline"/>
          <w:lang w:val="ru-RU" w:eastAsia="ja-JP"/>
        </w:rPr>
      </w:r>
    </w:p>
    <w:p>
      <w:pPr>
        <w:pStyle w:val="Normal"/>
        <w:jc w:val="left"/>
        <w:rPr>
          <w:rFonts w:ascii="Arial" w:hAnsi="Arial" w:eastAsia="Symbol" w:cs="Arial"/>
          <w:position w:val="0"/>
          <w:sz w:val="24"/>
          <w:sz w:val="24"/>
          <w:vertAlign w:val="baseline"/>
        </w:rPr>
      </w:pP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g</w:t>
      </w:r>
      <w:r>
        <w:rPr>
          <w:rFonts w:eastAsia="Symbo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 xml:space="preserve">1 </w:t>
      </w: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= 26,96±1,6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м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ab/>
        <w:tab/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6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 xml:space="preserve"> = 40,28</w:t>
      </w: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±0,266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м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Style2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 w:eastAsia="ja-JP"/>
        </w:rPr>
      </w:pPr>
      <w:r>
        <w:rPr>
          <w:rFonts w:eastAsia="Symbol" w:cs="Arial"/>
          <w:position w:val="0"/>
          <w:sz w:val="28"/>
          <w:sz w:val="28"/>
          <w:szCs w:val="28"/>
          <w:vertAlign w:val="baseline"/>
        </w:rPr>
        <w:t>g</w:t>
      </w:r>
      <w:r>
        <w:rPr>
          <w:rFonts w:eastAsia="Symbol" w:cs="Arial"/>
          <w:sz w:val="28"/>
          <w:szCs w:val="28"/>
          <w:vertAlign w:val="subscript"/>
        </w:rPr>
        <w:t>2</w:t>
      </w:r>
      <w:r>
        <w:rPr>
          <w:rFonts w:eastAsia="Symbol" w:cs="Arial"/>
          <w:position w:val="0"/>
          <w:sz w:val="28"/>
          <w:sz w:val="28"/>
          <w:szCs w:val="28"/>
          <w:vertAlign w:val="baseline"/>
        </w:rPr>
        <w:t xml:space="preserve"> = 30,38</w:t>
      </w: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±1,26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м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ab/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 xml:space="preserve">7 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= 45,64</w:t>
      </w: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±0,27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м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Style2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 xml:space="preserve">3  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= 38,70</w:t>
      </w: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±0,4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м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ab/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8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 xml:space="preserve"> = 58,71</w:t>
      </w: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±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 xml:space="preserve"> 1,58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м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jc w:val="left"/>
        <w:rPr>
          <w:rFonts w:ascii="Arial" w:hAnsi="Arial" w:eastAsia="Symbo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4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= 42,84</w:t>
      </w: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±0,01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м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ab/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9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 xml:space="preserve"> = 50,98</w:t>
      </w: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±0,8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м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 w:eastAsia="ja-JP"/>
        </w:rPr>
      </w:pP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g</w:t>
      </w:r>
      <w:r>
        <w:rPr>
          <w:rFonts w:eastAsia="Symbo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5</w:t>
      </w: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 xml:space="preserve"> = 28,35±1,46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м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ab/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10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 xml:space="preserve"> = 66,58</w:t>
      </w: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±2,36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 xml:space="preserve"> 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м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 w:eastAsia="ja-JP"/>
        </w:rPr>
      </w:pPr>
      <w:r>
        <w:rPr>
          <w:rFonts w:eastAsia="Arial" w:cs="Arial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оценка полной погрешности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:</w:t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</w:r>
    </w:p>
    <w:p>
      <w:pPr>
        <w:pStyle w:val="Normal"/>
        <w:jc w:val="left"/>
        <w:rPr>
          <w:rFonts w:ascii="Arial" w:hAnsi="Arial" w:eastAsia="Symbol" w:cs="Arial"/>
          <w:position w:val="0"/>
          <w:sz w:val="24"/>
          <w:sz w:val="24"/>
          <w:vertAlign w:val="baseline"/>
        </w:rPr>
      </w:pP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g</w:t>
      </w:r>
      <w:r>
        <w:rPr>
          <w:rFonts w:eastAsia="Symbo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 xml:space="preserve">1 </w:t>
      </w: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= 2,46</w:t>
        <w:tab/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6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 xml:space="preserve"> = 2,33</w:t>
      </w:r>
    </w:p>
    <w:p>
      <w:pPr>
        <w:pStyle w:val="Style2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 w:eastAsia="ja-JP"/>
        </w:rPr>
      </w:pPr>
      <w:r>
        <w:rPr>
          <w:rFonts w:eastAsia="Symbol" w:cs="Arial"/>
          <w:position w:val="0"/>
          <w:sz w:val="28"/>
          <w:sz w:val="28"/>
          <w:szCs w:val="28"/>
          <w:vertAlign w:val="baseline"/>
        </w:rPr>
        <w:t>g</w:t>
      </w:r>
      <w:r>
        <w:rPr>
          <w:rFonts w:eastAsia="Symbol" w:cs="Arial"/>
          <w:sz w:val="28"/>
          <w:szCs w:val="28"/>
          <w:vertAlign w:val="subscript"/>
        </w:rPr>
        <w:t>2</w:t>
      </w:r>
      <w:r>
        <w:rPr>
          <w:rFonts w:eastAsia="Symbol" w:cs="Arial"/>
          <w:position w:val="0"/>
          <w:sz w:val="28"/>
          <w:sz w:val="28"/>
          <w:szCs w:val="28"/>
          <w:vertAlign w:val="baseline"/>
        </w:rPr>
        <w:t xml:space="preserve"> = </w:t>
      </w:r>
      <w:r>
        <w:rPr>
          <w:rFonts w:eastAsia="Symbol" w:cs="Arial"/>
          <w:position w:val="0"/>
          <w:sz w:val="28"/>
          <w:sz w:val="28"/>
          <w:szCs w:val="28"/>
          <w:vertAlign w:val="baseline"/>
          <w:lang w:eastAsia="ja-JP"/>
        </w:rPr>
        <w:t>2,4</w:t>
      </w: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ab/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 xml:space="preserve">7 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= 2,4</w:t>
      </w:r>
    </w:p>
    <w:p>
      <w:pPr>
        <w:pStyle w:val="Style2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 xml:space="preserve">3  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= 2,51</w:t>
      </w: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ab/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8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 xml:space="preserve"> = 2,48</w:t>
      </w:r>
    </w:p>
    <w:p>
      <w:pPr>
        <w:pStyle w:val="Normal"/>
        <w:jc w:val="left"/>
        <w:rPr>
          <w:rFonts w:ascii="Arial" w:hAnsi="Arial" w:eastAsia="Symbo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4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= 2,36 </w:t>
      </w: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ab/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9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 xml:space="preserve"> = 2,4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 w:eastAsia="ja-JP"/>
        </w:rPr>
      </w:pP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g</w:t>
      </w:r>
      <w:r>
        <w:rPr>
          <w:rFonts w:eastAsia="Symbo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5</w:t>
      </w: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 xml:space="preserve"> = 2,44</w:t>
        <w:tab/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10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 xml:space="preserve"> = 2,56</w:t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30"/>
          <w:szCs w:val="30"/>
          <w:u w:val="none"/>
          <w:vertAlign w:val="baseline"/>
          <w:lang w:val="ru-RU" w:eastAsia="ja-JP"/>
        </w:rPr>
      </w:pPr>
      <w:r>
        <w:rPr>
          <w:rFonts w:eastAsia="Arial" w:cs="Arial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Вывод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 xml:space="preserve">: В ходе выполнения лабораторной работы в результате прямых и косвенных измерений найдены время колебаний в зависимости от длины нити, проведены расчеты погрешностей косвенных измерений ускорения свободного падения </w:t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</w:r>
      <w:r>
        <w:br w:type="page"/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</w:r>
    </w:p>
    <w:p>
      <w:pPr>
        <w:pStyle w:val="Normal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30"/>
          <w:szCs w:val="30"/>
          <w:u w:val="none"/>
          <w:vertAlign w:val="baseline"/>
          <w:lang w:val="ru-RU" w:eastAsia="ja-JP"/>
        </w:rPr>
      </w:pPr>
      <w:r>
        <w:rPr>
          <w:rFonts w:eastAsia="Arial" w:cs="Arial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Контрольные вопросы: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eastAsia="Arial" w:cs="Arial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Математический маятник — материальная точка подвешанная на невесомой нерастяжимой нити длиной в поле силы тяжести.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30"/>
          <w:szCs w:val="30"/>
          <w:u w:val="none"/>
          <w:vertAlign w:val="baseli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Физический маятник — модель физического тела совершающего колебания.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30"/>
          <w:szCs w:val="30"/>
          <w:u w:val="none"/>
          <w:vertAlign w:val="baseli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 xml:space="preserve"> </w:t>
      </w:r>
      <w:r>
        <w:rPr>
          <w:rFonts w:eastAsia="Arial" w:cs="Arial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При достаточной малой амплитуде колебаний.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1975" cy="3524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  <w:lang w:val="ru-RU" w:eastAsia="ja-JP"/>
        </w:rPr>
      </w:r>
    </w:p>
    <w:p>
      <w:pPr>
        <w:pStyle w:val="Style20"/>
        <w:numPr>
          <w:ilvl w:val="0"/>
          <w:numId w:val="2"/>
        </w:numPr>
        <w:jc w:val="lef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  <w:lang w:val="ru-RU" w:eastAsia="ja-JP"/>
        </w:rPr>
        <w:t>Дифференциального уравнения свободных затухающих колебаний:</w:t>
      </w:r>
    </w:p>
    <w:p>
      <w:pPr>
        <w:pStyle w:val="Style20"/>
        <w:numPr>
          <w:ilvl w:val="0"/>
          <w:numId w:val="0"/>
        </w:numPr>
        <w:bidi w:val="0"/>
        <w:spacing w:lineRule="auto" w:line="288" w:before="0" w:after="0"/>
        <w:ind w:left="720" w:hanging="0"/>
        <w:jc w:val="right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2047240" cy="60007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,</w:t>
      </w:r>
    </w:p>
    <w:p>
      <w:pPr>
        <w:pStyle w:val="Style20"/>
        <w:numPr>
          <w:ilvl w:val="0"/>
          <w:numId w:val="0"/>
        </w:numPr>
        <w:ind w:left="720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20"/>
        <w:numPr>
          <w:ilvl w:val="0"/>
          <w:numId w:val="0"/>
        </w:numPr>
        <w:ind w:left="720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br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20"/>
        <w:numPr>
          <w:ilvl w:val="0"/>
          <w:numId w:val="2"/>
        </w:numPr>
        <w:jc w:val="lef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30"/>
          <w:u w:val="none"/>
          <w:effect w:val="none"/>
          <w:vertAlign w:val="baseli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  <w:lang w:val="ru-RU" w:eastAsia="ja-JP"/>
        </w:rPr>
        <w:t>Решением Дифференциального уравнения является функция:</w:t>
      </w:r>
    </w:p>
    <w:p>
      <w:pPr>
        <w:pStyle w:val="Style20"/>
        <w:numPr>
          <w:ilvl w:val="0"/>
          <w:numId w:val="0"/>
        </w:numPr>
        <w:ind w:left="720" w:hanging="0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2653665" cy="47625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6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,</w:t>
      </w:r>
      <w:r>
        <w:rPr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Приведенная длина физического маятника — длина такого математического маятника, период колебаний данного физического маятника.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Symbo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6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Times New Roman" w:hAnsi="Times New Roman" w:eastAsia="Andale Sans UI;Arial Unicode MS" w:cs="Tahoma"/>
      <w:color w:val="auto"/>
      <w:kern w:val="2"/>
      <w:sz w:val="24"/>
      <w:szCs w:val="24"/>
      <w:lang w:val="zxx" w:eastAsia="zxx" w:bidi="zxx"/>
    </w:rPr>
  </w:style>
  <w:style w:type="paragraph" w:styleId="1">
    <w:name w:val="Heading 1"/>
    <w:basedOn w:val="Style19"/>
    <w:next w:val="Style20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3">
    <w:name w:val="Символ сноски"/>
    <w:qFormat/>
    <w:rPr/>
  </w:style>
  <w:style w:type="character" w:styleId="Style14">
    <w:name w:val="Символы концевой сноски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Посещённая гиперссылка"/>
    <w:rPr>
      <w:color w:val="800000"/>
      <w:u w:val="single"/>
      <w:lang w:val="zxx" w:eastAsia="zxx" w:bidi="zxx"/>
    </w:rPr>
  </w:style>
  <w:style w:type="character" w:styleId="Style17">
    <w:name w:val="Выделение"/>
    <w:qFormat/>
    <w:rPr>
      <w:i/>
      <w:iCs/>
    </w:rPr>
  </w:style>
  <w:style w:type="character" w:styleId="Style18">
    <w:name w:val="Символ нумерации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Arial" w:hAnsi="Arial" w:eastAsia="Andale Sans UI;Arial Unicode MS" w:cs="Tahoma"/>
      <w:sz w:val="28"/>
      <w:szCs w:val="28"/>
    </w:rPr>
  </w:style>
  <w:style w:type="paragraph" w:styleId="Style20">
    <w:name w:val="Body Text"/>
    <w:basedOn w:val="Normal"/>
    <w:pPr>
      <w:spacing w:before="0" w:after="120"/>
    </w:pPr>
    <w:rPr/>
  </w:style>
  <w:style w:type="paragraph" w:styleId="Style21">
    <w:name w:val="List"/>
    <w:basedOn w:val="Style20"/>
    <w:pPr/>
    <w:rPr>
      <w:rFonts w:cs="Tahoma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Tahoma"/>
    </w:rPr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paragraph" w:styleId="Sum">
    <w:name w:val="sum"/>
    <w:basedOn w:val="Normal"/>
    <w:qFormat/>
    <w:pPr>
      <w:jc w:val="left"/>
    </w:pPr>
    <w:rPr>
      <w:rFonts w:ascii="Symbol" w:hAnsi="Symbol" w:eastAsia="Symbol" w:cs="Symbol"/>
      <w:b w:val="false"/>
      <w:bCs w:val="false"/>
      <w:i w:val="false"/>
      <w:iCs w:val="false"/>
      <w:sz w:val="22"/>
      <w:szCs w:val="22"/>
      <w:u w:val="none"/>
      <w:lang w:val="ru-RU" w:eastAsia="ja-JP"/>
    </w:rPr>
  </w:style>
  <w:style w:type="paragraph" w:styleId="Style26">
    <w:name w:val="Содержимое списка"/>
    <w:basedOn w:val="Normal"/>
    <w:qFormat/>
    <w:pPr>
      <w:ind w:left="567" w:right="0" w:hanging="0"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667</TotalTime>
  <Application>Trio_Office/6.2.8.2$Windows_x86 LibreOffice_project/</Application>
  <Pages>5</Pages>
  <Words>528</Words>
  <Characters>2941</Characters>
  <CharactersWithSpaces>3635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2022-01-14T17:52:23Z</dcterms:modified>
  <cp:revision>15</cp:revision>
  <dc:subject/>
  <dc:title/>
</cp:coreProperties>
</file>