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2E7" w:rsidRPr="00F462E7" w:rsidRDefault="00F462E7" w:rsidP="00F462E7">
      <w:pPr>
        <w:shd w:val="clear" w:color="auto" w:fill="FFFFFF"/>
        <w:spacing w:after="100" w:afterAutospacing="1" w:line="240" w:lineRule="auto"/>
        <w:jc w:val="both"/>
        <w:outlineLvl w:val="1"/>
        <w:rPr>
          <w:rFonts w:ascii="Century Gothic" w:eastAsia="Times New Roman" w:hAnsi="Century Gothic" w:cs="Tahoma"/>
          <w:b/>
          <w:bCs/>
          <w:color w:val="373C40"/>
          <w:sz w:val="36"/>
          <w:szCs w:val="36"/>
        </w:rPr>
      </w:pPr>
      <w:r w:rsidRPr="00F462E7">
        <w:rPr>
          <w:rFonts w:ascii="Century Gothic" w:eastAsia="Times New Roman" w:hAnsi="Century Gothic" w:cs="Tahoma"/>
          <w:b/>
          <w:bCs/>
          <w:color w:val="373C40"/>
          <w:sz w:val="36"/>
          <w:szCs w:val="36"/>
        </w:rPr>
        <w:t>Какие документы нужны для грузоперевозок?</w:t>
      </w:r>
    </w:p>
    <w:p w:rsidR="00F462E7" w:rsidRPr="00F462E7" w:rsidRDefault="00F462E7" w:rsidP="00F462E7">
      <w:pPr>
        <w:shd w:val="clear" w:color="auto" w:fill="FFFFFF"/>
        <w:spacing w:after="300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Для правильной организации грузоперевозок необходимо наличие всех необходимых документов. В данном разделе можно ознакомиться с основными документами, без которых невозможно осуществление грузоперевозки по Москве, Московской области и всей России.</w:t>
      </w:r>
    </w:p>
    <w:p w:rsidR="00F462E7" w:rsidRPr="00F462E7" w:rsidRDefault="00F462E7" w:rsidP="00F462E7">
      <w:pPr>
        <w:shd w:val="clear" w:color="auto" w:fill="FFFFFF"/>
        <w:spacing w:after="300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Ввиду большого количества необходимых документов на грузоперевозки целесообразно разбить их на 4 блока:</w:t>
      </w:r>
    </w:p>
    <w:p w:rsidR="00F462E7" w:rsidRPr="00F462E7" w:rsidRDefault="00F462E7" w:rsidP="00F46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Документы на груз. Делаются со стороны заказчика (грузоотправителя).</w:t>
      </w:r>
    </w:p>
    <w:p w:rsidR="00F462E7" w:rsidRPr="00F462E7" w:rsidRDefault="00F462E7" w:rsidP="00F46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Документы на автомобиль и водителя для осуществления грузоперевозки. Делаются и контролируются со стороны транспортной компании.</w:t>
      </w:r>
    </w:p>
    <w:p w:rsidR="00F462E7" w:rsidRPr="00F462E7" w:rsidRDefault="00F462E7" w:rsidP="00F46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Документы для оформления грузоперевозки. Договор и заявка.</w:t>
      </w:r>
    </w:p>
    <w:p w:rsidR="00F462E7" w:rsidRPr="00F462E7" w:rsidRDefault="00F462E7" w:rsidP="00F46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Договор на страхование груза. Страховой полис на грузоперевозку с учетом погрузки и выгрузки.</w:t>
      </w:r>
    </w:p>
    <w:p w:rsidR="00F462E7" w:rsidRPr="00F462E7" w:rsidRDefault="00F462E7" w:rsidP="00F462E7">
      <w:pPr>
        <w:shd w:val="clear" w:color="auto" w:fill="FFFFFF"/>
        <w:spacing w:after="300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Рассмотрим более подробно документы на грузоперевозки:</w:t>
      </w:r>
    </w:p>
    <w:p w:rsidR="00F462E7" w:rsidRPr="00F462E7" w:rsidRDefault="00F462E7" w:rsidP="00F462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Century Gothic" w:eastAsia="Times New Roman" w:hAnsi="Century Gothic" w:cs="Tahoma"/>
          <w:b/>
          <w:bCs/>
          <w:color w:val="373C40"/>
          <w:sz w:val="27"/>
          <w:szCs w:val="27"/>
        </w:rPr>
      </w:pPr>
      <w:r w:rsidRPr="00F462E7">
        <w:rPr>
          <w:rFonts w:ascii="Century Gothic" w:eastAsia="Times New Roman" w:hAnsi="Century Gothic" w:cs="Tahoma"/>
          <w:b/>
          <w:bCs/>
          <w:color w:val="373C40"/>
          <w:sz w:val="27"/>
          <w:szCs w:val="27"/>
        </w:rPr>
        <w:t>1. Документы на груз. Делаются со стороны заказчика (грузоотправителя).</w:t>
      </w:r>
    </w:p>
    <w:p w:rsidR="00F462E7" w:rsidRPr="00F462E7" w:rsidRDefault="00F462E7" w:rsidP="00F46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b/>
          <w:bCs/>
          <w:color w:val="373C40"/>
          <w:sz w:val="18"/>
          <w:szCs w:val="18"/>
        </w:rPr>
        <w:t>Транспортная накладная (ТН). </w:t>
      </w: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Транспортная накладная является основным документом при перевозке груза и подтверждает транспортные затраты на перевозку груза.</w:t>
      </w:r>
    </w:p>
    <w:p w:rsidR="00F462E7" w:rsidRPr="00F462E7" w:rsidRDefault="00F462E7" w:rsidP="00F46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b/>
          <w:bCs/>
          <w:color w:val="373C40"/>
          <w:sz w:val="18"/>
          <w:szCs w:val="18"/>
        </w:rPr>
        <w:t>Товарно-транспортная накладная (ТТН) -</w:t>
      </w: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 xml:space="preserve"> является не обязательным документом. Рекомендуется делать и Транспортную и Товарно-транспортную накладную. Выписывается грузоотправителем. В транспортном разделе указывается маршрут, данные автомашины и водителя. В товарном разделе - перечень, количество, вес и стоимость перевозимого груза, а </w:t>
      </w:r>
      <w:proofErr w:type="gramStart"/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так же</w:t>
      </w:r>
      <w:proofErr w:type="gramEnd"/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 xml:space="preserve"> перечень дополнительных документов на груз. ТТН должны быть заверены оригинальными печатями и выписывается в 4 экземплярах (один остается на загрузке у грузоотправителя, второй для грузополучателя, третий для перевозчика, четвертый является основанием для расчета оплаты за перевозку и прилагается транспортной компанией к счету на оплату заказчику).</w:t>
      </w:r>
    </w:p>
    <w:p w:rsidR="00F462E7" w:rsidRPr="00F462E7" w:rsidRDefault="00F462E7" w:rsidP="00F46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b/>
          <w:bCs/>
          <w:color w:val="373C40"/>
          <w:sz w:val="18"/>
          <w:szCs w:val="18"/>
        </w:rPr>
        <w:t>Доверенность на водителя. (Либо договор между отправителем или получателем груза и организацией-перевозчиком). </w:t>
      </w: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Определяет права, обязанности и ответственность сторон, сроки и условия доставки, стоимост</w:t>
      </w:r>
      <w:bookmarkStart w:id="0" w:name="_GoBack"/>
      <w:bookmarkEnd w:id="0"/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ь услуг и т.д.  Договор Может быть заменен Доверенностью на перевозку груза, выписанную на водителя грузоотправителем/грузополучателем, так же с оригинальными печатями.   Помимо основных документов может понадобиться ряд дополнительных, в зависимости от характера груза: технические паспорта, сертификаты качества и соответствия, счета-фактуры, а также товарная накладная, если в ТТН указан неполный перечень перевозимой продукции.</w:t>
      </w:r>
    </w:p>
    <w:p w:rsidR="00F462E7" w:rsidRPr="00F462E7" w:rsidRDefault="00F462E7" w:rsidP="00F462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Century Gothic" w:eastAsia="Times New Roman" w:hAnsi="Century Gothic" w:cs="Tahoma"/>
          <w:b/>
          <w:bCs/>
          <w:color w:val="373C40"/>
          <w:sz w:val="27"/>
          <w:szCs w:val="27"/>
        </w:rPr>
      </w:pPr>
      <w:r w:rsidRPr="00F462E7">
        <w:rPr>
          <w:rFonts w:ascii="Century Gothic" w:eastAsia="Times New Roman" w:hAnsi="Century Gothic" w:cs="Tahoma"/>
          <w:b/>
          <w:bCs/>
          <w:color w:val="373C40"/>
          <w:sz w:val="27"/>
          <w:szCs w:val="27"/>
        </w:rPr>
        <w:t>2. Документы на автомобиль и водителя. За указанные документы отвечает транспортная компания.</w:t>
      </w:r>
    </w:p>
    <w:p w:rsidR="00F462E7" w:rsidRPr="00F462E7" w:rsidRDefault="00F462E7" w:rsidP="00F462E7">
      <w:pPr>
        <w:shd w:val="clear" w:color="auto" w:fill="FFFFFF"/>
        <w:spacing w:after="300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Во время грузоперевозок по Москве и по России во избежание возникновения проблем с сотрудниками ГИБДД водитель автомобиля должен иметь при себе необходимые документы на машину. К ним относятся:</w:t>
      </w:r>
    </w:p>
    <w:p w:rsidR="00F462E7" w:rsidRPr="00F462E7" w:rsidRDefault="00F462E7" w:rsidP="00F46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Путевой лист. Является первичным документом для учета работы водителя, маршрута автомобиля и пробега. Путевой лист выдается компанией, осуществляющей грузоперевозки.</w:t>
      </w:r>
    </w:p>
    <w:p w:rsidR="00F462E7" w:rsidRPr="00F462E7" w:rsidRDefault="00F462E7" w:rsidP="00F46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Водительское удостоверение или временное разрешение на управление автомобилем.</w:t>
      </w:r>
    </w:p>
    <w:p w:rsidR="00F462E7" w:rsidRPr="00F462E7" w:rsidRDefault="00F462E7" w:rsidP="00F46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Талон о прохождении транспортным средством Государственного техосмотра (ГТО).</w:t>
      </w:r>
    </w:p>
    <w:p w:rsidR="00F462E7" w:rsidRPr="00F462E7" w:rsidRDefault="00F462E7" w:rsidP="00F46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Документ, доказывающий право водителя на владение, пользование и распоряжение транспортным средством. Если водитель работает по найму и не является владельцем автомобиля, то необходимо иметь при себе копию трудового договора.</w:t>
      </w:r>
    </w:p>
    <w:p w:rsidR="00F462E7" w:rsidRPr="00F462E7" w:rsidRDefault="00F462E7" w:rsidP="00F46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Акт о дезинфекции транспортного средства - нужен, если перевозятся продукты питания. Данный документ является заменой отмененному санитарному паспорту на автотранспорт при грузоперевозках продуктов питания. Обязанность контроля санитарно-гигиенического состояния транспортных средств при перевозке продуктов питания возложена на перевозчика.</w:t>
      </w:r>
    </w:p>
    <w:p w:rsidR="00F462E7" w:rsidRPr="00F462E7" w:rsidRDefault="00F462E7" w:rsidP="00F46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lastRenderedPageBreak/>
        <w:t>Страховой полис ОСАГО (обязательного страхования гражданской ответственности) владельца транспортного средства.</w:t>
      </w:r>
    </w:p>
    <w:p w:rsidR="00F462E7" w:rsidRPr="00F462E7" w:rsidRDefault="00F462E7" w:rsidP="00F462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Century Gothic" w:eastAsia="Times New Roman" w:hAnsi="Century Gothic" w:cs="Tahoma"/>
          <w:b/>
          <w:bCs/>
          <w:color w:val="373C40"/>
          <w:sz w:val="27"/>
          <w:szCs w:val="27"/>
        </w:rPr>
      </w:pPr>
      <w:r w:rsidRPr="00F462E7">
        <w:rPr>
          <w:rFonts w:ascii="Century Gothic" w:eastAsia="Times New Roman" w:hAnsi="Century Gothic" w:cs="Tahoma"/>
          <w:b/>
          <w:bCs/>
          <w:color w:val="373C40"/>
          <w:sz w:val="27"/>
          <w:szCs w:val="27"/>
        </w:rPr>
        <w:t>3. Документы для оформления грузоперевозки. Оформляются между заказчиком и транспортной компанией.</w:t>
      </w:r>
    </w:p>
    <w:p w:rsidR="00F462E7" w:rsidRPr="00F462E7" w:rsidRDefault="00F462E7" w:rsidP="00F462E7">
      <w:pPr>
        <w:shd w:val="clear" w:color="auto" w:fill="FFFFFF"/>
        <w:spacing w:after="300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К документам для оформления грузоперевозки относятся Договор и заявка на грузоперевозку между заказчиком и транспортной компанией. Более подробно с данными документами можно ознакомиться на странице: </w:t>
      </w:r>
      <w:hyperlink r:id="rId5" w:history="1">
        <w:r w:rsidRPr="00F462E7">
          <w:rPr>
            <w:rFonts w:ascii="Century Gothic" w:eastAsia="Times New Roman" w:hAnsi="Century Gothic" w:cs="Tahoma"/>
            <w:color w:val="0075C2"/>
            <w:sz w:val="18"/>
            <w:szCs w:val="18"/>
            <w:u w:val="single"/>
          </w:rPr>
          <w:t>Договор и заявка на грузоперевозки</w:t>
        </w:r>
      </w:hyperlink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.</w:t>
      </w:r>
    </w:p>
    <w:p w:rsidR="00F462E7" w:rsidRPr="00F462E7" w:rsidRDefault="00F462E7" w:rsidP="00F462E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Century Gothic" w:eastAsia="Times New Roman" w:hAnsi="Century Gothic" w:cs="Tahoma"/>
          <w:b/>
          <w:bCs/>
          <w:color w:val="373C40"/>
          <w:sz w:val="27"/>
          <w:szCs w:val="27"/>
        </w:rPr>
      </w:pPr>
      <w:r w:rsidRPr="00F462E7">
        <w:rPr>
          <w:rFonts w:ascii="Century Gothic" w:eastAsia="Times New Roman" w:hAnsi="Century Gothic" w:cs="Tahoma"/>
          <w:b/>
          <w:bCs/>
          <w:color w:val="373C40"/>
          <w:sz w:val="27"/>
          <w:szCs w:val="27"/>
        </w:rPr>
        <w:t>4. Договор на страхование груза. Страхование груза не является обязательным условием при перевозке груза.</w:t>
      </w:r>
    </w:p>
    <w:p w:rsidR="00F462E7" w:rsidRPr="00F462E7" w:rsidRDefault="00F462E7" w:rsidP="00F462E7">
      <w:pPr>
        <w:shd w:val="clear" w:color="auto" w:fill="FFFFFF"/>
        <w:spacing w:after="300" w:line="240" w:lineRule="auto"/>
        <w:jc w:val="both"/>
        <w:rPr>
          <w:rFonts w:ascii="Century Gothic" w:eastAsia="Times New Roman" w:hAnsi="Century Gothic" w:cs="Tahoma"/>
          <w:color w:val="373C40"/>
          <w:sz w:val="18"/>
          <w:szCs w:val="18"/>
        </w:rPr>
      </w:pPr>
      <w:hyperlink r:id="rId6" w:history="1">
        <w:r w:rsidRPr="00F462E7">
          <w:rPr>
            <w:rFonts w:ascii="Century Gothic" w:eastAsia="Times New Roman" w:hAnsi="Century Gothic" w:cs="Tahoma"/>
            <w:color w:val="0075C2"/>
            <w:sz w:val="18"/>
            <w:szCs w:val="18"/>
            <w:u w:val="single"/>
          </w:rPr>
          <w:t>Грузоперевозки по России</w:t>
        </w:r>
      </w:hyperlink>
      <w:r w:rsidRPr="00F462E7">
        <w:rPr>
          <w:rFonts w:ascii="Century Gothic" w:eastAsia="Times New Roman" w:hAnsi="Century Gothic" w:cs="Tahoma"/>
          <w:color w:val="373C40"/>
          <w:sz w:val="18"/>
          <w:szCs w:val="18"/>
        </w:rPr>
        <w:t> всегда связаны с большими рисками. Дорогие и хрупкие грузы могут быть застрахованы по желанию заказчика. Договор на страхование груза может быть заключен как с транспортной компанией, так и непосредственно между заказчиком и страховой компанией. </w:t>
      </w:r>
    </w:p>
    <w:p w:rsidR="00CD6CCA" w:rsidRPr="00F462E7" w:rsidRDefault="00CD6CCA">
      <w:pPr>
        <w:rPr>
          <w:rFonts w:ascii="Century Gothic" w:hAnsi="Century Gothic"/>
        </w:rPr>
      </w:pPr>
    </w:p>
    <w:sectPr w:rsidR="00CD6CCA" w:rsidRPr="00F4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33B"/>
    <w:multiLevelType w:val="multilevel"/>
    <w:tmpl w:val="46EA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7041C"/>
    <w:multiLevelType w:val="multilevel"/>
    <w:tmpl w:val="A74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101B2"/>
    <w:multiLevelType w:val="multilevel"/>
    <w:tmpl w:val="793C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E7"/>
    <w:rsid w:val="00CD6CCA"/>
    <w:rsid w:val="00F4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58E7B-B558-4FD2-88BD-2458899E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6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6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62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462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a0"/>
    <w:rsid w:val="00F462E7"/>
  </w:style>
  <w:style w:type="character" w:styleId="a4">
    <w:name w:val="Hyperlink"/>
    <w:basedOn w:val="a0"/>
    <w:uiPriority w:val="99"/>
    <w:semiHidden/>
    <w:unhideWhenUsed/>
    <w:rsid w:val="00F46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-24.ru/gruzoperevozki-po-rossii.htm" TargetMode="External"/><Relationship Id="rId5" Type="http://schemas.openxmlformats.org/officeDocument/2006/relationships/hyperlink" Target="https://www.sl-24.ru/inform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1</cp:revision>
  <dcterms:created xsi:type="dcterms:W3CDTF">2022-10-14T01:13:00Z</dcterms:created>
  <dcterms:modified xsi:type="dcterms:W3CDTF">2022-10-14T01:14:00Z</dcterms:modified>
</cp:coreProperties>
</file>