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B3" w:rsidRPr="0081606C" w:rsidRDefault="00C95CB3" w:rsidP="0081606C">
      <w:pPr>
        <w:pStyle w:val="a3"/>
        <w:numPr>
          <w:ilvl w:val="0"/>
          <w:numId w:val="13"/>
        </w:numPr>
        <w:rPr>
          <w:rFonts w:ascii="Century Gothic" w:hAnsi="Century Gothic"/>
          <w:color w:val="000000" w:themeColor="text1"/>
          <w:sz w:val="26"/>
          <w:szCs w:val="26"/>
        </w:rPr>
      </w:pPr>
      <w:bookmarkStart w:id="0" w:name="_GoBack"/>
      <w:bookmarkEnd w:id="0"/>
      <w:r w:rsidRPr="0081606C">
        <w:rPr>
          <w:rFonts w:ascii="Century Gothic" w:hAnsi="Century Gothic"/>
          <w:bCs/>
          <w:color w:val="000000" w:themeColor="text1"/>
          <w:sz w:val="26"/>
          <w:szCs w:val="26"/>
        </w:rPr>
        <w:t>Существует 2 подхода к изучению феномена лидерства:</w:t>
      </w:r>
    </w:p>
    <w:p w:rsidR="00C95CB3" w:rsidRPr="00BA19ED" w:rsidRDefault="00C95CB3" w:rsidP="00C95CB3">
      <w:pPr>
        <w:pStyle w:val="a4"/>
        <w:shd w:val="clear" w:color="auto" w:fill="FFFFFF"/>
        <w:spacing w:before="0" w:after="0"/>
        <w:ind w:left="78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bCs/>
          <w:color w:val="000000" w:themeColor="text1"/>
          <w:sz w:val="26"/>
          <w:szCs w:val="26"/>
        </w:rPr>
        <w:t>«Универсалистский» (нормативный) подход: лидерство как способность</w:t>
      </w:r>
    </w:p>
    <w:p w:rsidR="00C95CB3" w:rsidRPr="00BA19ED" w:rsidRDefault="00C95CB3" w:rsidP="00C95CB3">
      <w:pPr>
        <w:pStyle w:val="a4"/>
        <w:numPr>
          <w:ilvl w:val="0"/>
          <w:numId w:val="4"/>
        </w:numPr>
        <w:shd w:val="clear" w:color="auto" w:fill="FFFFFF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Лидерство как социально-психологический феномен, означающий способность вести группу людей к достижению поставленной цели</w:t>
      </w:r>
    </w:p>
    <w:p w:rsidR="00C95CB3" w:rsidRPr="00BA19ED" w:rsidRDefault="00C95CB3" w:rsidP="00C95CB3">
      <w:pPr>
        <w:pStyle w:val="a4"/>
        <w:numPr>
          <w:ilvl w:val="0"/>
          <w:numId w:val="4"/>
        </w:numPr>
        <w:shd w:val="clear" w:color="auto" w:fill="FFFFFF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«Лидер» как обладатель моральных, энергетических, интеллектуальных качеств, дающих ему неформальную власть над другими</w:t>
      </w:r>
    </w:p>
    <w:p w:rsidR="00C95CB3" w:rsidRPr="00BA19ED" w:rsidRDefault="00C95CB3" w:rsidP="00C95CB3">
      <w:pPr>
        <w:pStyle w:val="a4"/>
        <w:numPr>
          <w:ilvl w:val="0"/>
          <w:numId w:val="4"/>
        </w:numPr>
        <w:shd w:val="clear" w:color="auto" w:fill="FFFFFF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Акцент на личностных особенностях лидера: «КАКИМИ КАЧЕСТВАМИ я должен обладать, чтобы люди пошли за мной?</w:t>
      </w:r>
    </w:p>
    <w:p w:rsidR="00C95CB3" w:rsidRPr="00BA19ED" w:rsidRDefault="00C95CB3" w:rsidP="00C95CB3">
      <w:pPr>
        <w:pStyle w:val="a4"/>
        <w:numPr>
          <w:ilvl w:val="0"/>
          <w:numId w:val="4"/>
        </w:numPr>
        <w:shd w:val="clear" w:color="auto" w:fill="FFFFFF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Противопоставляется «менеджеру-администратору»:</w:t>
      </w:r>
    </w:p>
    <w:p w:rsidR="00C95CB3" w:rsidRPr="00BA19ED" w:rsidRDefault="00C95CB3" w:rsidP="00C95CB3">
      <w:pPr>
        <w:pStyle w:val="a4"/>
        <w:shd w:val="clear" w:color="auto" w:fill="FFFFFF"/>
        <w:ind w:left="108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–Яркая индивидуальность</w:t>
      </w:r>
    </w:p>
    <w:p w:rsidR="00C95CB3" w:rsidRPr="00BA19ED" w:rsidRDefault="00C95CB3" w:rsidP="00C95CB3">
      <w:pPr>
        <w:pStyle w:val="a4"/>
        <w:shd w:val="clear" w:color="auto" w:fill="FFFFFF"/>
        <w:ind w:left="108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–Ориентирован на инновации</w:t>
      </w:r>
    </w:p>
    <w:p w:rsidR="00C95CB3" w:rsidRPr="00BA19ED" w:rsidRDefault="00C95CB3" w:rsidP="00C95CB3">
      <w:pPr>
        <w:pStyle w:val="a4"/>
        <w:shd w:val="clear" w:color="auto" w:fill="FFFFFF"/>
        <w:ind w:left="108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–Внушает доверие</w:t>
      </w:r>
    </w:p>
    <w:p w:rsidR="00C95CB3" w:rsidRPr="00BA19ED" w:rsidRDefault="00C95CB3" w:rsidP="00C95CB3">
      <w:pPr>
        <w:pStyle w:val="a4"/>
        <w:shd w:val="clear" w:color="auto" w:fill="FFFFFF"/>
        <w:ind w:left="108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 xml:space="preserve">–Оспаривает </w:t>
      </w:r>
      <w:proofErr w:type="spellStart"/>
      <w:r w:rsidRPr="00BA19ED">
        <w:rPr>
          <w:rFonts w:ascii="Century Gothic" w:hAnsi="Century Gothic"/>
          <w:color w:val="000000" w:themeColor="text1"/>
          <w:sz w:val="26"/>
          <w:szCs w:val="26"/>
        </w:rPr>
        <w:t>status</w:t>
      </w:r>
      <w:proofErr w:type="spellEnd"/>
      <w:r w:rsidRPr="00BA19ED">
        <w:rPr>
          <w:rFonts w:ascii="Century Gothic" w:hAnsi="Century Gothic"/>
          <w:color w:val="000000" w:themeColor="text1"/>
          <w:sz w:val="26"/>
          <w:szCs w:val="26"/>
        </w:rPr>
        <w:t xml:space="preserve"> </w:t>
      </w:r>
      <w:proofErr w:type="spellStart"/>
      <w:r w:rsidRPr="00BA19ED">
        <w:rPr>
          <w:rFonts w:ascii="Century Gothic" w:hAnsi="Century Gothic"/>
          <w:color w:val="000000" w:themeColor="text1"/>
          <w:sz w:val="26"/>
          <w:szCs w:val="26"/>
        </w:rPr>
        <w:t>quo</w:t>
      </w:r>
      <w:proofErr w:type="spellEnd"/>
    </w:p>
    <w:p w:rsidR="00C95CB3" w:rsidRPr="00BA19ED" w:rsidRDefault="00C95CB3" w:rsidP="00C95CB3">
      <w:pPr>
        <w:pStyle w:val="a4"/>
        <w:shd w:val="clear" w:color="auto" w:fill="FFFFFF"/>
        <w:spacing w:before="0" w:after="0"/>
        <w:ind w:firstLine="708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bCs/>
          <w:color w:val="000000" w:themeColor="text1"/>
          <w:sz w:val="26"/>
          <w:szCs w:val="26"/>
        </w:rPr>
        <w:t>«Контекстуальный» (</w:t>
      </w:r>
      <w:proofErr w:type="spellStart"/>
      <w:r w:rsidRPr="00BA19ED">
        <w:rPr>
          <w:rFonts w:ascii="Century Gothic" w:hAnsi="Century Gothic"/>
          <w:bCs/>
          <w:color w:val="000000" w:themeColor="text1"/>
          <w:sz w:val="26"/>
          <w:szCs w:val="26"/>
        </w:rPr>
        <w:t>contingency</w:t>
      </w:r>
      <w:proofErr w:type="spellEnd"/>
      <w:r w:rsidRPr="00BA19ED">
        <w:rPr>
          <w:rFonts w:ascii="Century Gothic" w:hAnsi="Century Gothic"/>
          <w:bCs/>
          <w:color w:val="000000" w:themeColor="text1"/>
          <w:sz w:val="26"/>
          <w:szCs w:val="26"/>
        </w:rPr>
        <w:t>) подход: лидерство как процесс</w:t>
      </w:r>
    </w:p>
    <w:p w:rsidR="00C95CB3" w:rsidRPr="00BA19ED" w:rsidRDefault="00C95CB3" w:rsidP="00C95CB3">
      <w:pPr>
        <w:pStyle w:val="a4"/>
        <w:numPr>
          <w:ilvl w:val="0"/>
          <w:numId w:val="5"/>
        </w:numPr>
        <w:shd w:val="clear" w:color="auto" w:fill="FFFFFF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Лидерство как процесс социального влияния, воздействия на поведение других людей</w:t>
      </w:r>
    </w:p>
    <w:p w:rsidR="00C95CB3" w:rsidRPr="00BA19ED" w:rsidRDefault="00C95CB3" w:rsidP="00C95CB3">
      <w:pPr>
        <w:pStyle w:val="a4"/>
        <w:numPr>
          <w:ilvl w:val="0"/>
          <w:numId w:val="5"/>
        </w:numPr>
        <w:shd w:val="clear" w:color="auto" w:fill="FFFFFF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Акцент на поведении лидера: «ЧТО и КАК я делаю и каковы результаты?»</w:t>
      </w:r>
    </w:p>
    <w:p w:rsidR="00C95CB3" w:rsidRPr="00BA19ED" w:rsidRDefault="00C95CB3" w:rsidP="00C95CB3">
      <w:pPr>
        <w:pStyle w:val="a4"/>
        <w:numPr>
          <w:ilvl w:val="0"/>
          <w:numId w:val="5"/>
        </w:numPr>
        <w:shd w:val="clear" w:color="auto" w:fill="FFFFFF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Синоним «руководства» → «стиль лидерства» = «стиль руководства»</w:t>
      </w:r>
    </w:p>
    <w:p w:rsidR="00C95CB3" w:rsidRPr="00BA19ED" w:rsidRDefault="00C95CB3" w:rsidP="00C95CB3">
      <w:pPr>
        <w:pStyle w:val="a4"/>
        <w:numPr>
          <w:ilvl w:val="0"/>
          <w:numId w:val="5"/>
        </w:numPr>
        <w:shd w:val="clear" w:color="auto" w:fill="FFFFFF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Учет ситуационных, культурных, институциональных факторов</w:t>
      </w:r>
    </w:p>
    <w:p w:rsidR="00C95CB3" w:rsidRPr="00BA19ED" w:rsidRDefault="00C95CB3" w:rsidP="00C95CB3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Различия:</w:t>
      </w:r>
    </w:p>
    <w:p w:rsidR="00C95CB3" w:rsidRPr="00BA19ED" w:rsidRDefault="00C95CB3" w:rsidP="00C95CB3">
      <w:pPr>
        <w:pStyle w:val="a4"/>
        <w:numPr>
          <w:ilvl w:val="0"/>
          <w:numId w:val="6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t>лидер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 в основном призван осуществлять регуляцию межличностных отношений в группе, </w:t>
      </w: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t>руководитель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 осуществляет регуляцию официальных отношений группы как социальной организации;</w:t>
      </w:r>
    </w:p>
    <w:p w:rsidR="00C95CB3" w:rsidRPr="00BA19ED" w:rsidRDefault="00C95CB3" w:rsidP="00C95CB3">
      <w:pPr>
        <w:pStyle w:val="a4"/>
        <w:numPr>
          <w:ilvl w:val="0"/>
          <w:numId w:val="6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t>лидерство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 можно констатировать в условиях микросреды, </w:t>
      </w: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t>руководство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 – элемент макросреды, то есть оно связано со всей системой общественных отношений;</w:t>
      </w:r>
    </w:p>
    <w:p w:rsidR="00C95CB3" w:rsidRPr="00BA19ED" w:rsidRDefault="00C95CB3" w:rsidP="00C95CB3">
      <w:pPr>
        <w:pStyle w:val="a4"/>
        <w:numPr>
          <w:ilvl w:val="0"/>
          <w:numId w:val="6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t>лидерство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 возникает стихийно, </w:t>
      </w: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t>руководитель 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всякой реальной социальной группы либо назначается, либо избирается;</w:t>
      </w:r>
    </w:p>
    <w:p w:rsidR="00C95CB3" w:rsidRPr="00BA19ED" w:rsidRDefault="00C95CB3" w:rsidP="00C95CB3">
      <w:pPr>
        <w:pStyle w:val="a4"/>
        <w:numPr>
          <w:ilvl w:val="0"/>
          <w:numId w:val="6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явление </w:t>
      </w: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t>лидерства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 менее стабильно, в то время как </w:t>
      </w: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t>руководство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 – явление более стабильное;</w:t>
      </w:r>
    </w:p>
    <w:p w:rsidR="00C95CB3" w:rsidRPr="00BA19ED" w:rsidRDefault="00C95CB3" w:rsidP="00C95CB3">
      <w:pPr>
        <w:pStyle w:val="a4"/>
        <w:numPr>
          <w:ilvl w:val="0"/>
          <w:numId w:val="6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lastRenderedPageBreak/>
        <w:t>руководство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 подчиненными в отличие от лидерства обладает гораздо более определенной системой различных санкций;</w:t>
      </w:r>
    </w:p>
    <w:p w:rsidR="00C95CB3" w:rsidRPr="00BA19ED" w:rsidRDefault="00C95CB3" w:rsidP="00C95CB3">
      <w:pPr>
        <w:pStyle w:val="a4"/>
        <w:numPr>
          <w:ilvl w:val="0"/>
          <w:numId w:val="6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процесс принятия решения </w:t>
      </w: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  <w:u w:val="single"/>
        </w:rPr>
        <w:t>руководителем 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более сложен и опосредован множеством различных обстоятельств и соображений, не обязательно коренящихся в данной группе, в то время как лидер принимает более непосредственные решения, касающиеся групповой деятельности;</w:t>
      </w:r>
    </w:p>
    <w:p w:rsidR="00C95CB3" w:rsidRPr="00BA19ED" w:rsidRDefault="00C95CB3" w:rsidP="00C95CB3">
      <w:pPr>
        <w:pStyle w:val="a4"/>
        <w:shd w:val="clear" w:color="auto" w:fill="FFFFFF"/>
        <w:spacing w:before="0" w:after="0"/>
        <w:ind w:left="708"/>
        <w:rPr>
          <w:rFonts w:ascii="Century Gothic" w:eastAsiaTheme="minorEastAsia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Сходства</w:t>
      </w:r>
      <w:r w:rsidRPr="00BA19ED">
        <w:rPr>
          <w:rFonts w:ascii="Century Gothic" w:eastAsiaTheme="minorEastAsia" w:hAnsi="Century Gothic" w:hint="eastAsia"/>
          <w:color w:val="000000" w:themeColor="text1"/>
          <w:sz w:val="26"/>
          <w:szCs w:val="26"/>
        </w:rPr>
        <w:t>:</w:t>
      </w:r>
    </w:p>
    <w:p w:rsidR="00C95CB3" w:rsidRPr="00BA19ED" w:rsidRDefault="00C95CB3" w:rsidP="00C95CB3">
      <w:pPr>
        <w:pStyle w:val="a4"/>
        <w:numPr>
          <w:ilvl w:val="0"/>
          <w:numId w:val="7"/>
        </w:numPr>
        <w:shd w:val="clear" w:color="auto" w:fill="FFFFFF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оба феномена, по сути, представляют собой две стороны единого процесса управления людьми.</w:t>
      </w:r>
    </w:p>
    <w:p w:rsidR="00C95CB3" w:rsidRPr="00BA19ED" w:rsidRDefault="00C95CB3" w:rsidP="00C95CB3">
      <w:pPr>
        <w:pStyle w:val="a4"/>
        <w:numPr>
          <w:ilvl w:val="0"/>
          <w:numId w:val="7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тождественны в своем элементарном выражении: лидерство описывается “вертикальным” отношением </w:t>
      </w: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</w:rPr>
        <w:t>“лидер 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– </w:t>
      </w: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</w:rPr>
        <w:t>последователи”, 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а руководство – аналогичным отношением </w:t>
      </w:r>
      <w:r w:rsidRPr="00BA19ED">
        <w:rPr>
          <w:rFonts w:ascii="Century Gothic" w:hAnsi="Century Gothic"/>
          <w:i/>
          <w:iCs/>
          <w:color w:val="000000" w:themeColor="text1"/>
          <w:sz w:val="26"/>
          <w:szCs w:val="26"/>
        </w:rPr>
        <w:t>“руководитель 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– подчиненные”.</w:t>
      </w:r>
    </w:p>
    <w:p w:rsidR="00C95CB3" w:rsidRPr="00BA19ED" w:rsidRDefault="00C95CB3" w:rsidP="00C95CB3">
      <w:pPr>
        <w:pStyle w:val="a4"/>
        <w:numPr>
          <w:ilvl w:val="0"/>
          <w:numId w:val="1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</w:p>
    <w:p w:rsidR="00C95CB3" w:rsidRPr="00BA19ED" w:rsidRDefault="00C95CB3" w:rsidP="00C95CB3">
      <w:pPr>
        <w:pStyle w:val="a4"/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Стили лидерства</w:t>
      </w:r>
    </w:p>
    <w:p w:rsidR="00C95CB3" w:rsidRPr="00BA19ED" w:rsidRDefault="00C95CB3" w:rsidP="00BA19ED">
      <w:pPr>
        <w:pStyle w:val="a4"/>
        <w:numPr>
          <w:ilvl w:val="0"/>
          <w:numId w:val="11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proofErr w:type="spellStart"/>
      <w:r w:rsidRPr="00BA19ED">
        <w:rPr>
          <w:rFonts w:ascii="Century Gothic" w:hAnsi="Century Gothic"/>
          <w:color w:val="000000" w:themeColor="text1"/>
          <w:sz w:val="26"/>
          <w:szCs w:val="26"/>
        </w:rPr>
        <w:t>Регламентатор</w:t>
      </w:r>
      <w:proofErr w:type="spellEnd"/>
      <w:r w:rsidRPr="00BA19ED">
        <w:rPr>
          <w:rFonts w:ascii="Century Gothic" w:hAnsi="Century Gothic"/>
          <w:color w:val="000000" w:themeColor="text1"/>
          <w:sz w:val="26"/>
          <w:szCs w:val="26"/>
        </w:rPr>
        <w:t>. Идеал такого стиля руководства - полная регламентация деятельности членов коллектива в наставлениях, указаниях</w:t>
      </w:r>
      <w:r w:rsidR="00BA19ED" w:rsidRPr="00BA19ED">
        <w:rPr>
          <w:rFonts w:ascii="Century Gothic" w:hAnsi="Century Gothic"/>
          <w:color w:val="000000" w:themeColor="text1"/>
          <w:sz w:val="26"/>
          <w:szCs w:val="26"/>
        </w:rPr>
        <w:t>.</w:t>
      </w:r>
    </w:p>
    <w:p w:rsidR="00C95CB3" w:rsidRPr="00BA19ED" w:rsidRDefault="00C95CB3" w:rsidP="00BA19ED">
      <w:pPr>
        <w:pStyle w:val="a4"/>
        <w:numPr>
          <w:ilvl w:val="0"/>
          <w:numId w:val="11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proofErr w:type="spellStart"/>
      <w:r w:rsidRPr="00BA19ED">
        <w:rPr>
          <w:rFonts w:ascii="Century Gothic" w:hAnsi="Century Gothic"/>
          <w:color w:val="000000" w:themeColor="text1"/>
          <w:sz w:val="26"/>
          <w:szCs w:val="26"/>
        </w:rPr>
        <w:t>Коллегиал</w:t>
      </w:r>
      <w:proofErr w:type="spellEnd"/>
      <w:r w:rsidRPr="00BA19ED">
        <w:rPr>
          <w:rFonts w:ascii="Century Gothic" w:hAnsi="Century Gothic"/>
          <w:color w:val="000000" w:themeColor="text1"/>
          <w:sz w:val="26"/>
          <w:szCs w:val="26"/>
        </w:rPr>
        <w:t xml:space="preserve">. Этот тип лидеров видит залог эффективности работы в использовании коллективных форм принятия решений. В своей деятельности он отводит важное место регулярному проведению заседаний, собраний, организации всевозможных комиссий. </w:t>
      </w:r>
    </w:p>
    <w:p w:rsidR="00BA19ED" w:rsidRPr="00BA19ED" w:rsidRDefault="00C95CB3" w:rsidP="00BA19ED">
      <w:pPr>
        <w:pStyle w:val="a4"/>
        <w:numPr>
          <w:ilvl w:val="0"/>
          <w:numId w:val="11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 xml:space="preserve">Спринтер. «Лидер подобен актеру на сцене в тот момент, когда на него упадет луч света, он должен сыграть хорошо». Такие лидеры хорошо реагируют на быстро меняющиеся ситуации, своевременно принимают решения. </w:t>
      </w:r>
    </w:p>
    <w:p w:rsidR="00C95CB3" w:rsidRPr="00BA19ED" w:rsidRDefault="00C95CB3" w:rsidP="00BA19ED">
      <w:pPr>
        <w:pStyle w:val="a4"/>
        <w:numPr>
          <w:ilvl w:val="0"/>
          <w:numId w:val="11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 xml:space="preserve">Объективист. Главный упор такой лидер делает на так называемые объективные факторы, которыми объясняет и </w:t>
      </w:r>
      <w:r w:rsidR="00BA19ED" w:rsidRPr="00BA19ED">
        <w:rPr>
          <w:rFonts w:ascii="Century Gothic" w:hAnsi="Century Gothic"/>
          <w:color w:val="000000" w:themeColor="text1"/>
          <w:sz w:val="26"/>
          <w:szCs w:val="26"/>
        </w:rPr>
        <w:t>успехи, и неудачи в работе коллектива.</w:t>
      </w:r>
    </w:p>
    <w:p w:rsidR="00C95CB3" w:rsidRPr="00BA19ED" w:rsidRDefault="00C95CB3" w:rsidP="00BA19ED">
      <w:pPr>
        <w:pStyle w:val="a4"/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</w:p>
    <w:p w:rsidR="00C95CB3" w:rsidRPr="00BA19ED" w:rsidRDefault="00C95CB3" w:rsidP="00BA19ED">
      <w:pPr>
        <w:pStyle w:val="a4"/>
        <w:numPr>
          <w:ilvl w:val="0"/>
          <w:numId w:val="11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Волокитчик. Девиз такого лидера: «Всякая бумага и решение должны вылежаться». Он всячески оттягивает решение проблем, возникающих в коллективе, стремясь,</w:t>
      </w:r>
      <w:r w:rsidR="00BA19ED" w:rsidRPr="00BA19ED">
        <w:rPr>
          <w:rFonts w:ascii="Century Gothic" w:hAnsi="Century Gothic"/>
          <w:color w:val="000000" w:themeColor="text1"/>
          <w:sz w:val="26"/>
          <w:szCs w:val="26"/>
        </w:rPr>
        <w:t xml:space="preserve"> чтобы они решились сами собой.</w:t>
      </w:r>
    </w:p>
    <w:p w:rsidR="00C95CB3" w:rsidRPr="00BA19ED" w:rsidRDefault="00C95CB3" w:rsidP="00BA19ED">
      <w:pPr>
        <w:pStyle w:val="a4"/>
        <w:numPr>
          <w:ilvl w:val="0"/>
          <w:numId w:val="11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 xml:space="preserve">Максималист. Такой лидер не признает «мелких» проблем работы с коллективом. Он не удовлетворен решением проблемы просто на хорошем уровне и всегда стремится к 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lastRenderedPageBreak/>
        <w:t xml:space="preserve">максимально достижимому. Наиболее важное его качество - генерировать идеи. </w:t>
      </w:r>
    </w:p>
    <w:p w:rsidR="00C95CB3" w:rsidRPr="00BA19ED" w:rsidRDefault="00C95CB3" w:rsidP="00BA19ED">
      <w:pPr>
        <w:pStyle w:val="a4"/>
        <w:numPr>
          <w:ilvl w:val="0"/>
          <w:numId w:val="11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Организатор. Этот тип лидеров считает, что самое главное - это решение ключевых проблем, к которым он относит не идеи, не цели развития, а направления деятельности. Такими проблемами «организатор» заним</w:t>
      </w:r>
      <w:r w:rsidR="00BA19ED" w:rsidRPr="00BA19ED">
        <w:rPr>
          <w:rFonts w:ascii="Century Gothic" w:hAnsi="Century Gothic"/>
          <w:color w:val="000000" w:themeColor="text1"/>
          <w:sz w:val="26"/>
          <w:szCs w:val="26"/>
        </w:rPr>
        <w:t>ается лично, не поручая активу.</w:t>
      </w:r>
    </w:p>
    <w:p w:rsidR="00C95CB3" w:rsidRDefault="00C95CB3" w:rsidP="00BA19ED">
      <w:pPr>
        <w:pStyle w:val="a4"/>
        <w:numPr>
          <w:ilvl w:val="0"/>
          <w:numId w:val="11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Хлопотун. Его девиз: «Работа состоит из мелочей». У таких лидеров в порядке все бумаги, все дела начинаются точно в назначенное время, он не забывает обещаний, обычно успевает выполнить план дня. В голове держит множество мелких дел</w:t>
      </w:r>
      <w:r w:rsidR="00BA19ED" w:rsidRPr="00BA19ED">
        <w:rPr>
          <w:rFonts w:ascii="Century Gothic" w:hAnsi="Century Gothic"/>
          <w:color w:val="000000" w:themeColor="text1"/>
          <w:sz w:val="26"/>
          <w:szCs w:val="26"/>
        </w:rPr>
        <w:t>.</w:t>
      </w:r>
    </w:p>
    <w:p w:rsidR="00BA19ED" w:rsidRDefault="00BA19ED" w:rsidP="00BA19ED">
      <w:pPr>
        <w:pStyle w:val="a4"/>
        <w:numPr>
          <w:ilvl w:val="0"/>
          <w:numId w:val="1"/>
        </w:numPr>
        <w:shd w:val="clear" w:color="auto" w:fill="FFFFFF"/>
        <w:spacing w:before="0" w:after="0"/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t xml:space="preserve"> 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личностные качества лидера</w:t>
      </w:r>
      <w:r>
        <w:rPr>
          <w:rFonts w:ascii="Century Gothic" w:hAnsi="Century Gothic"/>
          <w:color w:val="000000" w:themeColor="text1"/>
          <w:sz w:val="26"/>
          <w:szCs w:val="26"/>
        </w:rPr>
        <w:t>:</w:t>
      </w:r>
    </w:p>
    <w:p w:rsid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t>Способность управлять собой.</w:t>
      </w:r>
    </w:p>
    <w:p w:rsidR="00BA19ED" w:rsidRP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Способность в полной мере использовать свое время, энергию. Умение преодолевать трудности, выйти из стрессовых ситуаций.</w:t>
      </w:r>
    </w:p>
    <w:p w:rsid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t>Наличие четких личных целей.</w:t>
      </w:r>
    </w:p>
    <w:p w:rsidR="00BA19ED" w:rsidRP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Ясность в вопросах о целях своих поступков. Понимание реальности поставленных целей и оценка продвижения к ним;</w:t>
      </w:r>
    </w:p>
    <w:p w:rsid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t>Умение решать проблемы.</w:t>
      </w:r>
    </w:p>
    <w:p w:rsidR="00BA19ED" w:rsidRP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 xml:space="preserve"> Умение вычленить в проблеме главное и второстепенное. Определять необходимые ресурсы для решения проблемы;</w:t>
      </w:r>
    </w:p>
    <w:p w:rsid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Творчески</w:t>
      </w:r>
      <w:r>
        <w:rPr>
          <w:rFonts w:ascii="Century Gothic" w:hAnsi="Century Gothic"/>
          <w:color w:val="000000" w:themeColor="text1"/>
          <w:sz w:val="26"/>
          <w:szCs w:val="26"/>
        </w:rPr>
        <w:t>й подход к организации людей.</w:t>
      </w:r>
    </w:p>
    <w:p w:rsidR="00BA19ED" w:rsidRP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Поиск нестандартных подходов к решению управленческих проблем. Умение генерировать идеи. Стремление к нововведениям;</w:t>
      </w:r>
    </w:p>
    <w:p w:rsid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t xml:space="preserve">Умение влиять на окружающих. </w:t>
      </w:r>
    </w:p>
    <w:p w:rsidR="00BA19ED" w:rsidRP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Уверенность в себе. Умение устанавливать хорошие личные отношения. Способность убеждать и внушать. Умение слушать других;</w:t>
      </w:r>
    </w:p>
    <w:p w:rsid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Знание особенност</w:t>
      </w:r>
      <w:r>
        <w:rPr>
          <w:rFonts w:ascii="Century Gothic" w:hAnsi="Century Gothic"/>
          <w:color w:val="000000" w:themeColor="text1"/>
          <w:sz w:val="26"/>
          <w:szCs w:val="26"/>
        </w:rPr>
        <w:t>ей организаторской деятельности.</w:t>
      </w:r>
    </w:p>
    <w:p w:rsidR="00BA19ED" w:rsidRP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Умение подобрать и расставить людей, составить план и включить людей в его выполнение. Стимулировать работу товарищей, тактично осуществлять контроль за их работой;</w:t>
      </w:r>
    </w:p>
    <w:p w:rsidR="00BA19ED" w:rsidRPr="00BA19ED" w:rsidRDefault="00BA19ED" w:rsidP="00BA19ED">
      <w:pPr>
        <w:pStyle w:val="a4"/>
        <w:shd w:val="clear" w:color="auto" w:fill="FFFFFF"/>
        <w:spacing w:after="0"/>
        <w:ind w:left="720"/>
        <w:rPr>
          <w:rFonts w:ascii="Century Gothic" w:hAnsi="Century Gothic"/>
          <w:color w:val="000000" w:themeColor="text1"/>
          <w:sz w:val="26"/>
          <w:szCs w:val="26"/>
        </w:rPr>
      </w:pPr>
    </w:p>
    <w:p w:rsidR="00BA19ED" w:rsidRP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Налич</w:t>
      </w:r>
      <w:r>
        <w:rPr>
          <w:rFonts w:ascii="Century Gothic" w:hAnsi="Century Gothic"/>
          <w:color w:val="000000" w:themeColor="text1"/>
          <w:sz w:val="26"/>
          <w:szCs w:val="26"/>
        </w:rPr>
        <w:t xml:space="preserve">ие организаторских способностей. 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>Организаторское чутье, требовательность, критичность. Склонность к организаторской работе;</w:t>
      </w:r>
    </w:p>
    <w:p w:rsidR="00BA19ED" w:rsidRDefault="00BA19ED" w:rsidP="00BA19ED">
      <w:pPr>
        <w:pStyle w:val="a4"/>
        <w:numPr>
          <w:ilvl w:val="0"/>
          <w:numId w:val="12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t xml:space="preserve">Умение работать с группой. 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t xml:space="preserve">Понимание важности сплоченности коллектива. Умение добиваться согласия в </w:t>
      </w:r>
      <w:r w:rsidRPr="00BA19ED">
        <w:rPr>
          <w:rFonts w:ascii="Century Gothic" w:hAnsi="Century Gothic"/>
          <w:color w:val="000000" w:themeColor="text1"/>
          <w:sz w:val="26"/>
          <w:szCs w:val="26"/>
        </w:rPr>
        <w:lastRenderedPageBreak/>
        <w:t>коллективе. Стремление к анализу развития группы и поиск путей ее развития.</w:t>
      </w:r>
    </w:p>
    <w:p w:rsidR="00BA19ED" w:rsidRDefault="0081606C" w:rsidP="00BA19ED">
      <w:pPr>
        <w:pStyle w:val="a4"/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/>
          <w:color w:val="000000" w:themeColor="text1"/>
          <w:sz w:val="26"/>
          <w:szCs w:val="26"/>
        </w:rPr>
      </w:pPr>
      <w:r>
        <w:rPr>
          <w:rFonts w:ascii="Century Gothic" w:hAnsi="Century Gothic"/>
          <w:color w:val="000000" w:themeColor="text1"/>
          <w:sz w:val="26"/>
          <w:szCs w:val="26"/>
        </w:rPr>
        <w:t xml:space="preserve">Ситуационное лидерство </w:t>
      </w:r>
      <w:r w:rsidR="00BA19ED" w:rsidRPr="00BA19ED">
        <w:rPr>
          <w:rFonts w:ascii="Century Gothic" w:hAnsi="Century Gothic"/>
          <w:color w:val="000000" w:themeColor="text1"/>
          <w:sz w:val="26"/>
          <w:szCs w:val="26"/>
        </w:rPr>
        <w:t>— это метод управления персоналом, при котором руководитель подбирает стиль управления в зависимости от ситуации. Под «ситуацией» в данном случае стоит понимать соотношения поставленной задачи и уровень компетентности и мотивации сотрудн</w:t>
      </w:r>
      <w:r w:rsidR="00BA19ED" w:rsidRPr="00BA19ED">
        <w:rPr>
          <w:rFonts w:ascii="Century Gothic" w:hAnsi="Century Gothic"/>
          <w:color w:val="000000" w:themeColor="text1"/>
          <w:sz w:val="26"/>
          <w:szCs w:val="26"/>
        </w:rPr>
        <w:t>ика который будет её выполнять.</w:t>
      </w:r>
    </w:p>
    <w:p w:rsidR="00BA19ED" w:rsidRPr="00BA19ED" w:rsidRDefault="00BA19ED" w:rsidP="00BA19ED">
      <w:pPr>
        <w:pStyle w:val="a4"/>
        <w:shd w:val="clear" w:color="auto" w:fill="FFFFFF"/>
        <w:spacing w:after="0"/>
        <w:ind w:left="720"/>
        <w:rPr>
          <w:rFonts w:ascii="Century Gothic" w:hAnsi="Century Gothic"/>
          <w:color w:val="000000" w:themeColor="text1"/>
          <w:sz w:val="26"/>
          <w:szCs w:val="26"/>
        </w:rPr>
      </w:pPr>
      <w:r w:rsidRPr="00BA19ED">
        <w:rPr>
          <w:rFonts w:ascii="Century Gothic" w:hAnsi="Century Gothic"/>
          <w:color w:val="000000" w:themeColor="text1"/>
          <w:sz w:val="26"/>
          <w:szCs w:val="26"/>
        </w:rPr>
        <w:t>Основная идея ситуативного лидерства заключается в том, что все люди разные и для достижения наилучших результатов требуют различного подхода со стороны непосредственного руководителя.</w:t>
      </w:r>
    </w:p>
    <w:p w:rsidR="00BA19ED" w:rsidRPr="00BA19ED" w:rsidRDefault="00BA19ED" w:rsidP="00BA19ED">
      <w:pPr>
        <w:pStyle w:val="a4"/>
        <w:shd w:val="clear" w:color="auto" w:fill="FFFFFF"/>
        <w:spacing w:before="0" w:after="0"/>
        <w:ind w:left="720"/>
        <w:rPr>
          <w:rFonts w:ascii="Century Gothic" w:hAnsi="Century Gothic"/>
          <w:color w:val="000000" w:themeColor="text1"/>
          <w:sz w:val="26"/>
          <w:szCs w:val="26"/>
        </w:rPr>
      </w:pPr>
    </w:p>
    <w:p w:rsidR="00C95CB3" w:rsidRPr="00BA19ED" w:rsidRDefault="00C95CB3" w:rsidP="00C95CB3">
      <w:pPr>
        <w:pStyle w:val="a4"/>
        <w:shd w:val="clear" w:color="auto" w:fill="FFFFFF"/>
        <w:spacing w:before="0" w:after="0"/>
        <w:ind w:left="708"/>
        <w:rPr>
          <w:rFonts w:ascii="Century Gothic" w:eastAsiaTheme="minorEastAsia" w:hAnsi="Century Gothic"/>
          <w:color w:val="000000" w:themeColor="text1"/>
          <w:sz w:val="26"/>
          <w:szCs w:val="26"/>
        </w:rPr>
      </w:pPr>
    </w:p>
    <w:sectPr w:rsidR="00C95CB3" w:rsidRPr="00BA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7D14"/>
    <w:multiLevelType w:val="hybridMultilevel"/>
    <w:tmpl w:val="859674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5473A"/>
    <w:multiLevelType w:val="hybridMultilevel"/>
    <w:tmpl w:val="9A96F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E5714"/>
    <w:multiLevelType w:val="hybridMultilevel"/>
    <w:tmpl w:val="C80C2D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DB67C4E"/>
    <w:multiLevelType w:val="hybridMultilevel"/>
    <w:tmpl w:val="8AE02D0A"/>
    <w:lvl w:ilvl="0" w:tplc="C0946AE2">
      <w:start w:val="2"/>
      <w:numFmt w:val="bullet"/>
      <w:lvlText w:val="·"/>
      <w:lvlJc w:val="left"/>
      <w:pPr>
        <w:ind w:left="1650" w:hanging="1290"/>
      </w:pPr>
      <w:rPr>
        <w:rFonts w:ascii="Century Gothic" w:eastAsia="Times New Roman" w:hAnsi="Century Gothic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273A6"/>
    <w:multiLevelType w:val="hybridMultilevel"/>
    <w:tmpl w:val="1EA28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AC7"/>
    <w:multiLevelType w:val="hybridMultilevel"/>
    <w:tmpl w:val="A6B03DD6"/>
    <w:lvl w:ilvl="0" w:tplc="C0946AE2">
      <w:start w:val="2"/>
      <w:numFmt w:val="bullet"/>
      <w:lvlText w:val="·"/>
      <w:lvlJc w:val="left"/>
      <w:pPr>
        <w:ind w:left="1650" w:hanging="1290"/>
      </w:pPr>
      <w:rPr>
        <w:rFonts w:ascii="Century Gothic" w:eastAsia="Times New Roman" w:hAnsi="Century Gothic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A39D4"/>
    <w:multiLevelType w:val="hybridMultilevel"/>
    <w:tmpl w:val="8012A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C18B0"/>
    <w:multiLevelType w:val="hybridMultilevel"/>
    <w:tmpl w:val="A7FE2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34489"/>
    <w:multiLevelType w:val="hybridMultilevel"/>
    <w:tmpl w:val="BDFC13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A95ACE"/>
    <w:multiLevelType w:val="hybridMultilevel"/>
    <w:tmpl w:val="CAD6F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A78A9"/>
    <w:multiLevelType w:val="hybridMultilevel"/>
    <w:tmpl w:val="9488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A68AF"/>
    <w:multiLevelType w:val="hybridMultilevel"/>
    <w:tmpl w:val="62C0E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52145"/>
    <w:multiLevelType w:val="hybridMultilevel"/>
    <w:tmpl w:val="08389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0"/>
  </w:num>
  <w:num w:numId="6">
    <w:abstractNumId w:val="12"/>
  </w:num>
  <w:num w:numId="7">
    <w:abstractNumId w:val="11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06"/>
    <w:rsid w:val="00115CA0"/>
    <w:rsid w:val="00637C06"/>
    <w:rsid w:val="0081606C"/>
    <w:rsid w:val="00BA19ED"/>
    <w:rsid w:val="00C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89C7"/>
  <w15:chartTrackingRefBased/>
  <w15:docId w15:val="{AA8BDF43-F0BE-4866-B624-9C2BACE4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CB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2022-11-19T09:48:00Z</dcterms:created>
  <dcterms:modified xsi:type="dcterms:W3CDTF">2022-11-19T10:09:00Z</dcterms:modified>
</cp:coreProperties>
</file>