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84C" w:rsidRDefault="005B184C" w:rsidP="00CD30B7">
      <w:pPr>
        <w:pStyle w:val="a3"/>
        <w:numPr>
          <w:ilvl w:val="0"/>
          <w:numId w:val="1"/>
        </w:numPr>
        <w:ind w:left="0"/>
        <w:rPr>
          <w:rFonts w:ascii="Century Gothic" w:hAnsi="Century Gothic"/>
          <w:sz w:val="26"/>
          <w:szCs w:val="26"/>
        </w:rPr>
      </w:pPr>
      <w:r w:rsidRPr="00CD30B7">
        <w:rPr>
          <w:rFonts w:ascii="Century Gothic" w:hAnsi="Century Gothic"/>
          <w:sz w:val="26"/>
          <w:szCs w:val="26"/>
        </w:rPr>
        <w:t xml:space="preserve">Коммуникация - понятие более узкое, чем общение. Коммуникация - это передача информации. Коммуникативная сторона - одна из сторон общения. Но, помимо коммуникативной, в общении существует еще и перцептивная сторона, означающая восприятие людьми друг друга. Это значит, что общение - это не просто передача информации, но и процесс, во время которого происходит приспособление собеседников друг к другу, взаимовлияние, </w:t>
      </w:r>
      <w:proofErr w:type="spellStart"/>
      <w:r w:rsidRPr="00CD30B7">
        <w:rPr>
          <w:rFonts w:ascii="Century Gothic" w:hAnsi="Century Gothic"/>
          <w:sz w:val="26"/>
          <w:szCs w:val="26"/>
        </w:rPr>
        <w:t>взаимопереживание</w:t>
      </w:r>
      <w:proofErr w:type="spellEnd"/>
      <w:r w:rsidRPr="00CD30B7">
        <w:rPr>
          <w:rFonts w:ascii="Century Gothic" w:hAnsi="Century Gothic"/>
          <w:sz w:val="26"/>
          <w:szCs w:val="26"/>
        </w:rPr>
        <w:t>.</w:t>
      </w:r>
    </w:p>
    <w:p w:rsidR="00CD30B7" w:rsidRPr="00CD30B7" w:rsidRDefault="00CD30B7" w:rsidP="00CD30B7">
      <w:pPr>
        <w:pStyle w:val="a3"/>
        <w:ind w:left="0"/>
        <w:rPr>
          <w:rFonts w:ascii="Century Gothic" w:hAnsi="Century Gothic"/>
          <w:sz w:val="26"/>
          <w:szCs w:val="26"/>
        </w:rPr>
      </w:pPr>
      <w:bookmarkStart w:id="0" w:name="_GoBack"/>
      <w:bookmarkEnd w:id="0"/>
    </w:p>
    <w:p w:rsidR="005B184C" w:rsidRDefault="005B184C" w:rsidP="00CD30B7">
      <w:pPr>
        <w:pStyle w:val="a3"/>
        <w:numPr>
          <w:ilvl w:val="0"/>
          <w:numId w:val="1"/>
        </w:numPr>
        <w:ind w:left="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Процесс общения </w:t>
      </w:r>
      <w:r w:rsidR="00CD30B7">
        <w:rPr>
          <w:rFonts w:ascii="Century Gothic" w:hAnsi="Century Gothic"/>
          <w:sz w:val="26"/>
          <w:szCs w:val="26"/>
        </w:rPr>
        <w:t>является</w:t>
      </w:r>
      <w:r>
        <w:rPr>
          <w:rFonts w:ascii="Century Gothic" w:hAnsi="Century Gothic"/>
          <w:sz w:val="26"/>
          <w:szCs w:val="26"/>
        </w:rPr>
        <w:t xml:space="preserve"> </w:t>
      </w:r>
      <w:r w:rsidR="00CD30B7">
        <w:rPr>
          <w:rFonts w:ascii="Century Gothic" w:hAnsi="Century Gothic"/>
          <w:sz w:val="26"/>
          <w:szCs w:val="26"/>
        </w:rPr>
        <w:t>неотъемлемой</w:t>
      </w:r>
      <w:r>
        <w:rPr>
          <w:rFonts w:ascii="Century Gothic" w:hAnsi="Century Gothic"/>
          <w:sz w:val="26"/>
          <w:szCs w:val="26"/>
        </w:rPr>
        <w:t xml:space="preserve"> частью командного взаимодействия, так как без общения не может быть усложняется процесс коммуникации </w:t>
      </w:r>
      <w:r w:rsidR="00CD30B7">
        <w:rPr>
          <w:rFonts w:ascii="Century Gothic" w:hAnsi="Century Gothic"/>
          <w:sz w:val="26"/>
          <w:szCs w:val="26"/>
        </w:rPr>
        <w:t>вследствие чего нарушается работоспособность команды.</w:t>
      </w:r>
    </w:p>
    <w:p w:rsidR="00CD30B7" w:rsidRDefault="00CD30B7" w:rsidP="00CD30B7">
      <w:pPr>
        <w:pStyle w:val="a3"/>
        <w:numPr>
          <w:ilvl w:val="0"/>
          <w:numId w:val="1"/>
        </w:numPr>
        <w:ind w:left="0"/>
        <w:rPr>
          <w:rFonts w:ascii="Century Gothic" w:hAnsi="Century Gothic"/>
          <w:sz w:val="26"/>
          <w:szCs w:val="26"/>
        </w:rPr>
      </w:pPr>
    </w:p>
    <w:p w:rsidR="00CD30B7" w:rsidRDefault="00CD30B7" w:rsidP="00CD30B7">
      <w:pPr>
        <w:pStyle w:val="a3"/>
        <w:numPr>
          <w:ilvl w:val="0"/>
          <w:numId w:val="2"/>
        </w:numPr>
        <w:ind w:left="0"/>
        <w:rPr>
          <w:rFonts w:ascii="Century Gothic" w:hAnsi="Century Gothic"/>
          <w:sz w:val="26"/>
          <w:szCs w:val="26"/>
        </w:rPr>
      </w:pPr>
      <w:r w:rsidRPr="00CD30B7">
        <w:rPr>
          <w:rFonts w:ascii="Century Gothic" w:hAnsi="Century Gothic"/>
          <w:sz w:val="26"/>
          <w:szCs w:val="26"/>
        </w:rPr>
        <w:t>Отправитель формулирует сообщение в уме, кодирует его с помощью определенных символов (звуки, знаки, жесты и т.д.) и передает через соответствующие каналы (провода, эфир, бумага).</w:t>
      </w:r>
    </w:p>
    <w:p w:rsidR="00CD30B7" w:rsidRDefault="00CD30B7" w:rsidP="00CD30B7">
      <w:pPr>
        <w:pStyle w:val="a3"/>
        <w:numPr>
          <w:ilvl w:val="0"/>
          <w:numId w:val="2"/>
        </w:numPr>
        <w:ind w:left="0"/>
        <w:rPr>
          <w:rFonts w:ascii="Century Gothic" w:hAnsi="Century Gothic"/>
          <w:sz w:val="26"/>
          <w:szCs w:val="26"/>
        </w:rPr>
      </w:pPr>
      <w:r w:rsidRPr="00CD30B7">
        <w:rPr>
          <w:rFonts w:ascii="Century Gothic" w:hAnsi="Century Gothic"/>
          <w:sz w:val="26"/>
          <w:szCs w:val="26"/>
        </w:rPr>
        <w:t>Получатель принимает сообщение, декодирует, осмысливает и отправляет ответ.</w:t>
      </w:r>
    </w:p>
    <w:p w:rsidR="00CD30B7" w:rsidRDefault="00CD30B7" w:rsidP="00CD30B7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От отправителя так как именно он является автором сообщения и на нём лежит ответственность за его форму и подачу.</w:t>
      </w:r>
    </w:p>
    <w:p w:rsidR="00CD30B7" w:rsidRDefault="00CD30B7" w:rsidP="00CD30B7">
      <w:pPr>
        <w:pStyle w:val="a3"/>
        <w:numPr>
          <w:ilvl w:val="0"/>
          <w:numId w:val="1"/>
        </w:numPr>
        <w:ind w:left="0"/>
        <w:rPr>
          <w:rFonts w:ascii="Century Gothic" w:hAnsi="Century Gothic"/>
          <w:sz w:val="26"/>
          <w:szCs w:val="26"/>
        </w:rPr>
      </w:pPr>
      <w:r w:rsidRPr="00CD30B7">
        <w:rPr>
          <w:rFonts w:ascii="Century Gothic" w:hAnsi="Century Gothic"/>
          <w:sz w:val="26"/>
          <w:szCs w:val="26"/>
        </w:rPr>
        <w:t>Манипуляция – воздействие на партнера с целью достижения скрытых намерений. Роль партнера также пассивная. Отличие от императива в том, что партнер не информируется об истинных целях общения. Средства влияния – транзакции (пристройки «сверху»</w:t>
      </w:r>
      <w:r>
        <w:rPr>
          <w:rFonts w:ascii="Century Gothic" w:hAnsi="Century Gothic"/>
          <w:sz w:val="26"/>
          <w:szCs w:val="26"/>
        </w:rPr>
        <w:t xml:space="preserve">, «снизу», </w:t>
      </w:r>
      <w:r w:rsidRPr="00CD30B7">
        <w:rPr>
          <w:rFonts w:ascii="Century Gothic" w:hAnsi="Century Gothic"/>
          <w:sz w:val="26"/>
          <w:szCs w:val="26"/>
        </w:rPr>
        <w:t xml:space="preserve">«рядом»). И императив, и манипуляция – это разновидности </w:t>
      </w:r>
      <w:proofErr w:type="spellStart"/>
      <w:r w:rsidRPr="00CD30B7">
        <w:rPr>
          <w:rFonts w:ascii="Century Gothic" w:hAnsi="Century Gothic"/>
          <w:sz w:val="26"/>
          <w:szCs w:val="26"/>
        </w:rPr>
        <w:t>монологового</w:t>
      </w:r>
      <w:proofErr w:type="spellEnd"/>
      <w:r w:rsidRPr="00CD30B7">
        <w:rPr>
          <w:rFonts w:ascii="Century Gothic" w:hAnsi="Century Gothic"/>
          <w:sz w:val="26"/>
          <w:szCs w:val="26"/>
        </w:rPr>
        <w:t xml:space="preserve"> общения. </w:t>
      </w:r>
    </w:p>
    <w:p w:rsidR="00CD30B7" w:rsidRDefault="00CD30B7" w:rsidP="00CD30B7">
      <w:pPr>
        <w:pStyle w:val="a3"/>
        <w:ind w:left="0"/>
        <w:rPr>
          <w:rFonts w:ascii="Century Gothic" w:hAnsi="Century Gothic"/>
          <w:sz w:val="26"/>
          <w:szCs w:val="26"/>
        </w:rPr>
      </w:pPr>
    </w:p>
    <w:p w:rsidR="00CD30B7" w:rsidRDefault="00CD30B7" w:rsidP="00CD30B7">
      <w:pPr>
        <w:pStyle w:val="a3"/>
        <w:ind w:left="0"/>
        <w:rPr>
          <w:rFonts w:ascii="Century Gothic" w:hAnsi="Century Gothic"/>
          <w:sz w:val="26"/>
          <w:szCs w:val="26"/>
        </w:rPr>
      </w:pPr>
      <w:r w:rsidRPr="00CD30B7">
        <w:rPr>
          <w:rFonts w:ascii="Century Gothic" w:hAnsi="Century Gothic"/>
          <w:sz w:val="26"/>
          <w:szCs w:val="26"/>
        </w:rPr>
        <w:t>Человек рассматривает партнера как объект своего воздействия, действует, исходя из своих целей и интересов, игнорируя цели и интересы другого человека.</w:t>
      </w:r>
      <w:r>
        <w:rPr>
          <w:rFonts w:ascii="Century Gothic" w:hAnsi="Century Gothic"/>
          <w:sz w:val="26"/>
          <w:szCs w:val="26"/>
        </w:rPr>
        <w:t xml:space="preserve"> Это и может помешать взаимодействию.</w:t>
      </w:r>
    </w:p>
    <w:p w:rsidR="00CD30B7" w:rsidRDefault="00CD30B7" w:rsidP="00CD30B7">
      <w:pPr>
        <w:pStyle w:val="a3"/>
        <w:ind w:left="0"/>
        <w:rPr>
          <w:rFonts w:ascii="Century Gothic" w:hAnsi="Century Gothic"/>
          <w:sz w:val="26"/>
          <w:szCs w:val="26"/>
        </w:rPr>
      </w:pPr>
    </w:p>
    <w:p w:rsidR="005B184C" w:rsidRPr="00CD30B7" w:rsidRDefault="00CD30B7" w:rsidP="00CD30B7">
      <w:pPr>
        <w:pStyle w:val="a3"/>
        <w:numPr>
          <w:ilvl w:val="0"/>
          <w:numId w:val="1"/>
        </w:numPr>
        <w:ind w:left="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Потому что </w:t>
      </w:r>
      <w:r w:rsidRPr="00CD30B7">
        <w:rPr>
          <w:rFonts w:ascii="Century Gothic" w:hAnsi="Century Gothic"/>
          <w:sz w:val="26"/>
          <w:szCs w:val="26"/>
        </w:rPr>
        <w:t>Этические нормы выступают в роли регулятора отношений в коллективе, который или будет способствовать успешной деятельности организации по достижению ее целей, или будет создавать препятстви</w:t>
      </w:r>
      <w:r>
        <w:rPr>
          <w:rFonts w:ascii="Century Gothic" w:hAnsi="Century Gothic"/>
          <w:sz w:val="26"/>
          <w:szCs w:val="26"/>
        </w:rPr>
        <w:t>я, вести к распаду организации.</w:t>
      </w:r>
    </w:p>
    <w:sectPr w:rsidR="005B184C" w:rsidRPr="00CD3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E0CEB"/>
    <w:multiLevelType w:val="hybridMultilevel"/>
    <w:tmpl w:val="7A267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56DD3"/>
    <w:multiLevelType w:val="hybridMultilevel"/>
    <w:tmpl w:val="F3D6FF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135A63"/>
    <w:multiLevelType w:val="hybridMultilevel"/>
    <w:tmpl w:val="EDCAF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EEB"/>
    <w:rsid w:val="001E3EEB"/>
    <w:rsid w:val="00374726"/>
    <w:rsid w:val="005B184C"/>
    <w:rsid w:val="00CD30B7"/>
    <w:rsid w:val="00F1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15DD3"/>
  <w15:chartTrackingRefBased/>
  <w15:docId w15:val="{56C902F9-A8E3-483E-8991-8C159C6D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3</cp:revision>
  <dcterms:created xsi:type="dcterms:W3CDTF">2022-12-10T09:30:00Z</dcterms:created>
  <dcterms:modified xsi:type="dcterms:W3CDTF">2022-12-10T09:49:00Z</dcterms:modified>
</cp:coreProperties>
</file>