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04F2" w14:textId="1245ABEE" w:rsidR="00CA5905" w:rsidRPr="00154AB1" w:rsidRDefault="00ED5943" w:rsidP="0050081F">
      <w:pPr>
        <w:pStyle w:val="1"/>
        <w:numPr>
          <w:ilvl w:val="0"/>
          <w:numId w:val="13"/>
        </w:numPr>
        <w:spacing w:before="100" w:beforeAutospacing="1" w:after="100" w:afterAutospacing="1"/>
        <w:jc w:val="both"/>
        <w:rPr>
          <w:rFonts w:cs="Times New Roman"/>
          <w:sz w:val="24"/>
          <w:szCs w:val="24"/>
        </w:rPr>
      </w:pPr>
      <w:r w:rsidRPr="00154AB1">
        <w:rPr>
          <w:rFonts w:cs="Times New Roman"/>
          <w:sz w:val="24"/>
          <w:szCs w:val="24"/>
        </w:rPr>
        <w:t>Определение ПО</w:t>
      </w:r>
    </w:p>
    <w:p w14:paraId="0F00D3AF" w14:textId="77777777" w:rsidR="007970C2" w:rsidRPr="007970C2" w:rsidRDefault="007970C2" w:rsidP="0050081F">
      <w:pPr>
        <w:spacing w:before="100" w:beforeAutospacing="1" w:after="100" w:afterAutospacing="1" w:line="240" w:lineRule="auto"/>
        <w:ind w:firstLine="360"/>
        <w:jc w:val="both"/>
        <w:rPr>
          <w:rFonts w:ascii="Times New Roman" w:eastAsia="Times New Roman" w:hAnsi="Times New Roman" w:cs="Times New Roman"/>
          <w:sz w:val="24"/>
          <w:szCs w:val="24"/>
          <w:lang w:eastAsia="ru-RU"/>
        </w:rPr>
      </w:pPr>
      <w:r w:rsidRPr="007970C2">
        <w:rPr>
          <w:rFonts w:ascii="Times New Roman" w:eastAsia="Times New Roman" w:hAnsi="Times New Roman" w:cs="Times New Roman"/>
          <w:sz w:val="24"/>
          <w:szCs w:val="24"/>
          <w:lang w:eastAsia="ru-RU"/>
        </w:rPr>
        <w:t>Инвестирование свободных средств – это процесс вложения свободных денежных средств в различные финансовые инструменты с целью получения прибыли. Это включает в себя использование разнообразных инструментов и стратегий, управление рисками и доходностью, а также учет налоговых и правовых аспектов. Ключевым вызовом является балансирование рисков и доходности.</w:t>
      </w:r>
    </w:p>
    <w:p w14:paraId="2DC5995F" w14:textId="77777777" w:rsidR="007970C2" w:rsidRPr="007970C2" w:rsidRDefault="007970C2" w:rsidP="0050081F">
      <w:pPr>
        <w:spacing w:before="100" w:beforeAutospacing="1" w:after="100" w:afterAutospacing="1" w:line="240" w:lineRule="auto"/>
        <w:ind w:firstLine="360"/>
        <w:jc w:val="both"/>
        <w:rPr>
          <w:rFonts w:ascii="Times New Roman" w:eastAsia="Times New Roman" w:hAnsi="Times New Roman" w:cs="Times New Roman"/>
          <w:sz w:val="24"/>
          <w:szCs w:val="24"/>
          <w:lang w:eastAsia="ru-RU"/>
        </w:rPr>
      </w:pPr>
      <w:r w:rsidRPr="007970C2">
        <w:rPr>
          <w:rFonts w:ascii="Times New Roman" w:eastAsia="Times New Roman" w:hAnsi="Times New Roman" w:cs="Times New Roman"/>
          <w:sz w:val="24"/>
          <w:szCs w:val="24"/>
          <w:lang w:eastAsia="ru-RU"/>
        </w:rPr>
        <w:t>Финансовые инструменты инвестирования представляют собой средства или механизмы, которые позволяют инвесторам размещать свои капиталы для достижения конкретных целей. Эти инструменты включают акции, облигации, паевые инвестиционные фонды, банковские депозиты, валютные операции, недвижимость и производные финансовые инструменты. Каждый из них имеет свои особенности: уровень риска, потенциальную доходность, ликвидность и срок инвестирования.</w:t>
      </w:r>
    </w:p>
    <w:p w14:paraId="10999F37" w14:textId="77777777" w:rsidR="007970C2" w:rsidRPr="007970C2" w:rsidRDefault="007970C2" w:rsidP="0050081F">
      <w:pPr>
        <w:spacing w:before="100" w:beforeAutospacing="1" w:after="100" w:afterAutospacing="1" w:line="240" w:lineRule="auto"/>
        <w:ind w:firstLine="360"/>
        <w:jc w:val="both"/>
        <w:rPr>
          <w:rFonts w:ascii="Times New Roman" w:eastAsia="Times New Roman" w:hAnsi="Times New Roman" w:cs="Times New Roman"/>
          <w:sz w:val="24"/>
          <w:szCs w:val="24"/>
          <w:lang w:eastAsia="ru-RU"/>
        </w:rPr>
      </w:pPr>
      <w:r w:rsidRPr="007970C2">
        <w:rPr>
          <w:rFonts w:ascii="Times New Roman" w:eastAsia="Times New Roman" w:hAnsi="Times New Roman" w:cs="Times New Roman"/>
          <w:sz w:val="24"/>
          <w:szCs w:val="24"/>
          <w:lang w:eastAsia="ru-RU"/>
        </w:rPr>
        <w:t>Предлагаемая система для отдела банка или организации, работающей с инвесторами, направлена на упрощение и оптимизацию работы с клиентами, приходящими со своими денежными средствами. Она помогает анализировать их финансовые цели, уровень риска и предпочтительные инструменты, а также подбирать наиболее подходящие варианты инвестиций.</w:t>
      </w:r>
    </w:p>
    <w:p w14:paraId="202E5B37" w14:textId="4299BE85" w:rsidR="0051619A" w:rsidRPr="00F36D92" w:rsidRDefault="007970C2" w:rsidP="00F36D92">
      <w:pPr>
        <w:spacing w:before="100" w:beforeAutospacing="1" w:after="100" w:afterAutospacing="1" w:line="240" w:lineRule="auto"/>
        <w:ind w:firstLine="360"/>
        <w:jc w:val="both"/>
        <w:rPr>
          <w:rFonts w:ascii="Times New Roman" w:eastAsia="Times New Roman" w:hAnsi="Times New Roman" w:cs="Times New Roman"/>
          <w:sz w:val="24"/>
          <w:szCs w:val="24"/>
          <w:lang w:eastAsia="ru-RU"/>
        </w:rPr>
      </w:pPr>
      <w:r w:rsidRPr="007970C2">
        <w:rPr>
          <w:rFonts w:ascii="Times New Roman" w:eastAsia="Times New Roman" w:hAnsi="Times New Roman" w:cs="Times New Roman"/>
          <w:sz w:val="24"/>
          <w:szCs w:val="24"/>
          <w:lang w:eastAsia="ru-RU"/>
        </w:rPr>
        <w:t>Система также предоставляет функционал для оценки и прогнозирования доходности различных финансовых инструментов, учета налоговых обязательств и предоставления прозрачных отчетов клиентам. Это не только упрощает процесс принятия решений для сотрудников, но и укрепляет доверие клиентов, обеспечивая их понимание и контроль за процессом инвестирования.</w:t>
      </w:r>
    </w:p>
    <w:p w14:paraId="472CB83F" w14:textId="3E383860" w:rsidR="00815EEB" w:rsidRPr="00D115D4" w:rsidRDefault="00ED5943" w:rsidP="0050081F">
      <w:pPr>
        <w:pStyle w:val="1"/>
        <w:numPr>
          <w:ilvl w:val="0"/>
          <w:numId w:val="13"/>
        </w:numPr>
        <w:spacing w:before="100" w:beforeAutospacing="1" w:after="100" w:afterAutospacing="1"/>
        <w:jc w:val="both"/>
        <w:rPr>
          <w:rFonts w:cs="Times New Roman"/>
          <w:sz w:val="24"/>
          <w:szCs w:val="24"/>
        </w:rPr>
      </w:pPr>
      <w:r w:rsidRPr="00154AB1">
        <w:rPr>
          <w:rFonts w:cs="Times New Roman"/>
          <w:sz w:val="24"/>
          <w:szCs w:val="24"/>
        </w:rPr>
        <w:t>Описание</w:t>
      </w:r>
    </w:p>
    <w:p w14:paraId="1CC2A784" w14:textId="19B27457" w:rsidR="00815EEB" w:rsidRPr="00A60A12" w:rsidRDefault="00C0072F" w:rsidP="00A60A12">
      <w:pPr>
        <w:spacing w:before="100" w:beforeAutospacing="1" w:after="100" w:afterAutospacing="1"/>
        <w:ind w:firstLine="360"/>
        <w:jc w:val="both"/>
        <w:rPr>
          <w:rFonts w:ascii="Times New Roman" w:hAnsi="Times New Roman" w:cs="Times New Roman"/>
          <w:sz w:val="24"/>
          <w:szCs w:val="24"/>
        </w:rPr>
      </w:pPr>
      <w:r w:rsidRPr="00154AB1">
        <w:rPr>
          <w:rFonts w:ascii="Times New Roman" w:hAnsi="Times New Roman" w:cs="Times New Roman"/>
          <w:sz w:val="24"/>
          <w:szCs w:val="24"/>
        </w:rPr>
        <w:t>В предметной области протекают следующие процессы</w:t>
      </w:r>
      <w:r w:rsidR="00815EEB" w:rsidRPr="00154AB1">
        <w:rPr>
          <w:rFonts w:ascii="Times New Roman" w:hAnsi="Times New Roman" w:cs="Times New Roman"/>
          <w:sz w:val="24"/>
          <w:szCs w:val="24"/>
        </w:rPr>
        <w:t>:</w:t>
      </w:r>
    </w:p>
    <w:p w14:paraId="5B9B8DBC" w14:textId="50531F46" w:rsidR="00C0072F" w:rsidRPr="00154AB1" w:rsidRDefault="00815EEB" w:rsidP="0050081F">
      <w:pPr>
        <w:pStyle w:val="a3"/>
        <w:numPr>
          <w:ilvl w:val="0"/>
          <w:numId w:val="1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Определение инвестиционных целей: инвестор должен</w:t>
      </w:r>
      <w:r w:rsidR="003809CD" w:rsidRPr="00154AB1">
        <w:rPr>
          <w:rFonts w:ascii="Times New Roman" w:hAnsi="Times New Roman" w:cs="Times New Roman"/>
          <w:sz w:val="24"/>
          <w:szCs w:val="24"/>
        </w:rPr>
        <w:t xml:space="preserve"> </w:t>
      </w:r>
      <w:r w:rsidRPr="00154AB1">
        <w:rPr>
          <w:rFonts w:ascii="Times New Roman" w:hAnsi="Times New Roman" w:cs="Times New Roman"/>
          <w:sz w:val="24"/>
          <w:szCs w:val="24"/>
        </w:rPr>
        <w:t>определить, какие цели он хочет достичь через</w:t>
      </w:r>
      <w:r w:rsidR="003809CD" w:rsidRPr="00154AB1">
        <w:rPr>
          <w:rFonts w:ascii="Times New Roman" w:hAnsi="Times New Roman" w:cs="Times New Roman"/>
          <w:sz w:val="24"/>
          <w:szCs w:val="24"/>
        </w:rPr>
        <w:t xml:space="preserve"> </w:t>
      </w:r>
      <w:r w:rsidRPr="00154AB1">
        <w:rPr>
          <w:rFonts w:ascii="Times New Roman" w:hAnsi="Times New Roman" w:cs="Times New Roman"/>
          <w:sz w:val="24"/>
          <w:szCs w:val="24"/>
        </w:rPr>
        <w:t>инвестирование. Например, это мо</w:t>
      </w:r>
      <w:r w:rsidR="00C0072F" w:rsidRPr="00154AB1">
        <w:rPr>
          <w:rFonts w:ascii="Times New Roman" w:hAnsi="Times New Roman" w:cs="Times New Roman"/>
          <w:sz w:val="24"/>
          <w:szCs w:val="24"/>
        </w:rPr>
        <w:t>гут</w:t>
      </w:r>
      <w:r w:rsidRPr="00154AB1">
        <w:rPr>
          <w:rFonts w:ascii="Times New Roman" w:hAnsi="Times New Roman" w:cs="Times New Roman"/>
          <w:sz w:val="24"/>
          <w:szCs w:val="24"/>
        </w:rPr>
        <w:t xml:space="preserve"> быть </w:t>
      </w:r>
      <w:r w:rsidR="00C0072F" w:rsidRPr="00154AB1">
        <w:rPr>
          <w:rFonts w:ascii="Times New Roman" w:hAnsi="Times New Roman" w:cs="Times New Roman"/>
          <w:sz w:val="24"/>
          <w:szCs w:val="24"/>
        </w:rPr>
        <w:t>цели:</w:t>
      </w:r>
    </w:p>
    <w:p w14:paraId="2F0BFCB8" w14:textId="77777777" w:rsidR="00C0072F" w:rsidRPr="00154AB1" w:rsidRDefault="00C0072F" w:rsidP="0050081F">
      <w:pPr>
        <w:pStyle w:val="a3"/>
        <w:numPr>
          <w:ilvl w:val="1"/>
          <w:numId w:val="1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С</w:t>
      </w:r>
      <w:r w:rsidR="00815EEB" w:rsidRPr="00154AB1">
        <w:rPr>
          <w:rFonts w:ascii="Times New Roman" w:hAnsi="Times New Roman" w:cs="Times New Roman"/>
          <w:sz w:val="24"/>
          <w:szCs w:val="24"/>
        </w:rPr>
        <w:t>охранение</w:t>
      </w:r>
      <w:r w:rsidRPr="00154AB1">
        <w:rPr>
          <w:rFonts w:ascii="Times New Roman" w:hAnsi="Times New Roman" w:cs="Times New Roman"/>
          <w:sz w:val="24"/>
          <w:szCs w:val="24"/>
        </w:rPr>
        <w:t xml:space="preserve"> </w:t>
      </w:r>
      <w:r w:rsidR="00815EEB" w:rsidRPr="00154AB1">
        <w:rPr>
          <w:rFonts w:ascii="Times New Roman" w:hAnsi="Times New Roman" w:cs="Times New Roman"/>
          <w:sz w:val="24"/>
          <w:szCs w:val="24"/>
        </w:rPr>
        <w:t xml:space="preserve">капитала, </w:t>
      </w:r>
    </w:p>
    <w:p w14:paraId="4636648A" w14:textId="77777777" w:rsidR="00C0072F" w:rsidRPr="00154AB1" w:rsidRDefault="00815EEB" w:rsidP="0050081F">
      <w:pPr>
        <w:pStyle w:val="a3"/>
        <w:numPr>
          <w:ilvl w:val="1"/>
          <w:numId w:val="1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 xml:space="preserve">получение дохода, </w:t>
      </w:r>
    </w:p>
    <w:p w14:paraId="6BF58496" w14:textId="77777777" w:rsidR="00D06B31" w:rsidRPr="00154AB1" w:rsidRDefault="00815EEB" w:rsidP="0050081F">
      <w:pPr>
        <w:pStyle w:val="a3"/>
        <w:numPr>
          <w:ilvl w:val="1"/>
          <w:numId w:val="1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 xml:space="preserve">рост капитала </w:t>
      </w:r>
    </w:p>
    <w:p w14:paraId="29838774" w14:textId="7C42E983" w:rsidR="00815EEB" w:rsidRPr="00154AB1" w:rsidRDefault="00815EEB" w:rsidP="0050081F">
      <w:pPr>
        <w:pStyle w:val="a3"/>
        <w:numPr>
          <w:ilvl w:val="1"/>
          <w:numId w:val="1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или комбинация</w:t>
      </w:r>
      <w:r w:rsidR="00D06B31" w:rsidRPr="00154AB1">
        <w:rPr>
          <w:rFonts w:ascii="Times New Roman" w:hAnsi="Times New Roman" w:cs="Times New Roman"/>
          <w:sz w:val="24"/>
          <w:szCs w:val="24"/>
          <w:lang w:val="en-US"/>
        </w:rPr>
        <w:t xml:space="preserve"> </w:t>
      </w:r>
      <w:r w:rsidRPr="00154AB1">
        <w:rPr>
          <w:rFonts w:ascii="Times New Roman" w:hAnsi="Times New Roman" w:cs="Times New Roman"/>
          <w:sz w:val="24"/>
          <w:szCs w:val="24"/>
        </w:rPr>
        <w:t>этих целей.</w:t>
      </w:r>
    </w:p>
    <w:p w14:paraId="49BAEA05" w14:textId="390B6004" w:rsidR="00A7491F" w:rsidRPr="00A7491F" w:rsidRDefault="00815EEB" w:rsidP="00A7491F">
      <w:pPr>
        <w:pStyle w:val="a3"/>
        <w:numPr>
          <w:ilvl w:val="0"/>
          <w:numId w:val="11"/>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Оценка финансового положения: инвестор должен</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оценить доходы, расходы, общий капитал и</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потенциальные источники дохода и рисков. Это поможет ему</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определить свой финансовый профиль и уровень риска,</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который он готов принять.</w:t>
      </w:r>
    </w:p>
    <w:p w14:paraId="4820B07B" w14:textId="046F3DE7" w:rsidR="00815EEB" w:rsidRPr="00154AB1" w:rsidRDefault="00815EEB" w:rsidP="0050081F">
      <w:pPr>
        <w:pStyle w:val="a3"/>
        <w:numPr>
          <w:ilvl w:val="0"/>
          <w:numId w:val="10"/>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Изучение финансовых инструментов: инвестор должен</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изучить различные финансовые инструменты, их особенности,</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риски и доходность. Это поможет ему выбрать наиболее</w:t>
      </w:r>
      <w:r w:rsidR="00C1572F" w:rsidRPr="00154AB1">
        <w:rPr>
          <w:rFonts w:ascii="Times New Roman" w:hAnsi="Times New Roman" w:cs="Times New Roman"/>
          <w:sz w:val="24"/>
          <w:szCs w:val="24"/>
        </w:rPr>
        <w:t xml:space="preserve"> </w:t>
      </w:r>
      <w:r w:rsidRPr="00154AB1">
        <w:rPr>
          <w:rFonts w:ascii="Times New Roman" w:hAnsi="Times New Roman" w:cs="Times New Roman"/>
          <w:sz w:val="24"/>
          <w:szCs w:val="24"/>
        </w:rPr>
        <w:t>подходящие инструменты для достижения инвестиционных целей.</w:t>
      </w:r>
    </w:p>
    <w:p w14:paraId="0191F86A" w14:textId="64411A81" w:rsidR="00815EEB" w:rsidRPr="00154AB1" w:rsidRDefault="00815EEB" w:rsidP="0050081F">
      <w:pPr>
        <w:pStyle w:val="a3"/>
        <w:numPr>
          <w:ilvl w:val="0"/>
          <w:numId w:val="9"/>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Выбор инвестиционного портфеля: инвестор должен выбрать</w:t>
      </w:r>
      <w:r w:rsidR="005836FC" w:rsidRPr="00154AB1">
        <w:rPr>
          <w:rFonts w:ascii="Times New Roman" w:hAnsi="Times New Roman" w:cs="Times New Roman"/>
          <w:sz w:val="24"/>
          <w:szCs w:val="24"/>
        </w:rPr>
        <w:t xml:space="preserve"> </w:t>
      </w:r>
      <w:r w:rsidRPr="00154AB1">
        <w:rPr>
          <w:rFonts w:ascii="Times New Roman" w:hAnsi="Times New Roman" w:cs="Times New Roman"/>
          <w:sz w:val="24"/>
          <w:szCs w:val="24"/>
        </w:rPr>
        <w:t>наиболее подходящие финансовые инструменты и определить</w:t>
      </w:r>
      <w:r w:rsidR="005836FC" w:rsidRPr="00154AB1">
        <w:rPr>
          <w:rFonts w:ascii="Times New Roman" w:hAnsi="Times New Roman" w:cs="Times New Roman"/>
          <w:sz w:val="24"/>
          <w:szCs w:val="24"/>
        </w:rPr>
        <w:t xml:space="preserve"> </w:t>
      </w:r>
      <w:r w:rsidRPr="00154AB1">
        <w:rPr>
          <w:rFonts w:ascii="Times New Roman" w:hAnsi="Times New Roman" w:cs="Times New Roman"/>
          <w:sz w:val="24"/>
          <w:szCs w:val="24"/>
        </w:rPr>
        <w:t>оптимальное соотношение между риском и доходностью.</w:t>
      </w:r>
    </w:p>
    <w:p w14:paraId="7CA8AAE9" w14:textId="313CF641" w:rsidR="00815EEB" w:rsidRPr="00154AB1" w:rsidRDefault="00A7491F" w:rsidP="0050081F">
      <w:pPr>
        <w:pStyle w:val="a3"/>
        <w:numPr>
          <w:ilvl w:val="0"/>
          <w:numId w:val="8"/>
        </w:numPr>
        <w:spacing w:before="100" w:beforeAutospacing="1" w:after="100" w:afterAutospacing="1"/>
        <w:jc w:val="both"/>
        <w:rPr>
          <w:rFonts w:ascii="Times New Roman" w:hAnsi="Times New Roman" w:cs="Times New Roman"/>
          <w:sz w:val="24"/>
          <w:szCs w:val="24"/>
        </w:rPr>
      </w:pPr>
      <w:r w:rsidRPr="00A7491F">
        <w:rPr>
          <w:rFonts w:ascii="Times New Roman" w:hAnsi="Times New Roman" w:cs="Times New Roman"/>
          <w:sz w:val="24"/>
          <w:szCs w:val="24"/>
        </w:rPr>
        <w:t>[</w:t>
      </w:r>
      <w:r>
        <w:rPr>
          <w:rFonts w:ascii="Times New Roman" w:hAnsi="Times New Roman" w:cs="Times New Roman"/>
          <w:sz w:val="24"/>
          <w:szCs w:val="24"/>
        </w:rPr>
        <w:t>ХЗХЗ</w:t>
      </w:r>
      <w:r w:rsidRPr="00A7491F">
        <w:rPr>
          <w:rFonts w:ascii="Times New Roman" w:hAnsi="Times New Roman" w:cs="Times New Roman"/>
          <w:sz w:val="24"/>
          <w:szCs w:val="24"/>
        </w:rPr>
        <w:t>]</w:t>
      </w:r>
      <w:r w:rsidR="00815EEB" w:rsidRPr="00154AB1">
        <w:rPr>
          <w:rFonts w:ascii="Times New Roman" w:hAnsi="Times New Roman" w:cs="Times New Roman"/>
          <w:sz w:val="24"/>
          <w:szCs w:val="24"/>
        </w:rPr>
        <w:t>Открытие инвестиционных счетов: инвестор должен открыть</w:t>
      </w:r>
      <w:r w:rsidR="005836FC" w:rsidRPr="00154AB1">
        <w:rPr>
          <w:rFonts w:ascii="Times New Roman" w:hAnsi="Times New Roman" w:cs="Times New Roman"/>
          <w:sz w:val="24"/>
          <w:szCs w:val="24"/>
        </w:rPr>
        <w:t xml:space="preserve"> </w:t>
      </w:r>
      <w:r w:rsidR="00815EEB" w:rsidRPr="00154AB1">
        <w:rPr>
          <w:rFonts w:ascii="Times New Roman" w:hAnsi="Times New Roman" w:cs="Times New Roman"/>
          <w:sz w:val="24"/>
          <w:szCs w:val="24"/>
        </w:rPr>
        <w:t>счета для каждого инвестиционного инструмента, в которые</w:t>
      </w:r>
      <w:r w:rsidR="005836FC" w:rsidRPr="00154AB1">
        <w:rPr>
          <w:rFonts w:ascii="Times New Roman" w:hAnsi="Times New Roman" w:cs="Times New Roman"/>
          <w:sz w:val="24"/>
          <w:szCs w:val="24"/>
        </w:rPr>
        <w:t xml:space="preserve"> </w:t>
      </w:r>
      <w:r w:rsidR="00815EEB" w:rsidRPr="00154AB1">
        <w:rPr>
          <w:rFonts w:ascii="Times New Roman" w:hAnsi="Times New Roman" w:cs="Times New Roman"/>
          <w:sz w:val="24"/>
          <w:szCs w:val="24"/>
        </w:rPr>
        <w:t>он собирается инвестировать.</w:t>
      </w:r>
    </w:p>
    <w:p w14:paraId="0A43BA7F" w14:textId="24586C96" w:rsidR="00815EEB" w:rsidRPr="00154AB1" w:rsidRDefault="00815EEB" w:rsidP="0050081F">
      <w:pPr>
        <w:pStyle w:val="a3"/>
        <w:numPr>
          <w:ilvl w:val="0"/>
          <w:numId w:val="7"/>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lastRenderedPageBreak/>
        <w:t>Покупка и продажа инвестиционных инструментов: инвестор</w:t>
      </w:r>
      <w:r w:rsidR="005836FC" w:rsidRPr="00154AB1">
        <w:rPr>
          <w:rFonts w:ascii="Times New Roman" w:hAnsi="Times New Roman" w:cs="Times New Roman"/>
          <w:sz w:val="24"/>
          <w:szCs w:val="24"/>
        </w:rPr>
        <w:t xml:space="preserve"> </w:t>
      </w:r>
      <w:r w:rsidRPr="00154AB1">
        <w:rPr>
          <w:rFonts w:ascii="Times New Roman" w:hAnsi="Times New Roman" w:cs="Times New Roman"/>
          <w:sz w:val="24"/>
          <w:szCs w:val="24"/>
        </w:rPr>
        <w:t>должен покупать и продавать инвестиционные инструменты в</w:t>
      </w:r>
      <w:r w:rsidR="005836FC" w:rsidRPr="00154AB1">
        <w:rPr>
          <w:rFonts w:ascii="Times New Roman" w:hAnsi="Times New Roman" w:cs="Times New Roman"/>
          <w:sz w:val="24"/>
          <w:szCs w:val="24"/>
        </w:rPr>
        <w:t xml:space="preserve"> </w:t>
      </w:r>
      <w:r w:rsidRPr="00154AB1">
        <w:rPr>
          <w:rFonts w:ascii="Times New Roman" w:hAnsi="Times New Roman" w:cs="Times New Roman"/>
          <w:sz w:val="24"/>
          <w:szCs w:val="24"/>
        </w:rPr>
        <w:t>соответствии с выбранным инвестиционным портфелем и</w:t>
      </w:r>
      <w:r w:rsidR="005836FC" w:rsidRPr="00154AB1">
        <w:rPr>
          <w:rFonts w:ascii="Times New Roman" w:hAnsi="Times New Roman" w:cs="Times New Roman"/>
          <w:sz w:val="24"/>
          <w:szCs w:val="24"/>
        </w:rPr>
        <w:t xml:space="preserve"> </w:t>
      </w:r>
      <w:r w:rsidRPr="00154AB1">
        <w:rPr>
          <w:rFonts w:ascii="Times New Roman" w:hAnsi="Times New Roman" w:cs="Times New Roman"/>
          <w:sz w:val="24"/>
          <w:szCs w:val="24"/>
        </w:rPr>
        <w:t>изменениями рыночной ситуации.</w:t>
      </w:r>
    </w:p>
    <w:p w14:paraId="08507C75" w14:textId="2EAEA181" w:rsidR="00815EEB" w:rsidRPr="00154AB1" w:rsidRDefault="00815EEB"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Управление</w:t>
      </w:r>
      <w:r w:rsidR="00154AB1" w:rsidRPr="00154AB1">
        <w:rPr>
          <w:rFonts w:ascii="Times New Roman" w:hAnsi="Times New Roman" w:cs="Times New Roman"/>
          <w:sz w:val="24"/>
          <w:szCs w:val="24"/>
        </w:rPr>
        <w:t xml:space="preserve"> </w:t>
      </w:r>
      <w:r w:rsidRPr="00154AB1">
        <w:rPr>
          <w:rFonts w:ascii="Times New Roman" w:hAnsi="Times New Roman" w:cs="Times New Roman"/>
          <w:sz w:val="24"/>
          <w:szCs w:val="24"/>
        </w:rPr>
        <w:t>инвестиционным портфелем: инвестор должен</w:t>
      </w:r>
      <w:r w:rsidR="00790F04" w:rsidRPr="00154AB1">
        <w:rPr>
          <w:rFonts w:ascii="Times New Roman" w:hAnsi="Times New Roman" w:cs="Times New Roman"/>
          <w:sz w:val="24"/>
          <w:szCs w:val="24"/>
        </w:rPr>
        <w:t xml:space="preserve"> </w:t>
      </w:r>
      <w:r w:rsidRPr="00154AB1">
        <w:rPr>
          <w:rFonts w:ascii="Times New Roman" w:hAnsi="Times New Roman" w:cs="Times New Roman"/>
          <w:sz w:val="24"/>
          <w:szCs w:val="24"/>
        </w:rPr>
        <w:t>следить за инвестиционным портфелем, периодически</w:t>
      </w:r>
      <w:r w:rsidR="00790F04" w:rsidRPr="00154AB1">
        <w:rPr>
          <w:rFonts w:ascii="Times New Roman" w:hAnsi="Times New Roman" w:cs="Times New Roman"/>
          <w:sz w:val="24"/>
          <w:szCs w:val="24"/>
        </w:rPr>
        <w:t xml:space="preserve"> </w:t>
      </w:r>
      <w:r w:rsidRPr="00154AB1">
        <w:rPr>
          <w:rFonts w:ascii="Times New Roman" w:hAnsi="Times New Roman" w:cs="Times New Roman"/>
          <w:sz w:val="24"/>
          <w:szCs w:val="24"/>
        </w:rPr>
        <w:t>перебалансировать его, чтобы сохранить соотношение между</w:t>
      </w:r>
      <w:r w:rsidR="00790F04" w:rsidRPr="00154AB1">
        <w:rPr>
          <w:rFonts w:ascii="Times New Roman" w:hAnsi="Times New Roman" w:cs="Times New Roman"/>
          <w:sz w:val="24"/>
          <w:szCs w:val="24"/>
        </w:rPr>
        <w:t xml:space="preserve"> </w:t>
      </w:r>
      <w:r w:rsidRPr="00154AB1">
        <w:rPr>
          <w:rFonts w:ascii="Times New Roman" w:hAnsi="Times New Roman" w:cs="Times New Roman"/>
          <w:sz w:val="24"/>
          <w:szCs w:val="24"/>
        </w:rPr>
        <w:t>риском и доходностью в рамках заданных параметров.</w:t>
      </w:r>
    </w:p>
    <w:p w14:paraId="359365C6" w14:textId="77777777" w:rsidR="00154AB1" w:rsidRDefault="00154AB1"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154AB1">
        <w:rPr>
          <w:rStyle w:val="a5"/>
          <w:rFonts w:ascii="Times New Roman" w:hAnsi="Times New Roman" w:cs="Times New Roman"/>
          <w:b w:val="0"/>
          <w:bCs w:val="0"/>
          <w:sz w:val="24"/>
          <w:szCs w:val="24"/>
        </w:rPr>
        <w:t>Учет клиентов</w:t>
      </w:r>
      <w:r w:rsidRPr="00154AB1">
        <w:rPr>
          <w:rStyle w:val="a5"/>
          <w:rFonts w:ascii="Times New Roman" w:hAnsi="Times New Roman" w:cs="Times New Roman"/>
          <w:sz w:val="24"/>
          <w:szCs w:val="24"/>
        </w:rPr>
        <w:t>:</w:t>
      </w:r>
      <w:r w:rsidRPr="00154AB1">
        <w:rPr>
          <w:rFonts w:ascii="Times New Roman" w:hAnsi="Times New Roman" w:cs="Times New Roman"/>
          <w:sz w:val="24"/>
          <w:szCs w:val="24"/>
        </w:rPr>
        <w:t xml:space="preserve"> Инвестирование также включает в себя работу с клиентами, что требует:</w:t>
      </w:r>
    </w:p>
    <w:p w14:paraId="068EF647" w14:textId="3856C065" w:rsidR="00154AB1" w:rsidRDefault="00154AB1" w:rsidP="0050081F">
      <w:pPr>
        <w:pStyle w:val="a3"/>
        <w:numPr>
          <w:ilvl w:val="1"/>
          <w:numId w:val="6"/>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Сбора и анализа информации о клиентах, их финансовом положении и целях.</w:t>
      </w:r>
    </w:p>
    <w:p w14:paraId="247E7392" w14:textId="731FC0A6" w:rsidR="00154AB1" w:rsidRDefault="00154AB1" w:rsidP="0050081F">
      <w:pPr>
        <w:pStyle w:val="a3"/>
        <w:numPr>
          <w:ilvl w:val="1"/>
          <w:numId w:val="6"/>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Ведения клиентских профилей для отслеживания истории их инвестиций, предпочтений и изменений в финансовых целях.</w:t>
      </w:r>
    </w:p>
    <w:p w14:paraId="034C3524" w14:textId="358AAF93" w:rsidR="00154AB1" w:rsidRPr="00154AB1" w:rsidRDefault="00154AB1" w:rsidP="0050081F">
      <w:pPr>
        <w:pStyle w:val="a3"/>
        <w:numPr>
          <w:ilvl w:val="1"/>
          <w:numId w:val="6"/>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Поддержания коммуникации с клиентами для регулярного предоставления информации об их инвестиционных портфелях, прогнозах и рекомендациях.</w:t>
      </w:r>
    </w:p>
    <w:p w14:paraId="777D33B1" w14:textId="77777777" w:rsidR="00154AB1" w:rsidRPr="00154AB1" w:rsidRDefault="00154AB1" w:rsidP="0050081F">
      <w:pPr>
        <w:pStyle w:val="a3"/>
        <w:spacing w:before="100" w:beforeAutospacing="1" w:after="100" w:afterAutospacing="1"/>
        <w:jc w:val="both"/>
        <w:rPr>
          <w:rFonts w:ascii="Times New Roman" w:hAnsi="Times New Roman" w:cs="Times New Roman"/>
          <w:sz w:val="24"/>
          <w:szCs w:val="24"/>
        </w:rPr>
      </w:pPr>
    </w:p>
    <w:p w14:paraId="16010666" w14:textId="4236D3A0" w:rsidR="0051619A" w:rsidRPr="00154AB1" w:rsidRDefault="00010741" w:rsidP="00010741">
      <w:pPr>
        <w:spacing w:before="100" w:beforeAutospacing="1" w:after="100" w:afterAutospacing="1"/>
        <w:ind w:firstLine="360"/>
        <w:jc w:val="both"/>
        <w:rPr>
          <w:rFonts w:ascii="Times New Roman" w:hAnsi="Times New Roman" w:cs="Times New Roman"/>
          <w:sz w:val="24"/>
          <w:szCs w:val="24"/>
        </w:rPr>
      </w:pPr>
      <w:r w:rsidRPr="00010741">
        <w:rPr>
          <w:rFonts w:ascii="Times New Roman" w:hAnsi="Times New Roman" w:cs="Times New Roman"/>
          <w:sz w:val="24"/>
          <w:szCs w:val="24"/>
        </w:rPr>
        <w:t>В целом, в ручном режиме инвестирование свободных средств требует от инвестора глубокого знания финансовых инструментов и рынка, умения принимать обоснованные решения, а также значительных временных и трудовых затрат на проведение исследований, анализ информации и отслеживать рыночную ситуацию.</w:t>
      </w:r>
    </w:p>
    <w:p w14:paraId="702E89C9" w14:textId="77777777" w:rsidR="00815EEB" w:rsidRPr="00154AB1" w:rsidRDefault="00ED5943" w:rsidP="0050081F">
      <w:pPr>
        <w:pStyle w:val="1"/>
        <w:numPr>
          <w:ilvl w:val="0"/>
          <w:numId w:val="13"/>
        </w:numPr>
        <w:spacing w:before="100" w:beforeAutospacing="1" w:after="100" w:afterAutospacing="1"/>
        <w:jc w:val="both"/>
        <w:rPr>
          <w:rFonts w:cs="Times New Roman"/>
          <w:sz w:val="24"/>
          <w:szCs w:val="24"/>
        </w:rPr>
      </w:pPr>
      <w:r w:rsidRPr="00154AB1">
        <w:rPr>
          <w:rFonts w:cs="Times New Roman"/>
          <w:sz w:val="24"/>
          <w:szCs w:val="24"/>
        </w:rPr>
        <w:t>Автоматизация процессов</w:t>
      </w:r>
    </w:p>
    <w:p w14:paraId="68AA2EA1" w14:textId="3F2CCFEB" w:rsidR="001336AD" w:rsidRPr="00154AB1" w:rsidRDefault="001336AD" w:rsidP="0050081F">
      <w:p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Есть несколько процессов, автоматизация которых может значительно упростить инвестирование свободных средств:</w:t>
      </w:r>
    </w:p>
    <w:p w14:paraId="71733F3F" w14:textId="14382A53" w:rsidR="009551EB" w:rsidRDefault="00422F95"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422F95">
        <w:rPr>
          <w:rFonts w:ascii="Times New Roman" w:hAnsi="Times New Roman" w:cs="Times New Roman"/>
          <w:sz w:val="24"/>
          <w:szCs w:val="24"/>
        </w:rPr>
        <w:t> Управление клиентами, счетами и инвестиционными инструментами: позволяет автоматически вести базу данных клиентов, включая налоговый статус, контактную информацию и дату регистрации; управлять инвестиционными счетами различных типов. Обеспечены автоматизированные операции создания, редактирования, удаления и просмотра записей, а также формирование отчёта "Профиль", включающего сведения о счетах, выплатах и транзакциях</w:t>
      </w:r>
      <w:r w:rsidR="001336AD" w:rsidRPr="00154AB1">
        <w:rPr>
          <w:rFonts w:ascii="Times New Roman" w:hAnsi="Times New Roman" w:cs="Times New Roman"/>
          <w:sz w:val="24"/>
          <w:szCs w:val="24"/>
        </w:rPr>
        <w:t>.</w:t>
      </w:r>
    </w:p>
    <w:p w14:paraId="39404220" w14:textId="2F4EE3FB" w:rsidR="00D5409E" w:rsidRPr="0050081F" w:rsidRDefault="00422F95"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422F95">
        <w:rPr>
          <w:rFonts w:ascii="Times New Roman" w:hAnsi="Times New Roman" w:cs="Times New Roman"/>
          <w:sz w:val="24"/>
          <w:szCs w:val="24"/>
        </w:rPr>
        <w:t> Автоматизация операций с транзакциями и выплатами: система позволяет оформлять покупки и продажи, расчётом комиссии, а также налогов. Дивидендные выплаты рассчитываются автоматически на основе текущей или заданной даты с учётом налоговых обязательств</w:t>
      </w:r>
      <w:r w:rsidR="00D5409E" w:rsidRPr="00D5409E">
        <w:rPr>
          <w:rFonts w:ascii="Times New Roman" w:hAnsi="Times New Roman" w:cs="Times New Roman"/>
          <w:sz w:val="24"/>
          <w:szCs w:val="24"/>
        </w:rPr>
        <w:t>.</w:t>
      </w:r>
    </w:p>
    <w:p w14:paraId="597A9561" w14:textId="1A86BAD9" w:rsidR="009551EB" w:rsidRPr="00C15DD9" w:rsidRDefault="00C15DD9"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C15DD9">
        <w:rPr>
          <w:rFonts w:ascii="Times New Roman" w:hAnsi="Times New Roman" w:cs="Times New Roman"/>
          <w:sz w:val="24"/>
          <w:szCs w:val="24"/>
        </w:rPr>
        <w:t> Анализ и уведомления: реализованы автоматические отчёты по портфелю инвестора, включая анализ распределения активов и выявление рисков концентрации выше 50%; формируются отчёты по финансовому положению клиента, а также по инвестиционным инструментам в рамках конкретного счёта</w:t>
      </w:r>
      <w:r w:rsidR="001336AD" w:rsidRPr="00C15DD9">
        <w:rPr>
          <w:rFonts w:ascii="Times New Roman" w:hAnsi="Times New Roman" w:cs="Times New Roman"/>
          <w:sz w:val="24"/>
          <w:szCs w:val="24"/>
        </w:rPr>
        <w:t>.</w:t>
      </w:r>
    </w:p>
    <w:p w14:paraId="62CDE7E1" w14:textId="7DD685D2" w:rsidR="009551EB" w:rsidRPr="00C15DD9" w:rsidRDefault="00C15DD9" w:rsidP="0050081F">
      <w:pPr>
        <w:pStyle w:val="a3"/>
        <w:numPr>
          <w:ilvl w:val="0"/>
          <w:numId w:val="6"/>
        </w:numPr>
        <w:spacing w:before="100" w:beforeAutospacing="1" w:after="100" w:afterAutospacing="1"/>
        <w:jc w:val="both"/>
        <w:rPr>
          <w:rFonts w:ascii="Times New Roman" w:hAnsi="Times New Roman" w:cs="Times New Roman"/>
          <w:sz w:val="24"/>
          <w:szCs w:val="24"/>
        </w:rPr>
      </w:pPr>
      <w:r w:rsidRPr="00C15DD9">
        <w:rPr>
          <w:rFonts w:ascii="Times New Roman" w:hAnsi="Times New Roman" w:cs="Times New Roman"/>
          <w:sz w:val="24"/>
          <w:szCs w:val="24"/>
        </w:rPr>
        <w:t> Автоматизированное отображение данных: на главном экране отображаются сведения о выплатах и налогах</w:t>
      </w:r>
      <w:r w:rsidR="001336AD" w:rsidRPr="00C15DD9">
        <w:rPr>
          <w:rFonts w:ascii="Times New Roman" w:hAnsi="Times New Roman" w:cs="Times New Roman"/>
          <w:sz w:val="24"/>
          <w:szCs w:val="24"/>
        </w:rPr>
        <w:t>.</w:t>
      </w:r>
    </w:p>
    <w:p w14:paraId="0382631A" w14:textId="7032F14D" w:rsidR="00817CE4" w:rsidRPr="00154AB1" w:rsidRDefault="001336AD" w:rsidP="0050081F">
      <w:pPr>
        <w:spacing w:before="100" w:beforeAutospacing="1" w:after="100" w:afterAutospacing="1"/>
        <w:ind w:firstLine="708"/>
        <w:jc w:val="both"/>
        <w:rPr>
          <w:rFonts w:ascii="Times New Roman" w:hAnsi="Times New Roman" w:cs="Times New Roman"/>
          <w:sz w:val="24"/>
          <w:szCs w:val="24"/>
        </w:rPr>
      </w:pPr>
      <w:r w:rsidRPr="00154AB1">
        <w:rPr>
          <w:rFonts w:ascii="Times New Roman" w:hAnsi="Times New Roman" w:cs="Times New Roman"/>
          <w:sz w:val="24"/>
          <w:szCs w:val="24"/>
        </w:rPr>
        <w:t>Автоматизация этих процессов может помочь инвестору сократить риски и увеличить эффективность инвестирования свободных средств.</w:t>
      </w:r>
    </w:p>
    <w:p w14:paraId="1D2FEC3B" w14:textId="2CBFA911" w:rsidR="00D5409E" w:rsidRPr="00D5409E" w:rsidRDefault="00C043E0" w:rsidP="00D5409E">
      <w:pPr>
        <w:pStyle w:val="1"/>
        <w:numPr>
          <w:ilvl w:val="0"/>
          <w:numId w:val="13"/>
        </w:numPr>
        <w:spacing w:before="100" w:beforeAutospacing="1" w:after="100" w:afterAutospacing="1"/>
        <w:jc w:val="both"/>
        <w:rPr>
          <w:rFonts w:cs="Times New Roman"/>
          <w:sz w:val="24"/>
          <w:szCs w:val="24"/>
        </w:rPr>
      </w:pPr>
      <w:r w:rsidRPr="00154AB1">
        <w:rPr>
          <w:rFonts w:cs="Times New Roman"/>
          <w:sz w:val="24"/>
          <w:szCs w:val="24"/>
        </w:rPr>
        <w:lastRenderedPageBreak/>
        <w:t>Польза от автоматизации</w:t>
      </w:r>
    </w:p>
    <w:p w14:paraId="7BF81042" w14:textId="77777777" w:rsidR="00D5409E" w:rsidRPr="00D5409E" w:rsidRDefault="00D5409E" w:rsidP="00E07E94">
      <w:pPr>
        <w:ind w:firstLine="360"/>
      </w:pPr>
      <w:r w:rsidRPr="00D5409E">
        <w:t>Автоматизация позволяет инвестору быстрее определять цели, оценивать финансовое положение клиентов, выбирать портфели и управлять ими. Это экономит время, снижает вероятность ошибок и помогает принимать обоснованные решения на основе данных, а не интуиции.</w:t>
      </w:r>
    </w:p>
    <w:p w14:paraId="7694A650" w14:textId="77777777" w:rsidR="00D5409E" w:rsidRPr="00D5409E" w:rsidRDefault="00D5409E" w:rsidP="00E07E94">
      <w:pPr>
        <w:ind w:firstLine="360"/>
      </w:pPr>
      <w:r w:rsidRPr="00D5409E">
        <w:t>Исключение человеческого фактора в расчетах снижает риск ошибок, а автоматические инструменты управления рисками помогают оперативно реагировать на изменения рынка, защищая капитал клиентов.</w:t>
      </w:r>
    </w:p>
    <w:p w14:paraId="3FBD5275" w14:textId="77777777" w:rsidR="00D5409E" w:rsidRPr="00D5409E" w:rsidRDefault="00D5409E" w:rsidP="00E07E94">
      <w:pPr>
        <w:ind w:firstLine="360"/>
      </w:pPr>
      <w:r w:rsidRPr="00D5409E">
        <w:t>Автоматизация клиентских профилей улучшает качество обслуживания за счет актуальных данных и персонализированных предложений, а уведомления и отчеты повышают доверие и удовлетворенность клиентов.</w:t>
      </w:r>
    </w:p>
    <w:p w14:paraId="5D113508" w14:textId="77777777" w:rsidR="00D5409E" w:rsidRPr="00D5409E" w:rsidRDefault="00D5409E" w:rsidP="00E07E94">
      <w:pPr>
        <w:ind w:firstLine="360"/>
      </w:pPr>
      <w:r w:rsidRPr="00D5409E">
        <w:t>Система анализирует рынок в режиме реального времени, предсказывает поведение инструментов и автоматически оптимизирует портфели, повышая рентабельность инвестиций и снижая транзакционные издержки.</w:t>
      </w:r>
    </w:p>
    <w:p w14:paraId="5058C557" w14:textId="4FC5B5F6" w:rsidR="00D5409E" w:rsidRPr="00D5409E" w:rsidRDefault="00D5409E" w:rsidP="00E07E94">
      <w:pPr>
        <w:ind w:firstLine="360"/>
      </w:pPr>
      <w:r w:rsidRPr="00D5409E">
        <w:t>Кроме того, автоматизация позволяет масштабировать работу с большим количеством клиентов без увеличения штата, а также облегчает соблюдение нормативных требований и проведение аудита. Это делает инвестотдел более продуктивным, прибыльным и конкурентоспособным.</w:t>
      </w:r>
    </w:p>
    <w:p w14:paraId="14F16399" w14:textId="77777777" w:rsidR="004718D3" w:rsidRPr="00154AB1" w:rsidRDefault="00C043E0" w:rsidP="0050081F">
      <w:pPr>
        <w:pStyle w:val="1"/>
        <w:numPr>
          <w:ilvl w:val="0"/>
          <w:numId w:val="14"/>
        </w:numPr>
        <w:spacing w:before="100" w:beforeAutospacing="1" w:after="100" w:afterAutospacing="1"/>
        <w:jc w:val="both"/>
        <w:rPr>
          <w:rFonts w:cs="Times New Roman"/>
          <w:sz w:val="24"/>
          <w:szCs w:val="24"/>
        </w:rPr>
      </w:pPr>
      <w:r w:rsidRPr="00154AB1">
        <w:rPr>
          <w:rFonts w:cs="Times New Roman"/>
          <w:sz w:val="24"/>
          <w:szCs w:val="24"/>
        </w:rPr>
        <w:t>Сущности</w:t>
      </w:r>
    </w:p>
    <w:p w14:paraId="5B449D38" w14:textId="704E6588" w:rsidR="00C043E0" w:rsidRPr="00154AB1" w:rsidRDefault="00C043E0" w:rsidP="00EF04FC">
      <w:pPr>
        <w:spacing w:before="100" w:beforeAutospacing="1" w:after="100" w:afterAutospacing="1"/>
        <w:ind w:firstLine="708"/>
        <w:jc w:val="both"/>
        <w:rPr>
          <w:rFonts w:ascii="Times New Roman" w:hAnsi="Times New Roman" w:cs="Times New Roman"/>
          <w:sz w:val="24"/>
          <w:szCs w:val="24"/>
        </w:rPr>
      </w:pPr>
      <w:r w:rsidRPr="00154AB1">
        <w:rPr>
          <w:rFonts w:ascii="Times New Roman" w:hAnsi="Times New Roman" w:cs="Times New Roman"/>
          <w:sz w:val="24"/>
          <w:szCs w:val="24"/>
        </w:rPr>
        <w:t>Для базы данных инвестиций свободных средств можно выделить следующие сущности и их атрибуты:</w:t>
      </w:r>
    </w:p>
    <w:p w14:paraId="725046A8" w14:textId="13B1DB59" w:rsidR="00C043E0" w:rsidRPr="00154AB1" w:rsidRDefault="00C043E0" w:rsidP="0050081F">
      <w:pPr>
        <w:pStyle w:val="a3"/>
        <w:numPr>
          <w:ilvl w:val="0"/>
          <w:numId w:val="1"/>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Клиент:</w:t>
      </w:r>
    </w:p>
    <w:p w14:paraId="0CB388A8" w14:textId="355E656E" w:rsidR="00350993" w:rsidRPr="00154AB1" w:rsidRDefault="00350993" w:rsidP="0050081F">
      <w:pPr>
        <w:pStyle w:val="a3"/>
        <w:numPr>
          <w:ilvl w:val="0"/>
          <w:numId w:val="21"/>
        </w:numPr>
        <w:spacing w:before="100" w:beforeAutospacing="1" w:after="100" w:afterAutospacing="1"/>
        <w:ind w:left="1069"/>
        <w:jc w:val="both"/>
        <w:rPr>
          <w:rFonts w:ascii="Times New Roman" w:hAnsi="Times New Roman" w:cs="Times New Roman"/>
          <w:sz w:val="24"/>
          <w:szCs w:val="24"/>
        </w:rPr>
      </w:pPr>
      <w:r w:rsidRPr="00154AB1">
        <w:rPr>
          <w:rFonts w:ascii="Times New Roman" w:hAnsi="Times New Roman" w:cs="Times New Roman"/>
          <w:sz w:val="24"/>
          <w:szCs w:val="24"/>
        </w:rPr>
        <w:t>ID</w:t>
      </w:r>
    </w:p>
    <w:p w14:paraId="5E8E3E9D" w14:textId="520BFA89" w:rsidR="00C043E0" w:rsidRPr="00154AB1" w:rsidRDefault="00350993" w:rsidP="0050081F">
      <w:pPr>
        <w:pStyle w:val="a3"/>
        <w:numPr>
          <w:ilvl w:val="0"/>
          <w:numId w:val="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ФИО</w:t>
      </w:r>
      <w:r w:rsidR="00C043E0" w:rsidRPr="00154AB1">
        <w:rPr>
          <w:rFonts w:ascii="Times New Roman" w:hAnsi="Times New Roman" w:cs="Times New Roman"/>
          <w:sz w:val="24"/>
          <w:szCs w:val="24"/>
        </w:rPr>
        <w:t xml:space="preserve"> </w:t>
      </w:r>
    </w:p>
    <w:p w14:paraId="120505F9" w14:textId="1C723953" w:rsidR="00C043E0" w:rsidRPr="00154AB1" w:rsidRDefault="00C043E0" w:rsidP="0050081F">
      <w:pPr>
        <w:pStyle w:val="a3"/>
        <w:numPr>
          <w:ilvl w:val="0"/>
          <w:numId w:val="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Адрес электронной почты</w:t>
      </w:r>
    </w:p>
    <w:p w14:paraId="65C2DB60" w14:textId="7FDF853B" w:rsidR="00C043E0" w:rsidRPr="00154AB1" w:rsidRDefault="00C043E0" w:rsidP="0050081F">
      <w:pPr>
        <w:pStyle w:val="a3"/>
        <w:numPr>
          <w:ilvl w:val="0"/>
          <w:numId w:val="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Номер телефона</w:t>
      </w:r>
    </w:p>
    <w:p w14:paraId="7F66DB5F" w14:textId="0E907CCB" w:rsidR="00C043E0" w:rsidRPr="00154AB1" w:rsidRDefault="00C043E0" w:rsidP="0050081F">
      <w:pPr>
        <w:pStyle w:val="a3"/>
        <w:numPr>
          <w:ilvl w:val="0"/>
          <w:numId w:val="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Пароль</w:t>
      </w:r>
    </w:p>
    <w:p w14:paraId="3BEAC77D" w14:textId="18BB8C0A" w:rsidR="00F72A44" w:rsidRPr="00154AB1" w:rsidRDefault="00F72A44" w:rsidP="0050081F">
      <w:pPr>
        <w:pStyle w:val="a3"/>
        <w:numPr>
          <w:ilvl w:val="0"/>
          <w:numId w:val="2"/>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Налоговый статус</w:t>
      </w:r>
    </w:p>
    <w:p w14:paraId="27FAC220" w14:textId="41071C6E" w:rsidR="00C043E0" w:rsidRPr="00154AB1" w:rsidRDefault="00C043E0" w:rsidP="0050081F">
      <w:pPr>
        <w:pStyle w:val="a3"/>
        <w:numPr>
          <w:ilvl w:val="0"/>
          <w:numId w:val="1"/>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Инвестиционн</w:t>
      </w:r>
      <w:r w:rsidR="00FD7546" w:rsidRPr="00154AB1">
        <w:rPr>
          <w:rFonts w:ascii="Times New Roman" w:hAnsi="Times New Roman" w:cs="Times New Roman"/>
          <w:sz w:val="24"/>
          <w:szCs w:val="24"/>
        </w:rPr>
        <w:t>ый инструмент</w:t>
      </w:r>
      <w:r w:rsidRPr="00154AB1">
        <w:rPr>
          <w:rFonts w:ascii="Times New Roman" w:hAnsi="Times New Roman" w:cs="Times New Roman"/>
          <w:sz w:val="24"/>
          <w:szCs w:val="24"/>
        </w:rPr>
        <w:t>:</w:t>
      </w:r>
    </w:p>
    <w:p w14:paraId="59F60DC8" w14:textId="77777777" w:rsidR="00350993" w:rsidRPr="00154AB1" w:rsidRDefault="00350993" w:rsidP="0050081F">
      <w:pPr>
        <w:pStyle w:val="a3"/>
        <w:numPr>
          <w:ilvl w:val="0"/>
          <w:numId w:val="20"/>
        </w:numPr>
        <w:spacing w:before="100" w:beforeAutospacing="1" w:after="100" w:afterAutospacing="1"/>
        <w:ind w:left="1069"/>
        <w:jc w:val="both"/>
        <w:rPr>
          <w:rFonts w:ascii="Times New Roman" w:hAnsi="Times New Roman" w:cs="Times New Roman"/>
          <w:sz w:val="24"/>
          <w:szCs w:val="24"/>
        </w:rPr>
      </w:pPr>
      <w:r w:rsidRPr="00154AB1">
        <w:rPr>
          <w:rFonts w:ascii="Times New Roman" w:hAnsi="Times New Roman" w:cs="Times New Roman"/>
          <w:sz w:val="24"/>
          <w:szCs w:val="24"/>
        </w:rPr>
        <w:t>ID (уникальный идентификатор инструмента)</w:t>
      </w:r>
    </w:p>
    <w:p w14:paraId="4F7B886C" w14:textId="18F8E336" w:rsidR="00C043E0" w:rsidRPr="00154AB1" w:rsidRDefault="00C043E0" w:rsidP="0050081F">
      <w:pPr>
        <w:pStyle w:val="a3"/>
        <w:numPr>
          <w:ilvl w:val="0"/>
          <w:numId w:val="3"/>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 xml:space="preserve">Название </w:t>
      </w:r>
    </w:p>
    <w:p w14:paraId="512D7E1C" w14:textId="3BC89495" w:rsidR="00C043E0" w:rsidRPr="00154AB1" w:rsidRDefault="00C043E0" w:rsidP="0050081F">
      <w:pPr>
        <w:pStyle w:val="a3"/>
        <w:numPr>
          <w:ilvl w:val="0"/>
          <w:numId w:val="3"/>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 xml:space="preserve">Категория </w:t>
      </w:r>
    </w:p>
    <w:p w14:paraId="594BE112" w14:textId="4E5B5EF2" w:rsidR="00C043E0" w:rsidRPr="00154AB1" w:rsidRDefault="00917A15" w:rsidP="0050081F">
      <w:pPr>
        <w:pStyle w:val="a3"/>
        <w:numPr>
          <w:ilvl w:val="0"/>
          <w:numId w:val="3"/>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 xml:space="preserve">Текущая стоимость </w:t>
      </w:r>
    </w:p>
    <w:p w14:paraId="35370112" w14:textId="6E0DD8E3" w:rsidR="00657D57" w:rsidRPr="00154AB1" w:rsidRDefault="00657D57" w:rsidP="0050081F">
      <w:pPr>
        <w:pStyle w:val="a3"/>
        <w:numPr>
          <w:ilvl w:val="0"/>
          <w:numId w:val="3"/>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Тип актива</w:t>
      </w:r>
    </w:p>
    <w:p w14:paraId="4F0654C4" w14:textId="48DA7BF5" w:rsidR="00C043E0" w:rsidRPr="00154AB1" w:rsidRDefault="00FD7546" w:rsidP="0050081F">
      <w:pPr>
        <w:pStyle w:val="a3"/>
        <w:numPr>
          <w:ilvl w:val="0"/>
          <w:numId w:val="1"/>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Инвестиционный</w:t>
      </w:r>
      <w:r w:rsidR="00C043E0" w:rsidRPr="00154AB1">
        <w:rPr>
          <w:rFonts w:ascii="Times New Roman" w:hAnsi="Times New Roman" w:cs="Times New Roman"/>
          <w:sz w:val="24"/>
          <w:szCs w:val="24"/>
          <w:lang w:val="en-US"/>
        </w:rPr>
        <w:t xml:space="preserve"> </w:t>
      </w:r>
      <w:r w:rsidRPr="00154AB1">
        <w:rPr>
          <w:rFonts w:ascii="Times New Roman" w:hAnsi="Times New Roman" w:cs="Times New Roman"/>
          <w:sz w:val="24"/>
          <w:szCs w:val="24"/>
        </w:rPr>
        <w:t>счет</w:t>
      </w:r>
      <w:r w:rsidR="00C043E0" w:rsidRPr="00154AB1">
        <w:rPr>
          <w:rFonts w:ascii="Times New Roman" w:hAnsi="Times New Roman" w:cs="Times New Roman"/>
          <w:sz w:val="24"/>
          <w:szCs w:val="24"/>
          <w:lang w:val="en-US"/>
        </w:rPr>
        <w:t>:</w:t>
      </w:r>
    </w:p>
    <w:p w14:paraId="40EECC41" w14:textId="69659047" w:rsidR="00350993" w:rsidRPr="00154AB1" w:rsidRDefault="00350993"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p>
    <w:p w14:paraId="241EA66B" w14:textId="18F91E71" w:rsidR="00350993" w:rsidRPr="00154AB1" w:rsidRDefault="00350993"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К</w:t>
      </w:r>
      <w:r w:rsidRPr="00154AB1">
        <w:rPr>
          <w:rFonts w:ascii="Times New Roman" w:hAnsi="Times New Roman" w:cs="Times New Roman"/>
          <w:sz w:val="24"/>
          <w:szCs w:val="24"/>
          <w:lang w:val="en-US"/>
        </w:rPr>
        <w:t xml:space="preserve">лиента </w:t>
      </w:r>
    </w:p>
    <w:p w14:paraId="46E31151" w14:textId="43141834" w:rsidR="00C043E0" w:rsidRPr="00154AB1" w:rsidRDefault="00C043E0" w:rsidP="0050081F">
      <w:pPr>
        <w:pStyle w:val="a3"/>
        <w:numPr>
          <w:ilvl w:val="0"/>
          <w:numId w:val="4"/>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Сумма</w:t>
      </w:r>
      <w:r w:rsidRPr="00154AB1">
        <w:rPr>
          <w:rFonts w:ascii="Times New Roman" w:hAnsi="Times New Roman" w:cs="Times New Roman"/>
          <w:sz w:val="24"/>
          <w:szCs w:val="24"/>
          <w:lang w:val="en-US"/>
        </w:rPr>
        <w:t xml:space="preserve"> </w:t>
      </w:r>
      <w:r w:rsidRPr="00154AB1">
        <w:rPr>
          <w:rFonts w:ascii="Times New Roman" w:hAnsi="Times New Roman" w:cs="Times New Roman"/>
          <w:sz w:val="24"/>
          <w:szCs w:val="24"/>
        </w:rPr>
        <w:t>инвестиции</w:t>
      </w:r>
      <w:r w:rsidRPr="00154AB1">
        <w:rPr>
          <w:rFonts w:ascii="Times New Roman" w:hAnsi="Times New Roman" w:cs="Times New Roman"/>
          <w:sz w:val="24"/>
          <w:szCs w:val="24"/>
          <w:lang w:val="en-US"/>
        </w:rPr>
        <w:t xml:space="preserve"> </w:t>
      </w:r>
    </w:p>
    <w:p w14:paraId="101C1DFB" w14:textId="40A85C1E" w:rsidR="00C043E0" w:rsidRPr="00154AB1" w:rsidRDefault="00C043E0" w:rsidP="0050081F">
      <w:pPr>
        <w:pStyle w:val="a3"/>
        <w:numPr>
          <w:ilvl w:val="0"/>
          <w:numId w:val="4"/>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Дата</w:t>
      </w:r>
      <w:r w:rsidRPr="00154AB1">
        <w:rPr>
          <w:rFonts w:ascii="Times New Roman" w:hAnsi="Times New Roman" w:cs="Times New Roman"/>
          <w:sz w:val="24"/>
          <w:szCs w:val="24"/>
          <w:lang w:val="en-US"/>
        </w:rPr>
        <w:t xml:space="preserve"> </w:t>
      </w:r>
      <w:r w:rsidRPr="00154AB1">
        <w:rPr>
          <w:rFonts w:ascii="Times New Roman" w:hAnsi="Times New Roman" w:cs="Times New Roman"/>
          <w:sz w:val="24"/>
          <w:szCs w:val="24"/>
        </w:rPr>
        <w:t>открытия</w:t>
      </w:r>
    </w:p>
    <w:p w14:paraId="15E2B42E" w14:textId="2B4F4CBE" w:rsidR="00766057" w:rsidRPr="00154AB1" w:rsidRDefault="00766057" w:rsidP="0050081F">
      <w:pPr>
        <w:pStyle w:val="a3"/>
        <w:numPr>
          <w:ilvl w:val="0"/>
          <w:numId w:val="4"/>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Тип счета</w:t>
      </w:r>
    </w:p>
    <w:p w14:paraId="1C3FDA56" w14:textId="7B3A1B10" w:rsidR="00766057" w:rsidRPr="00154AB1" w:rsidRDefault="00766057" w:rsidP="0050081F">
      <w:pPr>
        <w:pStyle w:val="a3"/>
        <w:numPr>
          <w:ilvl w:val="0"/>
          <w:numId w:val="4"/>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Статус счета</w:t>
      </w:r>
    </w:p>
    <w:p w14:paraId="21B6D996" w14:textId="00D2313C" w:rsidR="00C043E0" w:rsidRPr="00154AB1" w:rsidRDefault="00FD7546" w:rsidP="0050081F">
      <w:pPr>
        <w:pStyle w:val="a3"/>
        <w:numPr>
          <w:ilvl w:val="0"/>
          <w:numId w:val="1"/>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Транзакция</w:t>
      </w:r>
      <w:r w:rsidR="00C043E0" w:rsidRPr="00154AB1">
        <w:rPr>
          <w:rFonts w:ascii="Times New Roman" w:hAnsi="Times New Roman" w:cs="Times New Roman"/>
          <w:sz w:val="24"/>
          <w:szCs w:val="24"/>
          <w:lang w:val="en-US"/>
        </w:rPr>
        <w:t>:</w:t>
      </w:r>
    </w:p>
    <w:p w14:paraId="7EC61A31" w14:textId="16961EEB" w:rsidR="00350993" w:rsidRPr="00154AB1" w:rsidRDefault="00350993" w:rsidP="0050081F">
      <w:pPr>
        <w:pStyle w:val="a3"/>
        <w:numPr>
          <w:ilvl w:val="0"/>
          <w:numId w:val="19"/>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lastRenderedPageBreak/>
        <w:t>ID</w:t>
      </w:r>
    </w:p>
    <w:p w14:paraId="746D08A3" w14:textId="0060AED5" w:rsidR="00D8342A" w:rsidRPr="00154AB1" w:rsidRDefault="00350993"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С</w:t>
      </w:r>
      <w:r w:rsidRPr="00154AB1">
        <w:rPr>
          <w:rFonts w:ascii="Times New Roman" w:hAnsi="Times New Roman" w:cs="Times New Roman"/>
          <w:sz w:val="24"/>
          <w:szCs w:val="24"/>
          <w:lang w:val="en-US"/>
        </w:rPr>
        <w:t>чета</w:t>
      </w:r>
      <w:r w:rsidR="00D8342A" w:rsidRPr="00154AB1">
        <w:rPr>
          <w:rFonts w:ascii="Times New Roman" w:hAnsi="Times New Roman" w:cs="Times New Roman"/>
          <w:sz w:val="24"/>
          <w:szCs w:val="24"/>
          <w:lang w:val="en-US"/>
        </w:rPr>
        <w:t xml:space="preserve"> </w:t>
      </w:r>
    </w:p>
    <w:p w14:paraId="42549E7D" w14:textId="29093653" w:rsidR="00D8342A" w:rsidRPr="00154AB1" w:rsidRDefault="00D8342A"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И</w:t>
      </w:r>
      <w:r w:rsidRPr="00154AB1">
        <w:rPr>
          <w:rFonts w:ascii="Times New Roman" w:hAnsi="Times New Roman" w:cs="Times New Roman"/>
          <w:sz w:val="24"/>
          <w:szCs w:val="24"/>
          <w:lang w:val="en-US"/>
        </w:rPr>
        <w:t>нструмента</w:t>
      </w:r>
    </w:p>
    <w:p w14:paraId="1C5AAEEE" w14:textId="70F8C460" w:rsidR="00D8342A" w:rsidRPr="00154AB1" w:rsidRDefault="00D8342A"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Комиссия</w:t>
      </w:r>
    </w:p>
    <w:p w14:paraId="27CA33B3" w14:textId="15C2CED4" w:rsidR="00C043E0" w:rsidRPr="00154AB1" w:rsidRDefault="00C043E0" w:rsidP="0050081F">
      <w:pPr>
        <w:pStyle w:val="a3"/>
        <w:numPr>
          <w:ilvl w:val="0"/>
          <w:numId w:val="5"/>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Тип</w:t>
      </w:r>
      <w:r w:rsidR="00BE0C1B" w:rsidRPr="00154AB1">
        <w:rPr>
          <w:rFonts w:ascii="Times New Roman" w:hAnsi="Times New Roman" w:cs="Times New Roman"/>
          <w:sz w:val="24"/>
          <w:szCs w:val="24"/>
        </w:rPr>
        <w:t xml:space="preserve"> транзакции</w:t>
      </w:r>
    </w:p>
    <w:p w14:paraId="04532913" w14:textId="0F848216" w:rsidR="00C75953" w:rsidRPr="00154AB1" w:rsidRDefault="00C043E0" w:rsidP="0050081F">
      <w:pPr>
        <w:pStyle w:val="a3"/>
        <w:numPr>
          <w:ilvl w:val="0"/>
          <w:numId w:val="5"/>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Сумма</w:t>
      </w:r>
    </w:p>
    <w:p w14:paraId="25516F47" w14:textId="3092601D" w:rsidR="003F4B22" w:rsidRPr="00154AB1" w:rsidRDefault="00C043E0" w:rsidP="0050081F">
      <w:pPr>
        <w:pStyle w:val="a3"/>
        <w:numPr>
          <w:ilvl w:val="0"/>
          <w:numId w:val="5"/>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Дата</w:t>
      </w:r>
    </w:p>
    <w:p w14:paraId="593857B1" w14:textId="7E4192F0" w:rsidR="003F4B22" w:rsidRPr="00154AB1" w:rsidRDefault="00586AD2" w:rsidP="0050081F">
      <w:pPr>
        <w:pStyle w:val="a3"/>
        <w:numPr>
          <w:ilvl w:val="0"/>
          <w:numId w:val="1"/>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Дивиденды и Купоны</w:t>
      </w:r>
      <w:r w:rsidR="003F4B22" w:rsidRPr="00154AB1">
        <w:rPr>
          <w:rFonts w:ascii="Times New Roman" w:hAnsi="Times New Roman" w:cs="Times New Roman"/>
          <w:sz w:val="24"/>
          <w:szCs w:val="24"/>
          <w:lang w:val="en-US"/>
        </w:rPr>
        <w:t>:</w:t>
      </w:r>
    </w:p>
    <w:p w14:paraId="61890999" w14:textId="77777777" w:rsidR="003F4B22" w:rsidRPr="00154AB1" w:rsidRDefault="003F4B22" w:rsidP="0050081F">
      <w:pPr>
        <w:pStyle w:val="a3"/>
        <w:numPr>
          <w:ilvl w:val="0"/>
          <w:numId w:val="19"/>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ID</w:t>
      </w:r>
    </w:p>
    <w:p w14:paraId="42BD250A" w14:textId="0440E8B4" w:rsidR="003F4B22" w:rsidRPr="00154AB1" w:rsidRDefault="003F4B22"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И</w:t>
      </w:r>
      <w:r w:rsidRPr="00154AB1">
        <w:rPr>
          <w:rFonts w:ascii="Times New Roman" w:hAnsi="Times New Roman" w:cs="Times New Roman"/>
          <w:sz w:val="24"/>
          <w:szCs w:val="24"/>
          <w:lang w:val="en-US"/>
        </w:rPr>
        <w:t>нструмента</w:t>
      </w:r>
    </w:p>
    <w:p w14:paraId="6D42BA6F" w14:textId="6840454C" w:rsidR="003F4B22" w:rsidRPr="00154AB1" w:rsidRDefault="00710F21"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rPr>
        <w:t>Сумма выплаты</w:t>
      </w:r>
    </w:p>
    <w:p w14:paraId="33F7314E" w14:textId="4C6BAA73" w:rsidR="003F4B22" w:rsidRPr="00154AB1" w:rsidRDefault="00710F21" w:rsidP="0050081F">
      <w:pPr>
        <w:pStyle w:val="a3"/>
        <w:numPr>
          <w:ilvl w:val="0"/>
          <w:numId w:val="5"/>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Дата выплаты</w:t>
      </w:r>
    </w:p>
    <w:p w14:paraId="5158DD8D" w14:textId="220A1544" w:rsidR="003F4B22" w:rsidRPr="00154AB1" w:rsidRDefault="00710F21" w:rsidP="0050081F">
      <w:pPr>
        <w:pStyle w:val="a3"/>
        <w:numPr>
          <w:ilvl w:val="0"/>
          <w:numId w:val="5"/>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Тип</w:t>
      </w:r>
    </w:p>
    <w:p w14:paraId="2F76FE13" w14:textId="04888B9D" w:rsidR="00E845F0" w:rsidRPr="00154AB1" w:rsidRDefault="007831E7" w:rsidP="0050081F">
      <w:pPr>
        <w:pStyle w:val="a3"/>
        <w:numPr>
          <w:ilvl w:val="0"/>
          <w:numId w:val="1"/>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Налоговые Обязательства</w:t>
      </w:r>
      <w:r w:rsidR="00E845F0" w:rsidRPr="00154AB1">
        <w:rPr>
          <w:rFonts w:ascii="Times New Roman" w:hAnsi="Times New Roman" w:cs="Times New Roman"/>
          <w:sz w:val="24"/>
          <w:szCs w:val="24"/>
          <w:lang w:val="en-US"/>
        </w:rPr>
        <w:t>:</w:t>
      </w:r>
    </w:p>
    <w:p w14:paraId="02FDDC46" w14:textId="3AF070E4" w:rsidR="00E845F0" w:rsidRPr="00154AB1" w:rsidRDefault="00E845F0" w:rsidP="0050081F">
      <w:pPr>
        <w:pStyle w:val="a3"/>
        <w:numPr>
          <w:ilvl w:val="0"/>
          <w:numId w:val="19"/>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ID</w:t>
      </w:r>
    </w:p>
    <w:p w14:paraId="3527A65B" w14:textId="06B9C654" w:rsidR="00E845F0" w:rsidRPr="00154AB1" w:rsidRDefault="00E845F0" w:rsidP="0050081F">
      <w:pPr>
        <w:pStyle w:val="a3"/>
        <w:numPr>
          <w:ilvl w:val="0"/>
          <w:numId w:val="19"/>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К</w:t>
      </w:r>
      <w:r w:rsidRPr="00154AB1">
        <w:rPr>
          <w:rFonts w:ascii="Times New Roman" w:hAnsi="Times New Roman" w:cs="Times New Roman"/>
          <w:sz w:val="24"/>
          <w:szCs w:val="24"/>
          <w:lang w:val="en-US"/>
        </w:rPr>
        <w:t>лиента</w:t>
      </w:r>
    </w:p>
    <w:p w14:paraId="5FF813D6" w14:textId="5DE3D5B4" w:rsidR="00E845F0" w:rsidRPr="00154AB1" w:rsidRDefault="00E845F0" w:rsidP="0050081F">
      <w:pPr>
        <w:pStyle w:val="a3"/>
        <w:numPr>
          <w:ilvl w:val="0"/>
          <w:numId w:val="18"/>
        </w:numPr>
        <w:spacing w:before="100" w:beforeAutospacing="1" w:after="100" w:afterAutospacing="1"/>
        <w:ind w:left="1069"/>
        <w:jc w:val="both"/>
        <w:rPr>
          <w:rFonts w:ascii="Times New Roman" w:hAnsi="Times New Roman" w:cs="Times New Roman"/>
          <w:sz w:val="24"/>
          <w:szCs w:val="24"/>
          <w:lang w:val="en-US"/>
        </w:rPr>
      </w:pPr>
      <w:r w:rsidRPr="00154AB1">
        <w:rPr>
          <w:rFonts w:ascii="Times New Roman" w:hAnsi="Times New Roman" w:cs="Times New Roman"/>
          <w:sz w:val="24"/>
          <w:szCs w:val="24"/>
          <w:lang w:val="en-US"/>
        </w:rPr>
        <w:t xml:space="preserve">ID </w:t>
      </w:r>
      <w:r w:rsidR="005F2641" w:rsidRPr="00154AB1">
        <w:rPr>
          <w:rFonts w:ascii="Times New Roman" w:hAnsi="Times New Roman" w:cs="Times New Roman"/>
          <w:sz w:val="24"/>
          <w:szCs w:val="24"/>
        </w:rPr>
        <w:t>С</w:t>
      </w:r>
      <w:r w:rsidR="0068621A" w:rsidRPr="00154AB1">
        <w:rPr>
          <w:rFonts w:ascii="Times New Roman" w:hAnsi="Times New Roman" w:cs="Times New Roman"/>
          <w:sz w:val="24"/>
          <w:szCs w:val="24"/>
        </w:rPr>
        <w:t>чета</w:t>
      </w:r>
    </w:p>
    <w:p w14:paraId="6D22CA4C" w14:textId="77777777" w:rsidR="0068621A" w:rsidRPr="00154AB1" w:rsidRDefault="0068621A" w:rsidP="0050081F">
      <w:pPr>
        <w:pStyle w:val="a3"/>
        <w:numPr>
          <w:ilvl w:val="0"/>
          <w:numId w:val="5"/>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Сумма налога</w:t>
      </w:r>
    </w:p>
    <w:p w14:paraId="56CA9143" w14:textId="3090A797" w:rsidR="00E845F0" w:rsidRPr="00154AB1" w:rsidRDefault="00072342" w:rsidP="0050081F">
      <w:pPr>
        <w:pStyle w:val="a3"/>
        <w:numPr>
          <w:ilvl w:val="0"/>
          <w:numId w:val="5"/>
        </w:numPr>
        <w:spacing w:before="100" w:beforeAutospacing="1" w:after="100" w:afterAutospacing="1"/>
        <w:jc w:val="both"/>
        <w:rPr>
          <w:rFonts w:ascii="Times New Roman" w:hAnsi="Times New Roman" w:cs="Times New Roman"/>
          <w:sz w:val="24"/>
          <w:szCs w:val="24"/>
          <w:lang w:val="en-US"/>
        </w:rPr>
      </w:pPr>
      <w:r w:rsidRPr="00154AB1">
        <w:rPr>
          <w:rFonts w:ascii="Times New Roman" w:hAnsi="Times New Roman" w:cs="Times New Roman"/>
          <w:sz w:val="24"/>
          <w:szCs w:val="24"/>
        </w:rPr>
        <w:t>Дата расчета</w:t>
      </w:r>
    </w:p>
    <w:p w14:paraId="34339BE5" w14:textId="7598149F" w:rsidR="00E845F0" w:rsidRPr="00154AB1" w:rsidRDefault="00E845F0" w:rsidP="0050081F">
      <w:pPr>
        <w:pStyle w:val="a3"/>
        <w:numPr>
          <w:ilvl w:val="0"/>
          <w:numId w:val="5"/>
        </w:numPr>
        <w:spacing w:before="100" w:beforeAutospacing="1" w:after="100" w:afterAutospacing="1"/>
        <w:jc w:val="both"/>
        <w:rPr>
          <w:rFonts w:ascii="Times New Roman" w:hAnsi="Times New Roman" w:cs="Times New Roman"/>
          <w:sz w:val="24"/>
          <w:szCs w:val="24"/>
        </w:rPr>
      </w:pPr>
      <w:r w:rsidRPr="00154AB1">
        <w:rPr>
          <w:rFonts w:ascii="Times New Roman" w:hAnsi="Times New Roman" w:cs="Times New Roman"/>
          <w:sz w:val="24"/>
          <w:szCs w:val="24"/>
        </w:rPr>
        <w:t>Тип</w:t>
      </w:r>
      <w:r w:rsidR="0068621A" w:rsidRPr="00154AB1">
        <w:rPr>
          <w:rFonts w:ascii="Times New Roman" w:hAnsi="Times New Roman" w:cs="Times New Roman"/>
          <w:sz w:val="24"/>
          <w:szCs w:val="24"/>
        </w:rPr>
        <w:t xml:space="preserve"> налога</w:t>
      </w:r>
    </w:p>
    <w:p w14:paraId="77DE8A92" w14:textId="77777777" w:rsidR="00E845F0" w:rsidRPr="00154AB1" w:rsidRDefault="00E845F0" w:rsidP="0050081F">
      <w:pPr>
        <w:pStyle w:val="a3"/>
        <w:spacing w:before="100" w:beforeAutospacing="1" w:after="100" w:afterAutospacing="1"/>
        <w:ind w:left="1068"/>
        <w:jc w:val="both"/>
        <w:rPr>
          <w:rFonts w:ascii="Times New Roman" w:hAnsi="Times New Roman" w:cs="Times New Roman"/>
          <w:sz w:val="24"/>
          <w:szCs w:val="24"/>
        </w:rPr>
      </w:pPr>
    </w:p>
    <w:p w14:paraId="02FB1C66" w14:textId="77777777" w:rsidR="00ED5943" w:rsidRPr="00154AB1" w:rsidRDefault="00C043E0" w:rsidP="0050081F">
      <w:pPr>
        <w:pStyle w:val="1"/>
        <w:numPr>
          <w:ilvl w:val="0"/>
          <w:numId w:val="14"/>
        </w:numPr>
        <w:spacing w:before="100" w:beforeAutospacing="1" w:after="100" w:afterAutospacing="1"/>
        <w:jc w:val="both"/>
        <w:rPr>
          <w:rFonts w:cs="Times New Roman"/>
          <w:sz w:val="24"/>
          <w:szCs w:val="24"/>
        </w:rPr>
      </w:pPr>
      <w:r w:rsidRPr="00154AB1">
        <w:rPr>
          <w:rFonts w:cs="Times New Roman"/>
          <w:sz w:val="24"/>
          <w:szCs w:val="24"/>
        </w:rPr>
        <w:t>Связи между сущностями</w:t>
      </w:r>
    </w:p>
    <w:p w14:paraId="56A60A9B" w14:textId="383A2835"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клиентом и инвестиционным счетом</w:t>
      </w:r>
      <w:r w:rsidRPr="00154AB1">
        <w:rPr>
          <w:rFonts w:ascii="Times New Roman" w:eastAsia="Times New Roman" w:hAnsi="Times New Roman" w:cs="Times New Roman"/>
          <w:sz w:val="24"/>
          <w:szCs w:val="24"/>
          <w:lang w:eastAsia="ru-RU"/>
        </w:rPr>
        <w:t>: Один клиент может иметь несколько инвестиционных счетов, но каждый счет принадлежит только одному клиенту.</w:t>
      </w:r>
    </w:p>
    <w:p w14:paraId="695AF9A4" w14:textId="672A19E0"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инвестиционным счетом и инвестиционными инструментами</w:t>
      </w:r>
      <w:r w:rsidRPr="00154AB1">
        <w:rPr>
          <w:rFonts w:ascii="Times New Roman" w:eastAsia="Times New Roman" w:hAnsi="Times New Roman" w:cs="Times New Roman"/>
          <w:sz w:val="24"/>
          <w:szCs w:val="24"/>
          <w:lang w:eastAsia="ru-RU"/>
        </w:rPr>
        <w:t>: Инвестиционный счет может содержать несколько инструментов через транзакции, и каждый инструмент может быть приобретен на нескольких счетах.</w:t>
      </w:r>
    </w:p>
    <w:p w14:paraId="3455F8CC" w14:textId="26B72553"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инвестиционным счетом и транзакциями</w:t>
      </w:r>
      <w:r w:rsidRPr="00154AB1">
        <w:rPr>
          <w:rFonts w:ascii="Times New Roman" w:eastAsia="Times New Roman" w:hAnsi="Times New Roman" w:cs="Times New Roman"/>
          <w:sz w:val="24"/>
          <w:szCs w:val="24"/>
          <w:lang w:eastAsia="ru-RU"/>
        </w:rPr>
        <w:t>: Каждая транзакция связана с одним инвестиционным счетом, при этом один счет может иметь несколько транзакций, таких как покупка, продажа, начисление дивидендов и т. д.</w:t>
      </w:r>
    </w:p>
    <w:p w14:paraId="7FC1FD5D" w14:textId="716974E4"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транзакцией и инвестиционным инструментом</w:t>
      </w:r>
      <w:r w:rsidRPr="00154AB1">
        <w:rPr>
          <w:rFonts w:ascii="Times New Roman" w:eastAsia="Times New Roman" w:hAnsi="Times New Roman" w:cs="Times New Roman"/>
          <w:sz w:val="24"/>
          <w:szCs w:val="24"/>
          <w:lang w:eastAsia="ru-RU"/>
        </w:rPr>
        <w:t>: Каждая транзакция связана с одним инвестиционным инструментом, представляя операции по покупке, продаже или начислению дивидендов.</w:t>
      </w:r>
    </w:p>
    <w:p w14:paraId="3ED5E4EA" w14:textId="2693570A"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инвестиционным инструментом и дивидендами/купонами</w:t>
      </w:r>
      <w:r w:rsidRPr="00154AB1">
        <w:rPr>
          <w:rFonts w:ascii="Times New Roman" w:eastAsia="Times New Roman" w:hAnsi="Times New Roman" w:cs="Times New Roman"/>
          <w:sz w:val="24"/>
          <w:szCs w:val="24"/>
          <w:lang w:eastAsia="ru-RU"/>
        </w:rPr>
        <w:t>: Один инструмент может иметь несколько записей о дивидендах и купонах, представляя регулярные выплаты держателям. Каждая запись о дивидендах или купонах связана с одним конкретным инструментом.</w:t>
      </w:r>
    </w:p>
    <w:p w14:paraId="7325418B" w14:textId="7CEE4492" w:rsidR="00502688"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налоговыми обязательствами и клиентом</w:t>
      </w:r>
      <w:r w:rsidRPr="00154AB1">
        <w:rPr>
          <w:rFonts w:ascii="Times New Roman" w:eastAsia="Times New Roman" w:hAnsi="Times New Roman" w:cs="Times New Roman"/>
          <w:sz w:val="24"/>
          <w:szCs w:val="24"/>
          <w:lang w:eastAsia="ru-RU"/>
        </w:rPr>
        <w:t>: Один клиент может иметь несколько записей о налоговых обязательствах в зависимости от типа налогообложения, таких как НДФЛ и налог на дивиденды. Запись о налоге относится к одному клиенту.</w:t>
      </w:r>
    </w:p>
    <w:p w14:paraId="328B1CBD" w14:textId="2585FC57" w:rsidR="00ED5943" w:rsidRPr="00154AB1" w:rsidRDefault="00502688" w:rsidP="0050081F">
      <w:pPr>
        <w:pStyle w:val="a3"/>
        <w:numPr>
          <w:ilvl w:val="0"/>
          <w:numId w:val="5"/>
        </w:numPr>
        <w:spacing w:before="100" w:beforeAutospacing="1" w:after="100" w:afterAutospacing="1" w:line="240" w:lineRule="auto"/>
        <w:ind w:left="357" w:hanging="357"/>
        <w:jc w:val="both"/>
        <w:rPr>
          <w:rFonts w:ascii="Times New Roman" w:eastAsia="Times New Roman" w:hAnsi="Times New Roman" w:cs="Times New Roman"/>
          <w:sz w:val="24"/>
          <w:szCs w:val="24"/>
          <w:lang w:eastAsia="ru-RU"/>
        </w:rPr>
      </w:pPr>
      <w:r w:rsidRPr="00154AB1">
        <w:rPr>
          <w:rFonts w:ascii="Times New Roman" w:eastAsia="Times New Roman" w:hAnsi="Times New Roman" w:cs="Times New Roman"/>
          <w:b/>
          <w:bCs/>
          <w:sz w:val="24"/>
          <w:szCs w:val="24"/>
          <w:lang w:eastAsia="ru-RU"/>
        </w:rPr>
        <w:t>Связь между налоговыми обязательствами и инвестиционным счетом</w:t>
      </w:r>
      <w:r w:rsidRPr="00154AB1">
        <w:rPr>
          <w:rFonts w:ascii="Times New Roman" w:eastAsia="Times New Roman" w:hAnsi="Times New Roman" w:cs="Times New Roman"/>
          <w:sz w:val="24"/>
          <w:szCs w:val="24"/>
          <w:lang w:eastAsia="ru-RU"/>
        </w:rPr>
        <w:t>: Налоговые обязательства связаны с конкретным счетом, что позволяет учитывать налоги для каждого счета клиента.</w:t>
      </w:r>
    </w:p>
    <w:sectPr w:rsidR="00ED5943" w:rsidRPr="00154A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136"/>
    <w:multiLevelType w:val="hybridMultilevel"/>
    <w:tmpl w:val="A6245E6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6655F48"/>
    <w:multiLevelType w:val="hybridMultilevel"/>
    <w:tmpl w:val="1E1468E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455BD7"/>
    <w:multiLevelType w:val="multilevel"/>
    <w:tmpl w:val="165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6F9"/>
    <w:multiLevelType w:val="hybridMultilevel"/>
    <w:tmpl w:val="7B3C49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8A5CD8"/>
    <w:multiLevelType w:val="hybridMultilevel"/>
    <w:tmpl w:val="49ACD9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2752B68"/>
    <w:multiLevelType w:val="hybridMultilevel"/>
    <w:tmpl w:val="FF004B0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6D61C83"/>
    <w:multiLevelType w:val="hybridMultilevel"/>
    <w:tmpl w:val="245A1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F17784"/>
    <w:multiLevelType w:val="hybridMultilevel"/>
    <w:tmpl w:val="8FD67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DD062F"/>
    <w:multiLevelType w:val="hybridMultilevel"/>
    <w:tmpl w:val="E5A6B33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6A1AA7"/>
    <w:multiLevelType w:val="hybridMultilevel"/>
    <w:tmpl w:val="53DEBE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D8B3852"/>
    <w:multiLevelType w:val="hybridMultilevel"/>
    <w:tmpl w:val="F33010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ECC64C9"/>
    <w:multiLevelType w:val="hybridMultilevel"/>
    <w:tmpl w:val="9EC0C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6C651F"/>
    <w:multiLevelType w:val="hybridMultilevel"/>
    <w:tmpl w:val="2BE8B3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7A301AD"/>
    <w:multiLevelType w:val="hybridMultilevel"/>
    <w:tmpl w:val="F8125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D651F1"/>
    <w:multiLevelType w:val="hybridMultilevel"/>
    <w:tmpl w:val="2B2811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51BE34AE"/>
    <w:multiLevelType w:val="hybridMultilevel"/>
    <w:tmpl w:val="8C4CE16E"/>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F86BB1"/>
    <w:multiLevelType w:val="hybridMultilevel"/>
    <w:tmpl w:val="849236C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55864149"/>
    <w:multiLevelType w:val="hybridMultilevel"/>
    <w:tmpl w:val="F9EC6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810962"/>
    <w:multiLevelType w:val="hybridMultilevel"/>
    <w:tmpl w:val="463CF1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617B6DB7"/>
    <w:multiLevelType w:val="hybridMultilevel"/>
    <w:tmpl w:val="AB683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9134478"/>
    <w:multiLevelType w:val="hybridMultilevel"/>
    <w:tmpl w:val="7452D5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7F0A82"/>
    <w:multiLevelType w:val="hybridMultilevel"/>
    <w:tmpl w:val="B4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5E39F1"/>
    <w:multiLevelType w:val="hybridMultilevel"/>
    <w:tmpl w:val="37E26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8C1E56"/>
    <w:multiLevelType w:val="hybridMultilevel"/>
    <w:tmpl w:val="1098DFD4"/>
    <w:lvl w:ilvl="0" w:tplc="D5281264">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CF47325"/>
    <w:multiLevelType w:val="multilevel"/>
    <w:tmpl w:val="2374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16"/>
  </w:num>
  <w:num w:numId="5">
    <w:abstractNumId w:val="0"/>
  </w:num>
  <w:num w:numId="6">
    <w:abstractNumId w:val="17"/>
  </w:num>
  <w:num w:numId="7">
    <w:abstractNumId w:val="7"/>
  </w:num>
  <w:num w:numId="8">
    <w:abstractNumId w:val="22"/>
  </w:num>
  <w:num w:numId="9">
    <w:abstractNumId w:val="21"/>
  </w:num>
  <w:num w:numId="10">
    <w:abstractNumId w:val="13"/>
  </w:num>
  <w:num w:numId="11">
    <w:abstractNumId w:val="12"/>
  </w:num>
  <w:num w:numId="12">
    <w:abstractNumId w:val="10"/>
  </w:num>
  <w:num w:numId="13">
    <w:abstractNumId w:val="20"/>
  </w:num>
  <w:num w:numId="14">
    <w:abstractNumId w:val="23"/>
  </w:num>
  <w:num w:numId="15">
    <w:abstractNumId w:val="4"/>
  </w:num>
  <w:num w:numId="16">
    <w:abstractNumId w:val="9"/>
  </w:num>
  <w:num w:numId="17">
    <w:abstractNumId w:val="18"/>
  </w:num>
  <w:num w:numId="18">
    <w:abstractNumId w:val="19"/>
  </w:num>
  <w:num w:numId="19">
    <w:abstractNumId w:val="3"/>
  </w:num>
  <w:num w:numId="20">
    <w:abstractNumId w:val="8"/>
  </w:num>
  <w:num w:numId="21">
    <w:abstractNumId w:val="1"/>
  </w:num>
  <w:num w:numId="22">
    <w:abstractNumId w:val="2"/>
  </w:num>
  <w:num w:numId="23">
    <w:abstractNumId w:val="24"/>
  </w:num>
  <w:num w:numId="24">
    <w:abstractNumId w:val="15"/>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66"/>
    <w:rsid w:val="00010741"/>
    <w:rsid w:val="00072342"/>
    <w:rsid w:val="000C6D7A"/>
    <w:rsid w:val="0012248C"/>
    <w:rsid w:val="001336AD"/>
    <w:rsid w:val="00154AB1"/>
    <w:rsid w:val="0018391E"/>
    <w:rsid w:val="00230525"/>
    <w:rsid w:val="002415E8"/>
    <w:rsid w:val="002E45DE"/>
    <w:rsid w:val="002E6B33"/>
    <w:rsid w:val="00350993"/>
    <w:rsid w:val="003809CD"/>
    <w:rsid w:val="003972C7"/>
    <w:rsid w:val="003A715C"/>
    <w:rsid w:val="003B6984"/>
    <w:rsid w:val="003F4B22"/>
    <w:rsid w:val="00422F95"/>
    <w:rsid w:val="004374CE"/>
    <w:rsid w:val="0044296B"/>
    <w:rsid w:val="004718D3"/>
    <w:rsid w:val="004D64CD"/>
    <w:rsid w:val="0050081F"/>
    <w:rsid w:val="00502688"/>
    <w:rsid w:val="0051619A"/>
    <w:rsid w:val="0053789A"/>
    <w:rsid w:val="00557F90"/>
    <w:rsid w:val="005836FC"/>
    <w:rsid w:val="00586AD2"/>
    <w:rsid w:val="005F2641"/>
    <w:rsid w:val="00630D2A"/>
    <w:rsid w:val="00657D57"/>
    <w:rsid w:val="0068621A"/>
    <w:rsid w:val="006B404F"/>
    <w:rsid w:val="00710F21"/>
    <w:rsid w:val="0073248D"/>
    <w:rsid w:val="00766057"/>
    <w:rsid w:val="00766D79"/>
    <w:rsid w:val="007831E7"/>
    <w:rsid w:val="00784AA6"/>
    <w:rsid w:val="00790F04"/>
    <w:rsid w:val="007970C2"/>
    <w:rsid w:val="007C6276"/>
    <w:rsid w:val="00815EEB"/>
    <w:rsid w:val="00817CE4"/>
    <w:rsid w:val="00876D14"/>
    <w:rsid w:val="008F096B"/>
    <w:rsid w:val="00901431"/>
    <w:rsid w:val="00917A15"/>
    <w:rsid w:val="009454DC"/>
    <w:rsid w:val="009551EB"/>
    <w:rsid w:val="00997C66"/>
    <w:rsid w:val="009B4966"/>
    <w:rsid w:val="009D5416"/>
    <w:rsid w:val="00A36EF0"/>
    <w:rsid w:val="00A60A12"/>
    <w:rsid w:val="00A7491F"/>
    <w:rsid w:val="00A84B8F"/>
    <w:rsid w:val="00A84C31"/>
    <w:rsid w:val="00AB2719"/>
    <w:rsid w:val="00AB4CBF"/>
    <w:rsid w:val="00B35AFC"/>
    <w:rsid w:val="00BE0C1B"/>
    <w:rsid w:val="00C0072F"/>
    <w:rsid w:val="00C043E0"/>
    <w:rsid w:val="00C1572F"/>
    <w:rsid w:val="00C15DD9"/>
    <w:rsid w:val="00C259A4"/>
    <w:rsid w:val="00C56D45"/>
    <w:rsid w:val="00C75953"/>
    <w:rsid w:val="00CA3724"/>
    <w:rsid w:val="00CA5905"/>
    <w:rsid w:val="00CB24AC"/>
    <w:rsid w:val="00CD4A6A"/>
    <w:rsid w:val="00CF0A96"/>
    <w:rsid w:val="00D04EE1"/>
    <w:rsid w:val="00D06B31"/>
    <w:rsid w:val="00D115D4"/>
    <w:rsid w:val="00D21892"/>
    <w:rsid w:val="00D32CC4"/>
    <w:rsid w:val="00D5409E"/>
    <w:rsid w:val="00D8342A"/>
    <w:rsid w:val="00DC5EB9"/>
    <w:rsid w:val="00E0076E"/>
    <w:rsid w:val="00E07E94"/>
    <w:rsid w:val="00E845F0"/>
    <w:rsid w:val="00EA1D76"/>
    <w:rsid w:val="00ED5943"/>
    <w:rsid w:val="00ED79ED"/>
    <w:rsid w:val="00EF04FC"/>
    <w:rsid w:val="00F36D92"/>
    <w:rsid w:val="00F72A44"/>
    <w:rsid w:val="00FD7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F408"/>
  <w15:chartTrackingRefBased/>
  <w15:docId w15:val="{BDE8F2FB-1F76-45CC-A27E-7DAAD7EB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15D4"/>
    <w:pPr>
      <w:keepNext/>
      <w:keepLines/>
      <w:spacing w:before="240" w:after="0"/>
      <w:jc w:val="center"/>
      <w:outlineLvl w:val="0"/>
    </w:pPr>
    <w:rPr>
      <w:rFonts w:ascii="Times New Roman" w:eastAsiaTheme="majorEastAsia" w:hAnsi="Times New Roman"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15D4"/>
    <w:rPr>
      <w:rFonts w:ascii="Times New Roman" w:eastAsiaTheme="majorEastAsia" w:hAnsi="Times New Roman" w:cstheme="majorBidi"/>
      <w:sz w:val="32"/>
      <w:szCs w:val="32"/>
    </w:rPr>
  </w:style>
  <w:style w:type="paragraph" w:styleId="a3">
    <w:name w:val="List Paragraph"/>
    <w:basedOn w:val="a"/>
    <w:uiPriority w:val="34"/>
    <w:qFormat/>
    <w:rsid w:val="00815EEB"/>
    <w:pPr>
      <w:ind w:left="720"/>
      <w:contextualSpacing/>
    </w:pPr>
  </w:style>
  <w:style w:type="paragraph" w:styleId="a4">
    <w:name w:val="Normal (Web)"/>
    <w:basedOn w:val="a"/>
    <w:uiPriority w:val="99"/>
    <w:semiHidden/>
    <w:unhideWhenUsed/>
    <w:rsid w:val="005026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02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76">
      <w:bodyDiv w:val="1"/>
      <w:marLeft w:val="0"/>
      <w:marRight w:val="0"/>
      <w:marTop w:val="0"/>
      <w:marBottom w:val="0"/>
      <w:divBdr>
        <w:top w:val="none" w:sz="0" w:space="0" w:color="auto"/>
        <w:left w:val="none" w:sz="0" w:space="0" w:color="auto"/>
        <w:bottom w:val="none" w:sz="0" w:space="0" w:color="auto"/>
        <w:right w:val="none" w:sz="0" w:space="0" w:color="auto"/>
      </w:divBdr>
    </w:div>
    <w:div w:id="160312541">
      <w:bodyDiv w:val="1"/>
      <w:marLeft w:val="0"/>
      <w:marRight w:val="0"/>
      <w:marTop w:val="0"/>
      <w:marBottom w:val="0"/>
      <w:divBdr>
        <w:top w:val="none" w:sz="0" w:space="0" w:color="auto"/>
        <w:left w:val="none" w:sz="0" w:space="0" w:color="auto"/>
        <w:bottom w:val="none" w:sz="0" w:space="0" w:color="auto"/>
        <w:right w:val="none" w:sz="0" w:space="0" w:color="auto"/>
      </w:divBdr>
    </w:div>
    <w:div w:id="312175114">
      <w:bodyDiv w:val="1"/>
      <w:marLeft w:val="0"/>
      <w:marRight w:val="0"/>
      <w:marTop w:val="0"/>
      <w:marBottom w:val="0"/>
      <w:divBdr>
        <w:top w:val="none" w:sz="0" w:space="0" w:color="auto"/>
        <w:left w:val="none" w:sz="0" w:space="0" w:color="auto"/>
        <w:bottom w:val="none" w:sz="0" w:space="0" w:color="auto"/>
        <w:right w:val="none" w:sz="0" w:space="0" w:color="auto"/>
      </w:divBdr>
    </w:div>
    <w:div w:id="518201637">
      <w:bodyDiv w:val="1"/>
      <w:marLeft w:val="0"/>
      <w:marRight w:val="0"/>
      <w:marTop w:val="0"/>
      <w:marBottom w:val="0"/>
      <w:divBdr>
        <w:top w:val="none" w:sz="0" w:space="0" w:color="auto"/>
        <w:left w:val="none" w:sz="0" w:space="0" w:color="auto"/>
        <w:bottom w:val="none" w:sz="0" w:space="0" w:color="auto"/>
        <w:right w:val="none" w:sz="0" w:space="0" w:color="auto"/>
      </w:divBdr>
    </w:div>
    <w:div w:id="533814765">
      <w:bodyDiv w:val="1"/>
      <w:marLeft w:val="0"/>
      <w:marRight w:val="0"/>
      <w:marTop w:val="0"/>
      <w:marBottom w:val="0"/>
      <w:divBdr>
        <w:top w:val="none" w:sz="0" w:space="0" w:color="auto"/>
        <w:left w:val="none" w:sz="0" w:space="0" w:color="auto"/>
        <w:bottom w:val="none" w:sz="0" w:space="0" w:color="auto"/>
        <w:right w:val="none" w:sz="0" w:space="0" w:color="auto"/>
      </w:divBdr>
    </w:div>
    <w:div w:id="765463091">
      <w:bodyDiv w:val="1"/>
      <w:marLeft w:val="0"/>
      <w:marRight w:val="0"/>
      <w:marTop w:val="0"/>
      <w:marBottom w:val="0"/>
      <w:divBdr>
        <w:top w:val="none" w:sz="0" w:space="0" w:color="auto"/>
        <w:left w:val="none" w:sz="0" w:space="0" w:color="auto"/>
        <w:bottom w:val="none" w:sz="0" w:space="0" w:color="auto"/>
        <w:right w:val="none" w:sz="0" w:space="0" w:color="auto"/>
      </w:divBdr>
      <w:divsChild>
        <w:div w:id="1016077722">
          <w:marLeft w:val="0"/>
          <w:marRight w:val="0"/>
          <w:marTop w:val="0"/>
          <w:marBottom w:val="0"/>
          <w:divBdr>
            <w:top w:val="none" w:sz="0" w:space="0" w:color="auto"/>
            <w:left w:val="none" w:sz="0" w:space="0" w:color="auto"/>
            <w:bottom w:val="none" w:sz="0" w:space="0" w:color="auto"/>
            <w:right w:val="none" w:sz="0" w:space="0" w:color="auto"/>
          </w:divBdr>
          <w:divsChild>
            <w:div w:id="464810474">
              <w:marLeft w:val="0"/>
              <w:marRight w:val="0"/>
              <w:marTop w:val="0"/>
              <w:marBottom w:val="0"/>
              <w:divBdr>
                <w:top w:val="none" w:sz="0" w:space="0" w:color="auto"/>
                <w:left w:val="none" w:sz="0" w:space="0" w:color="auto"/>
                <w:bottom w:val="none" w:sz="0" w:space="0" w:color="auto"/>
                <w:right w:val="none" w:sz="0" w:space="0" w:color="auto"/>
              </w:divBdr>
              <w:divsChild>
                <w:div w:id="1453133349">
                  <w:marLeft w:val="0"/>
                  <w:marRight w:val="0"/>
                  <w:marTop w:val="0"/>
                  <w:marBottom w:val="0"/>
                  <w:divBdr>
                    <w:top w:val="none" w:sz="0" w:space="0" w:color="auto"/>
                    <w:left w:val="none" w:sz="0" w:space="0" w:color="auto"/>
                    <w:bottom w:val="none" w:sz="0" w:space="0" w:color="auto"/>
                    <w:right w:val="none" w:sz="0" w:space="0" w:color="auto"/>
                  </w:divBdr>
                  <w:divsChild>
                    <w:div w:id="9735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68304">
      <w:bodyDiv w:val="1"/>
      <w:marLeft w:val="0"/>
      <w:marRight w:val="0"/>
      <w:marTop w:val="0"/>
      <w:marBottom w:val="0"/>
      <w:divBdr>
        <w:top w:val="none" w:sz="0" w:space="0" w:color="auto"/>
        <w:left w:val="none" w:sz="0" w:space="0" w:color="auto"/>
        <w:bottom w:val="none" w:sz="0" w:space="0" w:color="auto"/>
        <w:right w:val="none" w:sz="0" w:space="0" w:color="auto"/>
      </w:divBdr>
    </w:div>
    <w:div w:id="933169384">
      <w:bodyDiv w:val="1"/>
      <w:marLeft w:val="0"/>
      <w:marRight w:val="0"/>
      <w:marTop w:val="0"/>
      <w:marBottom w:val="0"/>
      <w:divBdr>
        <w:top w:val="none" w:sz="0" w:space="0" w:color="auto"/>
        <w:left w:val="none" w:sz="0" w:space="0" w:color="auto"/>
        <w:bottom w:val="none" w:sz="0" w:space="0" w:color="auto"/>
        <w:right w:val="none" w:sz="0" w:space="0" w:color="auto"/>
      </w:divBdr>
    </w:div>
    <w:div w:id="1198129844">
      <w:bodyDiv w:val="1"/>
      <w:marLeft w:val="0"/>
      <w:marRight w:val="0"/>
      <w:marTop w:val="0"/>
      <w:marBottom w:val="0"/>
      <w:divBdr>
        <w:top w:val="none" w:sz="0" w:space="0" w:color="auto"/>
        <w:left w:val="none" w:sz="0" w:space="0" w:color="auto"/>
        <w:bottom w:val="none" w:sz="0" w:space="0" w:color="auto"/>
        <w:right w:val="none" w:sz="0" w:space="0" w:color="auto"/>
      </w:divBdr>
    </w:div>
    <w:div w:id="1280573487">
      <w:bodyDiv w:val="1"/>
      <w:marLeft w:val="0"/>
      <w:marRight w:val="0"/>
      <w:marTop w:val="0"/>
      <w:marBottom w:val="0"/>
      <w:divBdr>
        <w:top w:val="none" w:sz="0" w:space="0" w:color="auto"/>
        <w:left w:val="none" w:sz="0" w:space="0" w:color="auto"/>
        <w:bottom w:val="none" w:sz="0" w:space="0" w:color="auto"/>
        <w:right w:val="none" w:sz="0" w:space="0" w:color="auto"/>
      </w:divBdr>
    </w:div>
    <w:div w:id="1537767399">
      <w:bodyDiv w:val="1"/>
      <w:marLeft w:val="0"/>
      <w:marRight w:val="0"/>
      <w:marTop w:val="0"/>
      <w:marBottom w:val="0"/>
      <w:divBdr>
        <w:top w:val="none" w:sz="0" w:space="0" w:color="auto"/>
        <w:left w:val="none" w:sz="0" w:space="0" w:color="auto"/>
        <w:bottom w:val="none" w:sz="0" w:space="0" w:color="auto"/>
        <w:right w:val="none" w:sz="0" w:space="0" w:color="auto"/>
      </w:divBdr>
    </w:div>
    <w:div w:id="1628506650">
      <w:bodyDiv w:val="1"/>
      <w:marLeft w:val="0"/>
      <w:marRight w:val="0"/>
      <w:marTop w:val="0"/>
      <w:marBottom w:val="0"/>
      <w:divBdr>
        <w:top w:val="none" w:sz="0" w:space="0" w:color="auto"/>
        <w:left w:val="none" w:sz="0" w:space="0" w:color="auto"/>
        <w:bottom w:val="none" w:sz="0" w:space="0" w:color="auto"/>
        <w:right w:val="none" w:sz="0" w:space="0" w:color="auto"/>
      </w:divBdr>
    </w:div>
    <w:div w:id="2023971937">
      <w:bodyDiv w:val="1"/>
      <w:marLeft w:val="0"/>
      <w:marRight w:val="0"/>
      <w:marTop w:val="0"/>
      <w:marBottom w:val="0"/>
      <w:divBdr>
        <w:top w:val="none" w:sz="0" w:space="0" w:color="auto"/>
        <w:left w:val="none" w:sz="0" w:space="0" w:color="auto"/>
        <w:bottom w:val="none" w:sz="0" w:space="0" w:color="auto"/>
        <w:right w:val="none" w:sz="0" w:space="0" w:color="auto"/>
      </w:divBdr>
      <w:divsChild>
        <w:div w:id="1159345102">
          <w:marLeft w:val="0"/>
          <w:marRight w:val="0"/>
          <w:marTop w:val="0"/>
          <w:marBottom w:val="0"/>
          <w:divBdr>
            <w:top w:val="none" w:sz="0" w:space="0" w:color="auto"/>
            <w:left w:val="none" w:sz="0" w:space="0" w:color="auto"/>
            <w:bottom w:val="none" w:sz="0" w:space="0" w:color="auto"/>
            <w:right w:val="none" w:sz="0" w:space="0" w:color="auto"/>
          </w:divBdr>
          <w:divsChild>
            <w:div w:id="966426451">
              <w:marLeft w:val="0"/>
              <w:marRight w:val="0"/>
              <w:marTop w:val="0"/>
              <w:marBottom w:val="0"/>
              <w:divBdr>
                <w:top w:val="none" w:sz="0" w:space="0" w:color="auto"/>
                <w:left w:val="none" w:sz="0" w:space="0" w:color="auto"/>
                <w:bottom w:val="none" w:sz="0" w:space="0" w:color="auto"/>
                <w:right w:val="none" w:sz="0" w:space="0" w:color="auto"/>
              </w:divBdr>
              <w:divsChild>
                <w:div w:id="1284656188">
                  <w:marLeft w:val="0"/>
                  <w:marRight w:val="0"/>
                  <w:marTop w:val="0"/>
                  <w:marBottom w:val="0"/>
                  <w:divBdr>
                    <w:top w:val="none" w:sz="0" w:space="0" w:color="auto"/>
                    <w:left w:val="none" w:sz="0" w:space="0" w:color="auto"/>
                    <w:bottom w:val="none" w:sz="0" w:space="0" w:color="auto"/>
                    <w:right w:val="none" w:sz="0" w:space="0" w:color="auto"/>
                  </w:divBdr>
                  <w:divsChild>
                    <w:div w:id="214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25300">
      <w:bodyDiv w:val="1"/>
      <w:marLeft w:val="0"/>
      <w:marRight w:val="0"/>
      <w:marTop w:val="0"/>
      <w:marBottom w:val="0"/>
      <w:divBdr>
        <w:top w:val="none" w:sz="0" w:space="0" w:color="auto"/>
        <w:left w:val="none" w:sz="0" w:space="0" w:color="auto"/>
        <w:bottom w:val="none" w:sz="0" w:space="0" w:color="auto"/>
        <w:right w:val="none" w:sz="0" w:space="0" w:color="auto"/>
      </w:divBdr>
    </w:div>
    <w:div w:id="2087459608">
      <w:bodyDiv w:val="1"/>
      <w:marLeft w:val="0"/>
      <w:marRight w:val="0"/>
      <w:marTop w:val="0"/>
      <w:marBottom w:val="0"/>
      <w:divBdr>
        <w:top w:val="none" w:sz="0" w:space="0" w:color="auto"/>
        <w:left w:val="none" w:sz="0" w:space="0" w:color="auto"/>
        <w:bottom w:val="none" w:sz="0" w:space="0" w:color="auto"/>
        <w:right w:val="none" w:sz="0" w:space="0" w:color="auto"/>
      </w:divBdr>
      <w:divsChild>
        <w:div w:id="946741504">
          <w:marLeft w:val="0"/>
          <w:marRight w:val="0"/>
          <w:marTop w:val="0"/>
          <w:marBottom w:val="0"/>
          <w:divBdr>
            <w:top w:val="none" w:sz="0" w:space="0" w:color="auto"/>
            <w:left w:val="none" w:sz="0" w:space="0" w:color="auto"/>
            <w:bottom w:val="none" w:sz="0" w:space="0" w:color="auto"/>
            <w:right w:val="none" w:sz="0" w:space="0" w:color="auto"/>
          </w:divBdr>
          <w:divsChild>
            <w:div w:id="1738085829">
              <w:marLeft w:val="0"/>
              <w:marRight w:val="0"/>
              <w:marTop w:val="0"/>
              <w:marBottom w:val="0"/>
              <w:divBdr>
                <w:top w:val="none" w:sz="0" w:space="0" w:color="auto"/>
                <w:left w:val="none" w:sz="0" w:space="0" w:color="auto"/>
                <w:bottom w:val="none" w:sz="0" w:space="0" w:color="auto"/>
                <w:right w:val="none" w:sz="0" w:space="0" w:color="auto"/>
              </w:divBdr>
              <w:divsChild>
                <w:div w:id="1735203921">
                  <w:marLeft w:val="0"/>
                  <w:marRight w:val="0"/>
                  <w:marTop w:val="0"/>
                  <w:marBottom w:val="0"/>
                  <w:divBdr>
                    <w:top w:val="none" w:sz="0" w:space="0" w:color="auto"/>
                    <w:left w:val="none" w:sz="0" w:space="0" w:color="auto"/>
                    <w:bottom w:val="none" w:sz="0" w:space="0" w:color="auto"/>
                    <w:right w:val="none" w:sz="0" w:space="0" w:color="auto"/>
                  </w:divBdr>
                  <w:divsChild>
                    <w:div w:id="7013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82060">
      <w:bodyDiv w:val="1"/>
      <w:marLeft w:val="0"/>
      <w:marRight w:val="0"/>
      <w:marTop w:val="0"/>
      <w:marBottom w:val="0"/>
      <w:divBdr>
        <w:top w:val="none" w:sz="0" w:space="0" w:color="auto"/>
        <w:left w:val="none" w:sz="0" w:space="0" w:color="auto"/>
        <w:bottom w:val="none" w:sz="0" w:space="0" w:color="auto"/>
        <w:right w:val="none" w:sz="0" w:space="0" w:color="auto"/>
      </w:divBdr>
    </w:div>
    <w:div w:id="2122870846">
      <w:bodyDiv w:val="1"/>
      <w:marLeft w:val="0"/>
      <w:marRight w:val="0"/>
      <w:marTop w:val="0"/>
      <w:marBottom w:val="0"/>
      <w:divBdr>
        <w:top w:val="none" w:sz="0" w:space="0" w:color="auto"/>
        <w:left w:val="none" w:sz="0" w:space="0" w:color="auto"/>
        <w:bottom w:val="none" w:sz="0" w:space="0" w:color="auto"/>
        <w:right w:val="none" w:sz="0" w:space="0" w:color="auto"/>
      </w:divBdr>
    </w:div>
    <w:div w:id="21392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1222</Words>
  <Characters>6967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Демьянцев Виталий Владиславович</dc:creator>
  <cp:keywords/>
  <dc:description/>
  <cp:lastModifiedBy>Hetsu</cp:lastModifiedBy>
  <cp:revision>78</cp:revision>
  <dcterms:created xsi:type="dcterms:W3CDTF">2024-10-09T10:53:00Z</dcterms:created>
  <dcterms:modified xsi:type="dcterms:W3CDTF">2025-05-10T03:58:00Z</dcterms:modified>
</cp:coreProperties>
</file>