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58F3B16F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A5418D">
        <w:rPr>
          <w:noProof/>
          <w:sz w:val="24"/>
          <w:szCs w:val="24"/>
        </w:rPr>
        <w:t>68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CF2D46">
        <w:rPr>
          <w:sz w:val="24"/>
          <w:szCs w:val="24"/>
        </w:rPr>
        <w:t>18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 xml:space="preserve">CNN – </w:t>
      </w:r>
      <w:proofErr w:type="spellStart"/>
      <w:r>
        <w:t>свёрточная</w:t>
      </w:r>
      <w:proofErr w:type="spellEnd"/>
      <w:r>
        <w:t xml:space="preserve">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41CB7626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2251AE21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3E057C2B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1E682A20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5B8816C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0241F46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6FD0674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5A724F5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742C786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7650F1A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7CA6D3B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4FCD082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7711BD41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29D8FE6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562AA73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21</w:t>
        </w:r>
        <w:r w:rsidR="00722D80">
          <w:rPr>
            <w:noProof/>
            <w:webHidden/>
          </w:rPr>
          <w:fldChar w:fldCharType="end"/>
        </w:r>
      </w:hyperlink>
    </w:p>
    <w:p w14:paraId="4DA7D7CC" w14:textId="5359E94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B0E7FFB" w14:textId="741A344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65095FA" w14:textId="74BB2DB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4C9670D6" w14:textId="25B0A46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273937D" w14:textId="5B5D378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66EE02C4" w14:textId="0888416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53ED09AB" w14:textId="78C44F9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4798D79D" w14:textId="161F75A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D946A7E" w14:textId="3291136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51</w:t>
        </w:r>
        <w:r w:rsidR="00722D80">
          <w:rPr>
            <w:noProof/>
            <w:webHidden/>
          </w:rPr>
          <w:fldChar w:fldCharType="end"/>
        </w:r>
      </w:hyperlink>
    </w:p>
    <w:p w14:paraId="51C6300D" w14:textId="6716F53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3B2E391E" w14:textId="13854BF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7751F7EE" w14:textId="3F690D1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1EA162F8" w14:textId="1CC5A0F8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65</w:t>
        </w:r>
        <w:r w:rsidR="00722D80">
          <w:rPr>
            <w:noProof/>
            <w:webHidden/>
          </w:rPr>
          <w:fldChar w:fldCharType="end"/>
        </w:r>
      </w:hyperlink>
    </w:p>
    <w:p w14:paraId="305E8129" w14:textId="001342B3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A86F9E">
          <w:rPr>
            <w:noProof/>
            <w:webHidden/>
          </w:rPr>
          <w:t>67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59794923" w14:textId="77777777" w:rsidR="00D77CAA" w:rsidRDefault="00D77CAA" w:rsidP="00D77CAA">
      <w:r>
        <w:t>Развитие методов искусственного интеллекта открыло новые подходы к обработке данных о поведении человека. Сегодня системы способны анализировать не только содержание коммуникации, но и её эмоциональную составляющую, что делает взаимодействие более точным и адаптивным.</w:t>
      </w:r>
    </w:p>
    <w:p w14:paraId="1CF7B289" w14:textId="77777777" w:rsidR="00D77CAA" w:rsidRDefault="00D77CAA" w:rsidP="00D77CAA">
      <w:r>
        <w:t>Наиболее востребованной эта технология становится в сфере управления персоналом. Эмоциональные реакции сотрудников и кандидатов дают дополнительную информацию при оценке вовлечённости, стрессового состояния, соответствия корпоративной культуре. Традиционные методы — субъективные оценки рекрутера или формализованные анкеты — не всегда позволяют получить оперативную и объективную картину.</w:t>
      </w:r>
    </w:p>
    <w:p w14:paraId="6588FE0B" w14:textId="77777777" w:rsidR="00D77CAA" w:rsidRDefault="00D77CAA" w:rsidP="00D77CAA">
      <w:r>
        <w:t>Эмоции проявляются через несколько каналов одновременно: мимику, голосовые характеристики, интонации, жесты. Если анализировать только один источник, точность интерпретации снижается. Объединение нескольких типов данных даёт более устойчивые результаты — именно на этом принципе построены мультимодальные системы.</w:t>
      </w:r>
    </w:p>
    <w:p w14:paraId="71CFBA92" w14:textId="58862235" w:rsidR="00BF1D3A" w:rsidRDefault="00D77CAA" w:rsidP="00D77CAA">
      <w:r>
        <w:t xml:space="preserve">В данной выпускной квалификационной работе рассматривается разработка системы распознавания эмоций человека на основе искусственных нейронных сетей. Система использует одновременно видеоданные и аудиоданные. Основная идея решения — объединение результатов анализа мимики и голосовых характеристик для формирования единой оценки эмоционального состояния. </w:t>
      </w:r>
      <w:r w:rsidR="00BF1D3A">
        <w:t>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lastRenderedPageBreak/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Прогресс в области глубокого обучения создал техническую базу для автоматизированного анализа эмоций. </w:t>
      </w:r>
      <w:proofErr w:type="spellStart"/>
      <w:r>
        <w:t>Свёрточные</w:t>
      </w:r>
      <w:proofErr w:type="spellEnd"/>
      <w:r>
        <w:t xml:space="preserve">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ED15DA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44B8C3DF" w14:textId="143290CB" w:rsidR="000C2EAE" w:rsidRPr="00FE1398" w:rsidRDefault="000C2EAE" w:rsidP="000C2EAE">
      <w:r w:rsidRPr="00FE1398">
        <w:t>При оценке кандидатов и сотрудников внимание уделяется не только их профессиональным знаниям и навыкам, но и эмоциональному фону. Эмоции оказывают влияние на взаимодействие с коллегами, принятие решений и поведение в различных рабочих ситуациях. В большинстве современных исследований в качестве базовой используется модель шести универсальных эмоций, предложенная П. Экманом [</w:t>
      </w:r>
      <w:r w:rsidR="000208A8">
        <w:fldChar w:fldCharType="begin"/>
      </w:r>
      <w:r w:rsidR="000208A8">
        <w:instrText xml:space="preserve"> REF _Ref229768249 \r \h </w:instrText>
      </w:r>
      <w:r w:rsidR="000208A8">
        <w:fldChar w:fldCharType="separate"/>
      </w:r>
      <w:r w:rsidR="000208A8">
        <w:t>7</w:t>
      </w:r>
      <w:r w:rsidR="000208A8">
        <w:fldChar w:fldCharType="end"/>
      </w:r>
      <w:r w:rsidRPr="00FE1398">
        <w:t>]: радость, грусть, страх, гнев, удивление и отвращение, к которым обычно добавляют нейтральное состояние. При этом в реальном общении эмоциональные проявления значительно разнообразнее и могут сочетать признаки нескольких состояний одновременно.</w:t>
      </w:r>
    </w:p>
    <w:p w14:paraId="7F3F2450" w14:textId="77777777" w:rsidR="000C2EAE" w:rsidRPr="00FE1398" w:rsidRDefault="000C2EAE" w:rsidP="000C2EAE">
      <w:r w:rsidRPr="00FE1398">
        <w:t>В задачах управления персоналом распознавание эмоций находит применение в нескольких направлениях. На этапе собеседования анализ мимики и голоса кандидата помогает оценить его реакцию на стрессовые вопросы и поведенческие особенности. В ходе работы сотрудников мониторинг эмоциональных реакций позволяет выявлять признаки профессионального выгорания и снижения мотивации. Полученные данные также используются при разработке программ обучения, выборе подходов к управлению персоналом и оценке эффективности принимаемых решений.</w:t>
      </w:r>
    </w:p>
    <w:p w14:paraId="7D7789D9" w14:textId="64231389" w:rsidR="000C2EAE" w:rsidRPr="00FE1398" w:rsidRDefault="000C2EAE" w:rsidP="000C2EAE">
      <w:r w:rsidRPr="00FE1398">
        <w:t xml:space="preserve">Следует отметить, что согласно исследованиям в области аффективных вычислений, эмоциональная составляющая становится значимым фактором </w:t>
      </w:r>
      <w:r w:rsidRPr="00FE1398">
        <w:lastRenderedPageBreak/>
        <w:t>при принятии кадровых решений. Однако её объективная оценка затруднена, если полагаться только на наблюдение или анкетирование, что создаёт потребность в автоматизированных методах анализа [</w:t>
      </w:r>
      <w:r w:rsidR="002D07AE">
        <w:fldChar w:fldCharType="begin"/>
      </w:r>
      <w:r w:rsidR="002D07AE">
        <w:instrText xml:space="preserve"> REF _Ref233541725 \r \h </w:instrText>
      </w:r>
      <w:r w:rsidR="002D07AE">
        <w:fldChar w:fldCharType="separate"/>
      </w:r>
      <w:r w:rsidR="009843A6">
        <w:t>10</w:t>
      </w:r>
      <w:r w:rsidR="002D07AE">
        <w:fldChar w:fldCharType="end"/>
      </w:r>
      <w:r w:rsidRPr="00FE1398">
        <w:t>].</w:t>
      </w:r>
    </w:p>
    <w:p w14:paraId="03831E27" w14:textId="597178A2" w:rsidR="002B1063" w:rsidRPr="0095616E" w:rsidRDefault="000A4481">
      <w:pPr>
        <w:pStyle w:val="2"/>
      </w:pPr>
      <w:bookmarkStart w:id="11" w:name="_Toc233140222"/>
      <w:r w:rsidRPr="0095616E">
        <w:t>Технологи</w:t>
      </w:r>
      <w:r w:rsidR="003F11F7">
        <w:t>и</w:t>
      </w:r>
      <w:r w:rsidRPr="0095616E">
        <w:t xml:space="preserve"> мультимодального анализа</w:t>
      </w:r>
      <w:bookmarkEnd w:id="11"/>
    </w:p>
    <w:p w14:paraId="6FB1F594" w14:textId="77777777" w:rsidR="001D0C16" w:rsidRPr="00AE7887" w:rsidRDefault="001D0C16" w:rsidP="001D0C16">
      <w:r w:rsidRPr="001D0C16">
        <w:t xml:space="preserve">Для определения эмоционального состояния человека используются различные методы обработки данных. На практике наиболее распространены анализ изображения лица и анализ речевого сигнала. </w:t>
      </w:r>
      <w:r w:rsidRPr="00AE7887">
        <w:t>Каждый из этих подходов основан на обработке разных типов данных и имеет свои особенности.</w:t>
      </w:r>
    </w:p>
    <w:p w14:paraId="1927108D" w14:textId="1F26B8B9" w:rsidR="001D0C16" w:rsidRPr="00AE7887" w:rsidRDefault="001D0C16" w:rsidP="001D0C16">
      <w:r w:rsidRPr="00AE7887">
        <w:t>При работе с видеопотоком алгоритмы компьютерного зрения фиксируют изображение лица и выделяют характерные признаки — положение бровей, уголков губ, форму глаз, мимические изменения. Как отмечается в работе [</w:t>
      </w:r>
      <w:r w:rsidR="00AE7887">
        <w:fldChar w:fldCharType="begin"/>
      </w:r>
      <w:r w:rsidR="00AE7887">
        <w:instrText xml:space="preserve"> REF _Ref233541805 \r \h </w:instrText>
      </w:r>
      <w:r w:rsidR="00AE7887">
        <w:fldChar w:fldCharType="separate"/>
      </w:r>
      <w:r w:rsidR="009843A6">
        <w:t>11</w:t>
      </w:r>
      <w:r w:rsidR="00AE7887">
        <w:fldChar w:fldCharType="end"/>
      </w:r>
      <w:r w:rsidRPr="00AE7887">
        <w:t xml:space="preserve">], применение </w:t>
      </w:r>
      <w:proofErr w:type="spellStart"/>
      <w:r w:rsidRPr="00AE7887">
        <w:t>свёрточных</w:t>
      </w:r>
      <w:proofErr w:type="spellEnd"/>
      <w:r w:rsidRPr="00AE7887">
        <w:t xml:space="preserve"> нейронных сетей позволяет автоматически выделять наиболее информативные признаки изображения лица. Благодаря этому отпадает необходимость вручную задавать характеристики, используемые при классификации эмоций.</w:t>
      </w:r>
    </w:p>
    <w:p w14:paraId="0AB2A65A" w14:textId="4C72FB5E" w:rsidR="001D0C16" w:rsidRPr="00AE7887" w:rsidRDefault="001D0C16" w:rsidP="001D0C16">
      <w:r w:rsidRPr="00AE7887">
        <w:t>Анализ аудиоданных связан с обработкой речевого сигнала. Исследуются темп речи, интенсивность, частотный диапазон и интонационные изменения. Эти параметры косвенно указывают на эмоциональную окраску высказывания: повышение громкости и ускоренная речь часто связаны с гневом или возбуждением, замедленный темп и монотонность — с усталостью или грустью. В работе [</w:t>
      </w:r>
      <w:r w:rsidR="00AE7887">
        <w:fldChar w:fldCharType="begin"/>
      </w:r>
      <w:r w:rsidR="00AE7887">
        <w:instrText xml:space="preserve"> REF _Ref233541816 \r \h </w:instrText>
      </w:r>
      <w:r w:rsidR="00AE7887">
        <w:fldChar w:fldCharType="separate"/>
      </w:r>
      <w:r w:rsidR="009843A6">
        <w:t>12</w:t>
      </w:r>
      <w:r w:rsidR="00AE7887">
        <w:fldChar w:fldCharType="end"/>
      </w:r>
      <w:r w:rsidRPr="00AE7887">
        <w:t xml:space="preserve">] подробно рассматривается использование мел-частотных </w:t>
      </w:r>
      <w:proofErr w:type="spellStart"/>
      <w:r w:rsidRPr="00AE7887">
        <w:t>кепстральных</w:t>
      </w:r>
      <w:proofErr w:type="spellEnd"/>
      <w:r w:rsidRPr="00AE7887">
        <w:t xml:space="preserve"> коэффициентов (</w:t>
      </w:r>
      <w:r w:rsidRPr="001D0C16">
        <w:rPr>
          <w:lang w:val="en-US"/>
        </w:rPr>
        <w:t>MFCC</w:t>
      </w:r>
      <w:r w:rsidRPr="00AE7887">
        <w:t>) для выделения таких признаков.</w:t>
      </w:r>
    </w:p>
    <w:p w14:paraId="02A475DC" w14:textId="77777777" w:rsidR="001D0C16" w:rsidRPr="00AE7887" w:rsidRDefault="001D0C16" w:rsidP="001D0C16">
      <w:r w:rsidRPr="00AE7887">
        <w:t>На практике всё большее распространение получают мультимодальные системы, объединяющие анализ изображения лица и речевого сигнала. Использование двух независимых источников информации позволяет повысить надёжность распознавания, поскольку ошибки одного метода могут компенсироваться результатами другого.</w:t>
      </w:r>
    </w:p>
    <w:p w14:paraId="40897CF4" w14:textId="7A4A1E02" w:rsidR="001D0C16" w:rsidRPr="00AE7887" w:rsidRDefault="001D0C16" w:rsidP="001D0C16">
      <w:r w:rsidRPr="00AE7887">
        <w:t xml:space="preserve">Каждый из рассмотренных методов имеет определённые ограничения. Так, качество распознавания по изображению во многом зависит от </w:t>
      </w:r>
      <w:r w:rsidRPr="00AE7887">
        <w:lastRenderedPageBreak/>
        <w:t>освещения, положения головы и возможного перекрытия отдельных частей лица. При анализе речи существенное влияние оказывают фоновые шумы, качество микрофона и особенности записи. По этой причине при разработке современных систем стремятся объединять несколько источников информации, что позволяет повысить устойчивость алгоритмов и снизить вероятность ошибок при распознавании эмоций.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206E59FB" w:rsidR="009154CF" w:rsidRPr="0095616E" w:rsidRDefault="006B1693" w:rsidP="009154CF">
      <w:r w:rsidRPr="006B1693">
        <w:t>Перед разработкой системы распознавания эмоций был выполнен анализ действующего процесса оценки кандидатов. Для его описания использовалась нотация BPMN, позволяющая формализовать последовательность действий участников и отразить их взаимодействие. Анализ построенной модели позволяет определить недостатки существующего процесса и выделить этапы, на которых целесообразно применять средства автоматизированного анализа эмоционального состояния.</w:t>
      </w:r>
      <w:r>
        <w:t xml:space="preserve"> </w:t>
      </w:r>
      <w:r w:rsidR="009154CF" w:rsidRPr="0095616E">
        <w:t>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9843A6">
        <w:t>1</w:t>
      </w:r>
      <w:r w:rsidR="000F1C22" w:rsidRPr="0095616E">
        <w:fldChar w:fldCharType="end"/>
      </w:r>
      <w:r w:rsidR="009154CF" w:rsidRPr="0095616E">
        <w:t xml:space="preserve"> </w:t>
      </w:r>
      <w:r w:rsidRPr="006B1693">
        <w:t>представлена BPMN-диаграмма 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13D4A5F4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9843A6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47B60EE2" w:rsidR="00075323" w:rsidRPr="00FE3DF1" w:rsidRDefault="00FE3DF1" w:rsidP="00075323">
      <w:r w:rsidRPr="00FE3DF1">
        <w:t>В настоящее время разработано множество программных решений, предназначенных для автоматического распознавания эмоционального состояния человека. Они различаются используемыми методами обработки данных, областью применения и функциональными возможностями. Ниже рассмотрены наиболее известные представители данного класса систем и приведён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lastRenderedPageBreak/>
        <w:t>Системы на основе компьютерного зрения</w:t>
      </w:r>
    </w:p>
    <w:p w14:paraId="7B6D3FE4" w14:textId="4F83E258" w:rsidR="002B1063" w:rsidRPr="0095616E" w:rsidRDefault="003A460C">
      <w:pPr>
        <w:pStyle w:val="25"/>
        <w:contextualSpacing w:val="0"/>
      </w:pPr>
      <w:r w:rsidRPr="003A460C">
        <w:t xml:space="preserve">Одним из наиболее известных решений данного класса является библиотека </w:t>
      </w:r>
      <w:proofErr w:type="spellStart"/>
      <w:r w:rsidRPr="003A460C">
        <w:t>Affectiva</w:t>
      </w:r>
      <w:proofErr w:type="spellEnd"/>
      <w:r w:rsidRPr="003A460C">
        <w:t xml:space="preserve">, предназначенная для анализа выражений лица с использованием </w:t>
      </w:r>
      <w:proofErr w:type="spellStart"/>
      <w:r w:rsidRPr="003A460C">
        <w:t>свёрточных</w:t>
      </w:r>
      <w:proofErr w:type="spellEnd"/>
      <w:r w:rsidRPr="003A460C">
        <w:t xml:space="preserve"> нейронных сетей. Алгоритм анализирует видеопоток, извлекает характерные особенности мимики и на их основе определяет предполагаемое эмоциональное состояние человека.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lastRenderedPageBreak/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38127960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9843A6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 xml:space="preserve">и практическим аспектам внедрения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9843A6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0F46FB5B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843A6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08A5200F" w:rsidR="00045FFB" w:rsidRPr="0095616E" w:rsidRDefault="00045FFB" w:rsidP="00045FFB">
      <w:pPr>
        <w:pStyle w:val="affb"/>
      </w:pPr>
      <w:bookmarkStart w:id="17" w:name="_Ref229772334"/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843A6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 xml:space="preserve"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</w:t>
      </w:r>
      <w:r>
        <w:lastRenderedPageBreak/>
        <w:t>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 xml:space="preserve"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 и </w:t>
      </w:r>
      <w:proofErr w:type="spellStart"/>
      <w:r>
        <w:t>Emotient</w:t>
      </w:r>
      <w:proofErr w:type="spellEnd"/>
      <w:r>
        <w:t>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lastRenderedPageBreak/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601AF1E3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9843A6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656C573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9843A6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75E456C2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lastRenderedPageBreak/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3801494E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9843A6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lastRenderedPageBreak/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0FF65578" w:rsidR="002B1063" w:rsidRPr="0095616E" w:rsidRDefault="002F5CA8" w:rsidP="009214C7">
      <w:pPr>
        <w:pStyle w:val="affc"/>
      </w:pPr>
      <w:bookmarkStart w:id="25" w:name="_Ref229765268"/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lastRenderedPageBreak/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01A160B3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9843A6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7196E164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9843A6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lastRenderedPageBreak/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</w:t>
      </w:r>
      <w:r w:rsidRPr="00514320">
        <w:rPr>
          <w:rFonts w:eastAsiaTheme="minorHAnsi"/>
        </w:rPr>
        <w:lastRenderedPageBreak/>
        <w:t>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1BC727BA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t xml:space="preserve">Профиль конфигурации анализа </w:t>
      </w:r>
      <w:r w:rsidR="00514320" w:rsidRPr="00514320">
        <w:rPr>
          <w:rFonts w:eastAsiaTheme="minorHAnsi"/>
        </w:rPr>
        <w:t>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Результаты анализа — классифицированные эмоции, транскрипты, метрики тональности;</w:t>
      </w:r>
    </w:p>
    <w:p w14:paraId="33CDE686" w14:textId="2A654FB0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t xml:space="preserve">Профиль конфигурации анализа </w:t>
      </w:r>
      <w:r w:rsidR="00514320" w:rsidRPr="00514320">
        <w:rPr>
          <w:rFonts w:eastAsiaTheme="minorHAnsi"/>
        </w:rPr>
        <w:t>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7DFFD745" w14:textId="643E03F5" w:rsidR="00514320" w:rsidRPr="00514320" w:rsidRDefault="00215224" w:rsidP="00514320">
      <w:pPr>
        <w:rPr>
          <w:rFonts w:eastAsiaTheme="minorHAnsi"/>
        </w:rPr>
      </w:pPr>
      <w:r w:rsidRPr="00215224">
        <w:rPr>
          <w:rFonts w:eastAsiaTheme="minorHAnsi"/>
        </w:rPr>
        <w:t>Построенная декомпозиция показывает взаимосвязь между основными этапами обработки данных. Выход каждого функционального блока используется в качестве входа для следующего, что обеспечивает последовательную обработку данных — от получения мультимодальных сигналов до формирования итогового аналитического отчёта. Такое представление позволяет определить назначение каждого подпроцесса и его роль в общей структуре системы</w:t>
      </w:r>
      <w:r w:rsidR="00514320" w:rsidRPr="00514320">
        <w:rPr>
          <w:rFonts w:eastAsiaTheme="minorHAnsi"/>
        </w:rPr>
        <w:t>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24D29097" w:rsidR="002B1063" w:rsidRPr="00187D91" w:rsidRDefault="00A002EF" w:rsidP="00BC253D">
      <w:pPr>
        <w:rPr>
          <w:lang w:eastAsia="en-US" w:bidi="he-IL"/>
        </w:rPr>
      </w:pPr>
      <w:r w:rsidRPr="00A002EF">
        <w:rPr>
          <w:lang w:eastAsia="en-US" w:bidi="he-IL"/>
        </w:rPr>
        <w:t xml:space="preserve">После определения функциональной структуры системы следующим этапом становится описание потоков данных между её компонентами. Для этого была построена DFD-диаграмма, отражающая основные </w:t>
      </w:r>
      <w:r w:rsidRPr="00A002EF">
        <w:rPr>
          <w:lang w:eastAsia="en-US" w:bidi="he-IL"/>
        </w:rPr>
        <w:lastRenderedPageBreak/>
        <w:t>информационные потоки, процессы обработки и используемые хранилища</w:t>
      </w:r>
      <w:r w:rsidR="00B807E0" w:rsidRPr="00B807E0">
        <w:rPr>
          <w:lang w:eastAsia="en-US" w:bidi="he-IL"/>
        </w:rPr>
        <w:t xml:space="preserve"> </w:t>
      </w:r>
      <w:r w:rsidR="00187D91">
        <w:rPr>
          <w:lang w:eastAsia="en-US" w:bidi="he-IL"/>
        </w:rPr>
        <w:t>(</w:t>
      </w:r>
      <w:r w:rsidR="00EF4A00" w:rsidRPr="0095616E">
        <w:rPr>
          <w:lang w:eastAsia="en-US" w:bidi="he-IL"/>
        </w:rPr>
        <w:t>рисун</w:t>
      </w:r>
      <w:r w:rsidR="00187D91"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9843A6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="00187D91"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58CF7818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09BDCA84" w14:textId="77777777" w:rsidR="00A669E9" w:rsidRDefault="00A669E9" w:rsidP="00A669E9">
      <w:r>
        <w:t xml:space="preserve"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Извлечённые признаки одновременно сохраняются в базу данных </w:t>
      </w:r>
      <w:r>
        <w:lastRenderedPageBreak/>
        <w:t>и передаются в модуль анализа. Результаты классификации также фиксируются в хранилище и поступают в процесс формирования отчёта, после чего готовый документ выгружается для HR-менеджера.</w:t>
      </w:r>
    </w:p>
    <w:p w14:paraId="510EDA6E" w14:textId="77777777" w:rsidR="00A669E9" w:rsidRDefault="00A669E9" w:rsidP="00A669E9">
      <w:r>
        <w:t>Таким образом, DFD-диаграмма наглядно иллюстрирует последовательное движение данных от ввода через этапы обработки и нейросетевого анализа к финальному выводу, обеспечивая прозрачность информационных потоков внутри системы.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3035CA4A" w:rsidR="00D47745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9843A6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6E6E945B" w:rsidR="009A24DD" w:rsidRDefault="009A24DD" w:rsidP="0090721E">
      <w:pPr>
        <w:pStyle w:val="affc"/>
      </w:pPr>
      <w:bookmarkStart w:id="30" w:name="_Ref229762609"/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77777777" w:rsidR="001D6CA8" w:rsidRDefault="001D6CA8" w:rsidP="001D6CA8">
      <w:r>
        <w:lastRenderedPageBreak/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77777777" w:rsidR="001D6CA8" w:rsidRDefault="001D6CA8" w:rsidP="001D6CA8">
      <w:r>
        <w:t>• Пользователь системы — центральная сущность для аутентификации. Хранит учетные данные и статус активности.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 xml:space="preserve">• Сеанс </w:t>
      </w:r>
      <w:proofErr w:type="spellStart"/>
      <w:r>
        <w:t>видеовстречи</w:t>
      </w:r>
      <w:proofErr w:type="spellEnd"/>
      <w:r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</w:t>
      </w:r>
      <w:proofErr w:type="gramStart"/>
      <w:r w:rsidR="007E087D" w:rsidRPr="007E087D">
        <w:t>1:М</w:t>
      </w:r>
      <w:proofErr w:type="gramEnd"/>
      <w:r w:rsidR="007E087D" w:rsidRPr="007E087D">
        <w:t xml:space="preserve">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7BF91BF9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843A6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574EA31C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44132633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7E770280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 xml:space="preserve">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733D2BC5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03AFBA54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795586FD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9843A6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1D57221B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843A6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1532158D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9843A6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FA6025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44F8030D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</w:t>
      </w:r>
      <w:proofErr w:type="spellStart"/>
      <w:r w:rsidRPr="00CF6665">
        <w:rPr>
          <w:rFonts w:eastAsia="Microsoft YaHei"/>
        </w:rPr>
        <w:t>PostgreSQL</w:t>
      </w:r>
      <w:proofErr w:type="spellEnd"/>
      <w:r w:rsidRPr="00CF6665">
        <w:rPr>
          <w:rFonts w:eastAsia="Microsoft YaHei"/>
        </w:rPr>
        <w:t xml:space="preserve">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9843A6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37061D">
      <w:pPr>
        <w:ind w:firstLine="0"/>
        <w:jc w:val="center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00B7B6CB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9843A6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</w:t>
      </w:r>
      <w:r w:rsidRPr="004B7F6F">
        <w:rPr>
          <w:rFonts w:eastAsia="Microsoft YaHei"/>
        </w:rPr>
        <w:lastRenderedPageBreak/>
        <w:t xml:space="preserve">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</w:t>
      </w:r>
      <w:proofErr w:type="spellStart"/>
      <w:r w:rsidRPr="004B7F6F">
        <w:rPr>
          <w:rFonts w:eastAsia="Microsoft YaHei"/>
        </w:rPr>
        <w:t>хеш</w:t>
      </w:r>
      <w:proofErr w:type="spellEnd"/>
      <w:r w:rsidRPr="004B7F6F">
        <w:rPr>
          <w:rFonts w:eastAsia="Microsoft YaHei"/>
        </w:rPr>
        <w:t xml:space="preserve">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proofErr w:type="spellStart"/>
      <w:r w:rsidRPr="002933CC">
        <w:t>WebSocket</w:t>
      </w:r>
      <w:proofErr w:type="spellEnd"/>
      <w:r w:rsidRPr="002933CC">
        <w:t xml:space="preserve">-механизм реализует автоматическое </w:t>
      </w:r>
      <w:proofErr w:type="spellStart"/>
      <w:r w:rsidRPr="002933CC">
        <w:t>переподключение</w:t>
      </w:r>
      <w:proofErr w:type="spellEnd"/>
      <w:r w:rsidRPr="002933CC">
        <w:t xml:space="preserve">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400293AB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9843A6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3139D45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 xml:space="preserve">Серверная часть реализована на языке Go с использованием веб-фреймворка </w:t>
      </w:r>
      <w:proofErr w:type="spellStart"/>
      <w:r w:rsidRPr="00A655B8">
        <w:t>Gin</w:t>
      </w:r>
      <w:proofErr w:type="spellEnd"/>
      <w:r w:rsidRPr="00A655B8">
        <w:t>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 xml:space="preserve">Цепочка </w:t>
      </w:r>
      <w:proofErr w:type="spellStart"/>
      <w:r w:rsidRPr="007F44D6">
        <w:t>middleware</w:t>
      </w:r>
      <w:proofErr w:type="spellEnd"/>
      <w:r w:rsidRPr="007F44D6">
        <w:t xml:space="preserve">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 xml:space="preserve">Модуль захвата и передачи </w:t>
      </w:r>
      <w:proofErr w:type="spellStart"/>
      <w:r w:rsidRPr="0095616E">
        <w:t>медиапотоков</w:t>
      </w:r>
      <w:bookmarkEnd w:id="45"/>
      <w:bookmarkEnd w:id="46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6A37B6CE" w14:textId="77777777" w:rsidR="00011A45" w:rsidRPr="00ED15DA" w:rsidRDefault="00011A45" w:rsidP="003C44C2">
      <w:r w:rsidRPr="00011A45">
        <w:t>Для реализации системы применяются математические методы и алгоритмы машинного обучения, обеспечивающие обработку входных данных и классификацию эмоциональных состояний.</w:t>
      </w:r>
    </w:p>
    <w:p w14:paraId="589217C9" w14:textId="133A6759" w:rsidR="003C44C2" w:rsidRPr="00011A45" w:rsidRDefault="00011A45" w:rsidP="003C44C2">
      <w:r w:rsidRPr="00011A45">
        <w:t xml:space="preserve">Для анализа видеопотока используется </w:t>
      </w:r>
      <w:proofErr w:type="spellStart"/>
      <w:r w:rsidRPr="00011A45">
        <w:t>свёрточная</w:t>
      </w:r>
      <w:proofErr w:type="spellEnd"/>
      <w:r w:rsidRPr="00011A45">
        <w:t xml:space="preserve"> нейронная сеть (CNN), которая обучается на датасете изображений лиц (например, FER2013). Классификация </w:t>
      </w:r>
      <w:r w:rsidR="00805826" w:rsidRPr="00011A45">
        <w:t>эмоций выполняется</w:t>
      </w:r>
      <w:r w:rsidRPr="00011A45">
        <w:t xml:space="preserve"> с помощью функции активации </w:t>
      </w:r>
      <w:proofErr w:type="spellStart"/>
      <w:r w:rsidRPr="00011A45">
        <w:t>Softmax</w:t>
      </w:r>
      <w:proofErr w:type="spellEnd"/>
      <w:r w:rsidRPr="00011A45">
        <w:t>, которая преобразует выходные сигналы сети в распределение вероятностей по всем классам: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09090709" w:rsidR="003C44C2" w:rsidRPr="009843A6" w:rsidRDefault="00550ACE" w:rsidP="003C44C2">
      <w:r w:rsidRPr="00550ACE">
        <w:t xml:space="preserve">Поскольку задача классификации эмоций относится к </w:t>
      </w:r>
      <w:proofErr w:type="spellStart"/>
      <w:r w:rsidRPr="00550ACE">
        <w:t>многоклассовой</w:t>
      </w:r>
      <w:proofErr w:type="spellEnd"/>
      <w:r w:rsidRPr="00550ACE">
        <w:t>, в качестве функции потерь применяется категориальная кросс-энтропия (</w:t>
      </w:r>
      <w:proofErr w:type="spellStart"/>
      <w:r w:rsidRPr="00550ACE">
        <w:t>categorical</w:t>
      </w:r>
      <w:proofErr w:type="spellEnd"/>
      <w:r w:rsidRPr="00550ACE">
        <w:t xml:space="preserve"> </w:t>
      </w:r>
      <w:proofErr w:type="spellStart"/>
      <w:r w:rsidRPr="00550ACE">
        <w:t>cross-entropy</w:t>
      </w:r>
      <w:proofErr w:type="spellEnd"/>
      <w:r w:rsidRPr="00550ACE">
        <w:t>):</w:t>
      </w:r>
    </w:p>
    <w:p w14:paraId="5DCBEF0B" w14:textId="45FC76D1" w:rsidR="00D45A61" w:rsidRPr="00D45A61" w:rsidRDefault="00D45A61" w:rsidP="003C44C2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 = 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 log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ik</m:t>
                          </m:r>
                        </m:sub>
                      </m:sSub>
                    </m:e>
                  </m:d>
                </m:e>
              </m:nary>
            </m:e>
          </m:nary>
        </m:oMath>
      </m:oMathPara>
    </w:p>
    <w:p w14:paraId="1FED451D" w14:textId="785239B5" w:rsidR="009843A6" w:rsidRPr="000208A8" w:rsidRDefault="009843A6" w:rsidP="0019464C">
      <w:r>
        <w:t xml:space="preserve">Где </w:t>
      </w:r>
      <m:oMath>
        <m:r>
          <w:rPr>
            <w:rFonts w:ascii="Cambria Math" w:hAnsi="Cambria Math"/>
          </w:rPr>
          <m:t>N</m:t>
        </m:r>
      </m:oMath>
      <w:r w:rsidR="00690A45" w:rsidRPr="006D1148">
        <w:t xml:space="preserve"> </w:t>
      </w:r>
      <w:r w:rsidR="006D1148" w:rsidRPr="006D1148">
        <w:t xml:space="preserve">— количество примеров в обучающей выборке; </w:t>
      </w:r>
      <m:oMath>
        <m:r>
          <w:rPr>
            <w:rFonts w:ascii="Cambria Math" w:hAnsi="Cambria Math"/>
          </w:rPr>
          <m:t>K</m:t>
        </m:r>
      </m:oMath>
      <w:r w:rsidR="006D1148" w:rsidRPr="006D1148">
        <w:t xml:space="preserve">— число классов эмоций;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6D1148" w:rsidRPr="006D1148">
        <w:t>—</w:t>
      </w:r>
      <w:proofErr w:type="spellStart"/>
      <w:r w:rsidR="006D1148">
        <w:t>one-hot</w:t>
      </w:r>
      <w:proofErr w:type="spellEnd"/>
      <w:r w:rsidR="006D1148">
        <w:t xml:space="preserve"> метка класса (равна 1, если пример i принадлежит классу k, и 0 в противном случае)</w:t>
      </w:r>
      <w:r w:rsidR="0073397F" w:rsidRPr="0073397F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19464C" w:rsidRPr="0019464C">
        <w:t xml:space="preserve">— </w:t>
      </w:r>
      <w:r w:rsidR="0019464C">
        <w:t>предсказанная моделью вероятность принадлежности примера i к классу k.</w:t>
      </w:r>
    </w:p>
    <w:p w14:paraId="526296F1" w14:textId="039FAE45" w:rsidR="00ED15DA" w:rsidRPr="00671AF4" w:rsidRDefault="00ED15DA" w:rsidP="00ED15DA">
      <w:r w:rsidRPr="00671AF4">
        <w:t xml:space="preserve">Для анализа аудиопотока применяются мел-частотные </w:t>
      </w:r>
      <w:proofErr w:type="spellStart"/>
      <w:r w:rsidRPr="00671AF4">
        <w:t>кепстральные</w:t>
      </w:r>
      <w:proofErr w:type="spellEnd"/>
      <w:r w:rsidRPr="00671AF4">
        <w:t xml:space="preserve"> коэффициенты (</w:t>
      </w:r>
      <w:r w:rsidRPr="00ED15DA">
        <w:rPr>
          <w:lang w:val="en-US"/>
        </w:rPr>
        <w:t>MFCC</w:t>
      </w:r>
      <w:r w:rsidRPr="00671AF4">
        <w:t>), которые формируют входное представление голосового сигнала. Полученные признаки подаются на вход рекуррентной нейронной сети (</w:t>
      </w:r>
      <w:r w:rsidRPr="00ED15DA">
        <w:rPr>
          <w:lang w:val="en-US"/>
        </w:rPr>
        <w:t>RNN</w:t>
      </w:r>
      <w:r w:rsidRPr="00671AF4">
        <w:t xml:space="preserve">), выполняющей классификацию эмоционального состояния. На выходе модели также применяется функция активации </w:t>
      </w:r>
      <w:proofErr w:type="spellStart"/>
      <w:r w:rsidRPr="00ED15DA">
        <w:rPr>
          <w:lang w:val="en-US"/>
        </w:rPr>
        <w:t>Softmax</w:t>
      </w:r>
      <w:proofErr w:type="spellEnd"/>
      <w:r w:rsidRPr="00671AF4">
        <w:t>, преобразующая результаты в вероятностное распределение по классам эмоций.</w:t>
      </w:r>
    </w:p>
    <w:p w14:paraId="71CAD0CE" w14:textId="2B45765E" w:rsidR="003C44C2" w:rsidRPr="00671AF4" w:rsidRDefault="00ED15DA" w:rsidP="00ED15DA">
      <w:r w:rsidRPr="00671AF4">
        <w:t xml:space="preserve">Обучение </w:t>
      </w:r>
      <w:r w:rsidRPr="00ED15DA">
        <w:rPr>
          <w:lang w:val="en-US"/>
        </w:rPr>
        <w:t>RNN</w:t>
      </w:r>
      <w:r w:rsidRPr="00671AF4">
        <w:t xml:space="preserve"> проводится с использованием аналогичной функции потерь — категориальной кросс-энтропии, которая измеряет расхождение между предсказанным распределением вероятностей и истинными </w:t>
      </w:r>
      <w:r w:rsidRPr="00ED15DA">
        <w:rPr>
          <w:lang w:val="en-US"/>
        </w:rPr>
        <w:t>one</w:t>
      </w:r>
      <w:r w:rsidRPr="00671AF4">
        <w:t>-</w:t>
      </w:r>
      <w:r w:rsidRPr="00ED15DA">
        <w:rPr>
          <w:lang w:val="en-US"/>
        </w:rPr>
        <w:t>hot</w:t>
      </w:r>
      <w:r w:rsidRPr="00671AF4">
        <w:t xml:space="preserve"> метками классов. Обучение направлено на минимизацию значения функции потерь, что позволяет повысить точность классификации.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5F59B96E" w:rsidR="003E0A8C" w:rsidRDefault="000B26B6" w:rsidP="003E0A8C">
      <w:r>
        <w:t xml:space="preserve">На </w:t>
      </w:r>
      <w:r w:rsidR="00E36CAD" w:rsidRPr="00E36CAD">
        <w:t>рисунке</w:t>
      </w:r>
      <w:r w:rsidR="00E36CAD"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9843A6">
        <w:t>9</w:t>
      </w:r>
      <w:r w:rsidR="003E0A8C">
        <w:fldChar w:fldCharType="end"/>
      </w:r>
      <w:proofErr w:type="gramStart"/>
      <w:r w:rsidR="00FF70BE" w:rsidRPr="00FF70BE">
        <w:t>.</w:t>
      </w:r>
      <w:proofErr w:type="gramEnd"/>
      <w:r w:rsidR="00FF70BE" w:rsidRPr="00FF70BE">
        <w:t xml:space="preserve"> </w:t>
      </w:r>
      <w:r w:rsidRPr="000B26B6">
        <w:t>представлена общая схема алгоритма работы системы, описывающая последовательность обработки данных от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4A5C8CD2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843A6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2410AC04" w14:textId="77777777" w:rsidR="00A62D95" w:rsidRDefault="00A62D95" w:rsidP="00A62D95">
      <w:r>
        <w:lastRenderedPageBreak/>
        <w:t>Процесс начинается с аутентификации пользователя. При успешной проверке учётных данных ему предоставляется доступ к созданию новой сессии или подключению к существующей. В случае неуспешной аутентификации выполнение процесса прекращается.</w:t>
      </w:r>
    </w:p>
    <w:p w14:paraId="4B5E2128" w14:textId="5F4B8282" w:rsidR="00A62D95" w:rsidRDefault="00A62D95" w:rsidP="00A62D95">
      <w:r>
        <w:t>После инициализации сессии система переходит к параллельной обработке данных, включающей следующие потоки:</w:t>
      </w:r>
    </w:p>
    <w:p w14:paraId="73BBAE7B" w14:textId="12AFD849" w:rsidR="003E0A8C" w:rsidRDefault="00D03592" w:rsidP="00E31F30">
      <w:pPr>
        <w:pStyle w:val="af9"/>
        <w:numPr>
          <w:ilvl w:val="0"/>
          <w:numId w:val="4"/>
        </w:numPr>
      </w:pPr>
      <w:r w:rsidRPr="00D03592">
        <w:t>Поток обработки видеоданных: выполняется захват видеокадров с заданной частотой, детекция лица и классификация эмоционального состояния с использованием нейросетевых моделей. Результаты анализа сохраняются в базе данных</w:t>
      </w:r>
      <w:r w:rsidR="003E0A8C">
        <w:t>.</w:t>
      </w:r>
    </w:p>
    <w:p w14:paraId="02218AF7" w14:textId="422D7DD6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D03592" w:rsidRPr="00D03592">
        <w:t xml:space="preserve">обработки аудиоданных: осуществляется захват </w:t>
      </w:r>
      <w:proofErr w:type="spellStart"/>
      <w:r w:rsidR="00D03592" w:rsidRPr="00D03592">
        <w:t>аудиочанков</w:t>
      </w:r>
      <w:proofErr w:type="spellEnd"/>
      <w:r w:rsidR="00D03592" w:rsidRPr="00D03592">
        <w:t xml:space="preserve">, после чего выполняется </w:t>
      </w:r>
      <w:proofErr w:type="spellStart"/>
      <w:r w:rsidR="00D03592" w:rsidRPr="00D03592">
        <w:t>транскрибация</w:t>
      </w:r>
      <w:proofErr w:type="spellEnd"/>
      <w:r w:rsidR="00D03592" w:rsidRPr="00D03592">
        <w:t xml:space="preserve"> речи с преобразованием аудиосигнала в текстовое представление. Полученные данные сохраняются в базе данных</w:t>
      </w:r>
      <w:r>
        <w:t>.</w:t>
      </w:r>
    </w:p>
    <w:p w14:paraId="5BDCD6F5" w14:textId="78EC72EF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EE7CCB" w:rsidRPr="00EE7CCB">
        <w:t>обработки сообщений чата: реализуется приём текстовых сообщений от участников сессии и их передача всем подключённым пользователям в режиме реального времени</w:t>
      </w:r>
      <w:r>
        <w:t>.</w:t>
      </w:r>
    </w:p>
    <w:p w14:paraId="0EE45D89" w14:textId="77777777" w:rsidR="009415EF" w:rsidRDefault="009415EF" w:rsidP="009415EF">
      <w:r>
        <w:t>Каждый из потоков по мере обработки данных выполняет обновление пользовательского интерфейса, обеспечивая отображение актуальной аналитической информации в ходе сессии.</w:t>
      </w:r>
    </w:p>
    <w:p w14:paraId="7C2C98EE" w14:textId="13732475" w:rsidR="003E0A8C" w:rsidRDefault="009415EF" w:rsidP="009415EF">
      <w:r>
        <w:t>Обработка данных продолжается до завершения сессии. После её окончания формируется итоговый аналитический отчёт на основе накопленных данных, который сохраняется в базе данных, после чего выполнение алгоритма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5B3F4B7A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9843A6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9843A6" w:rsidRPr="009843A6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D8AAFAA" w14:textId="77777777" w:rsidR="005F597C" w:rsidRDefault="005F597C" w:rsidP="005F597C">
      <w:pPr>
        <w:contextualSpacing/>
      </w:pPr>
      <w:r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5F597C">
        <w:rPr>
          <w:lang w:val="en-US"/>
        </w:rPr>
        <w:t xml:space="preserve"> </w:t>
      </w:r>
      <w:r>
        <w:t>классическим</w:t>
      </w:r>
      <w:r w:rsidRPr="005F597C">
        <w:rPr>
          <w:lang w:val="en-US"/>
        </w:rPr>
        <w:t xml:space="preserve"> </w:t>
      </w:r>
      <w:r>
        <w:t>методам</w:t>
      </w:r>
      <w:r w:rsidRPr="005F597C">
        <w:rPr>
          <w:lang w:val="en-US"/>
        </w:rPr>
        <w:t xml:space="preserve"> </w:t>
      </w:r>
      <w:r>
        <w:t>относятся</w:t>
      </w:r>
      <w:r w:rsidRPr="005F597C">
        <w:rPr>
          <w:lang w:val="en-US"/>
        </w:rPr>
        <w:t xml:space="preserve"> Active Shape Models (ASM) </w:t>
      </w:r>
      <w:r>
        <w:t>и</w:t>
      </w:r>
      <w:r w:rsidRPr="005F597C">
        <w:rPr>
          <w:lang w:val="en-US"/>
        </w:rPr>
        <w:t xml:space="preserve"> Active Appearance Models (AAM). </w:t>
      </w:r>
      <w:r>
        <w:t>Эти статистические алгоритмы строят параметрическое представление формы лица на основе обучающей выборки, описывая вариации формы и текстуры посредством метода главных компонент (PCA).</w:t>
      </w:r>
    </w:p>
    <w:p w14:paraId="6FF8D111" w14:textId="680B114C" w:rsidR="0097204F" w:rsidRPr="0095616E" w:rsidRDefault="005F597C" w:rsidP="005F597C">
      <w:pPr>
        <w:contextualSpacing/>
      </w:pPr>
      <w:r>
        <w:t xml:space="preserve">Более современный подход базируется на использовании нейросетевых детекторов. Среди них выделяется легковесная </w:t>
      </w:r>
      <w:proofErr w:type="spellStart"/>
      <w:r>
        <w:t>свёрточная</w:t>
      </w:r>
      <w:proofErr w:type="spellEnd"/>
      <w:r>
        <w:t xml:space="preserve"> сеть </w:t>
      </w:r>
      <w:proofErr w:type="spellStart"/>
      <w:r>
        <w:t>BlazeFace</w:t>
      </w:r>
      <w:proofErr w:type="spellEnd"/>
      <w:r>
        <w:t>, оптимизированная для работы в реальном времени на мобильных устройствах. Она оперирует якорными точками и напрямую предсказывает ограничивающие рамки лиц. Однако в данной работе основным инструментом выбрана архитектура MTCNN (Multi-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Cascaded</w:t>
      </w:r>
      <w:proofErr w:type="spellEnd"/>
      <w:r>
        <w:t xml:space="preserve"> CNN), представляющая собой каскад из трёх последовательных нейронных сетей. Процесс детекции начинается с работы P-Net (</w:t>
      </w:r>
      <w:proofErr w:type="spellStart"/>
      <w:r>
        <w:t>Proposal</w:t>
      </w:r>
      <w:proofErr w:type="spellEnd"/>
      <w:r>
        <w:t xml:space="preserve"> Network), которая генерирует первоначальные кандидаты на расположение лиц. Затем R-Net (</w:t>
      </w:r>
      <w:proofErr w:type="spellStart"/>
      <w:r>
        <w:t>Refine</w:t>
      </w:r>
      <w:proofErr w:type="spellEnd"/>
      <w:r>
        <w:t xml:space="preserve"> Network) отсеивает ложные срабатывания и уточняет границы найденных областей. Финальный этап выполняет O-Net (</w:t>
      </w:r>
      <w:proofErr w:type="spellStart"/>
      <w:r>
        <w:t>Output</w:t>
      </w:r>
      <w:proofErr w:type="spellEnd"/>
      <w:r>
        <w:t xml:space="preserve"> Network), проводя окончательную проверку и определяя пять ключевых точек лица: углы глаз, кончик носа и уголки рта. Подобная каскадная структура обеспечивает высокую скорость обработки при сохранении необходимой точности детекции. </w:t>
      </w:r>
      <w:r w:rsidR="0097204F" w:rsidRPr="0095616E">
        <w:t>Структура сети MTCNN представлена на рисунке</w:t>
      </w:r>
      <w:r w:rsidR="00FB36F4" w:rsidRPr="005F597C">
        <w:t xml:space="preserve"> 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9843A6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lastRenderedPageBreak/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5C136D7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1036FD0D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9843A6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9843A6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5E19506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1F7F5D97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9843A6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625C5650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9843A6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4B94992C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7F782B00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9843A6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9843A6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263105A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>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3C48EB5E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9843A6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lastRenderedPageBreak/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9843A6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0B21A9C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lastRenderedPageBreak/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489EDE43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9843A6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63F516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9843A6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9"/>
      <w:proofErr w:type="spellEnd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631D9592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9843A6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348569A4" w14:textId="77777777" w:rsidR="00BD46DB" w:rsidRDefault="00BD46DB" w:rsidP="00BD46D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основанного на паралингвистических характеристиках голоса, данный модуль работает непосредственно с семантическим содержанием текста.</w:t>
      </w:r>
    </w:p>
    <w:p w14:paraId="159E41C6" w14:textId="77777777" w:rsidR="00BD46DB" w:rsidRDefault="00BD46DB" w:rsidP="00BD46DB">
      <w:r>
        <w:t xml:space="preserve">В разработанном комплексе применяется </w:t>
      </w:r>
      <w:proofErr w:type="spellStart"/>
      <w:r>
        <w:t>предобученная</w:t>
      </w:r>
      <w:proofErr w:type="spellEnd"/>
      <w:r>
        <w:t xml:space="preserve"> модель </w:t>
      </w:r>
      <w:proofErr w:type="spellStart"/>
      <w:r>
        <w:t>DistilBERT</w:t>
      </w:r>
      <w:proofErr w:type="spellEnd"/>
      <w:r>
        <w:t xml:space="preserve"> — облегчённая версия трансформера BERT, оптимизированная для задач классификации текста. Модель содержит 66 миллионов параметров </w:t>
      </w:r>
      <w:r>
        <w:lastRenderedPageBreak/>
        <w:t xml:space="preserve">(против 110 миллионов у исходной архитектуры), что обеспечивает более высокую скорость </w:t>
      </w:r>
      <w:proofErr w:type="spellStart"/>
      <w:r>
        <w:t>инференса</w:t>
      </w:r>
      <w:proofErr w:type="spellEnd"/>
      <w:r>
        <w:t xml:space="preserve"> при сохранении качества обработки контекста.</w:t>
      </w:r>
    </w:p>
    <w:p w14:paraId="6068C3CF" w14:textId="66DF59C5" w:rsidR="00BD46DB" w:rsidRDefault="00BD46DB" w:rsidP="00BD46DB">
      <w:r>
        <w:t xml:space="preserve">Процесс обработки текста включает три этапа. На первом этапе выполняется сегментация транскрибированного текста на предложения или отдельные реплики с последующей </w:t>
      </w:r>
      <w:proofErr w:type="spellStart"/>
      <w:r>
        <w:t>токенизацией</w:t>
      </w:r>
      <w:proofErr w:type="spellEnd"/>
      <w:r>
        <w:t xml:space="preserve">. На втором этапе формируются контекстуальные представления токенов с использованием механизма </w:t>
      </w:r>
      <w:proofErr w:type="spellStart"/>
      <w:r>
        <w:t>self-attention</w:t>
      </w:r>
      <w:proofErr w:type="spellEnd"/>
      <w:r>
        <w:t>. На третьем этапе каждой реплике присваивается метка тональности: позитивная, нейтральная или негативная.</w:t>
      </w:r>
    </w:p>
    <w:p w14:paraId="6CBB4E68" w14:textId="2E2CC4F3" w:rsidR="00961950" w:rsidRDefault="00BD46DB" w:rsidP="00BD46DB">
      <w:r>
        <w:t xml:space="preserve">Результаты анализа сохраняются в базе данных </w:t>
      </w:r>
      <w:proofErr w:type="spellStart"/>
      <w:r>
        <w:t>PostgreSQL</w:t>
      </w:r>
      <w:proofErr w:type="spellEnd"/>
      <w:r>
        <w:t xml:space="preserve"> в формате JSONB с привязкой к временным меткам и идентификатору спикера. Такая структура хранения позволяет при формировании итогового отчёта сопоставлять текстовую тональность с визуальными и акустическими признаками, реализуя подход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40191E5E" w14:textId="77777777" w:rsidR="00DF5F99" w:rsidRDefault="00DF5F99" w:rsidP="00DF5F99">
      <w:pPr>
        <w:contextualSpacing/>
      </w:pPr>
      <w:r>
        <w:t xml:space="preserve">Интеграция модулей системы реализуется за счёт согласованных контрактов обмена данными и </w:t>
      </w:r>
      <w:proofErr w:type="spellStart"/>
      <w:r>
        <w:t>оркестрации</w:t>
      </w:r>
      <w:proofErr w:type="spellEnd"/>
      <w:r>
        <w:t xml:space="preserve"> сервисов с использованием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 Полный цикл работы системы включает следующие этапы.</w:t>
      </w:r>
    </w:p>
    <w:p w14:paraId="33E6E17F" w14:textId="77777777" w:rsidR="00DF5F99" w:rsidRDefault="00DF5F99" w:rsidP="00DF5F99">
      <w:pPr>
        <w:contextualSpacing/>
      </w:pPr>
      <w:r>
        <w:t>Пользователь проходит аутентификацию, после чего получает JWT-токен и выполняет создание новой сессии либо подключение к существующей.</w:t>
      </w:r>
    </w:p>
    <w:p w14:paraId="44F829D6" w14:textId="77777777" w:rsidR="00DF5F99" w:rsidRDefault="00DF5F99" w:rsidP="00DF5F99">
      <w:pPr>
        <w:contextualSpacing/>
      </w:pPr>
      <w:r>
        <w:lastRenderedPageBreak/>
        <w:t xml:space="preserve">Клиентское приложение устанавливает </w:t>
      </w:r>
      <w:proofErr w:type="spellStart"/>
      <w:r>
        <w:t>WebSocket</w:t>
      </w:r>
      <w:proofErr w:type="spellEnd"/>
      <w:r>
        <w:t>-соединение, отправляет событие о подключении и инициирует захват аудиопотока и периодическую передачу видеокадров.</w:t>
      </w:r>
    </w:p>
    <w:p w14:paraId="1A25EDC9" w14:textId="77777777" w:rsidR="00DF5F99" w:rsidRDefault="00DF5F99" w:rsidP="00DF5F99">
      <w:pPr>
        <w:contextualSpacing/>
      </w:pPr>
      <w:r>
        <w:t xml:space="preserve">Серверная часть маршрутизирует поступающие </w:t>
      </w:r>
      <w:proofErr w:type="spellStart"/>
      <w:r>
        <w:t>медиаданные</w:t>
      </w:r>
      <w:proofErr w:type="spellEnd"/>
      <w:r>
        <w:t xml:space="preserve"> в AI-шлюз. В шлюзе параллельно выполняется обработка видеокадров (детекция лиц и классификация эмоций) и передача аудиоданных в сервис распознавания речи.</w:t>
      </w:r>
    </w:p>
    <w:p w14:paraId="317D2315" w14:textId="77777777" w:rsidR="00DF5F99" w:rsidRDefault="00DF5F99" w:rsidP="00DF5F99">
      <w:pPr>
        <w:contextualSpacing/>
      </w:pPr>
      <w:r>
        <w:t xml:space="preserve">Результаты анализа возвращаются на сервер, сохраняются в базе данных </w:t>
      </w:r>
      <w:proofErr w:type="spellStart"/>
      <w:r>
        <w:t>PostgreSQL</w:t>
      </w:r>
      <w:proofErr w:type="spellEnd"/>
      <w:r>
        <w:t xml:space="preserve"> и транслируются клиентам в режиме реального времени.</w:t>
      </w:r>
    </w:p>
    <w:p w14:paraId="7F11005F" w14:textId="22FB975D" w:rsidR="00DF5F99" w:rsidRDefault="00DF5F99" w:rsidP="00DF5F99">
      <w:pPr>
        <w:contextualSpacing/>
      </w:pPr>
      <w:r>
        <w:t>После завершения сессии запускается формирование итогового отчёта, который сохраняется в таблице отчётов и становится доступен через REST-интерфейс.</w:t>
      </w:r>
    </w:p>
    <w:p w14:paraId="4A4825DC" w14:textId="77777777" w:rsidR="00DF5F99" w:rsidRDefault="00DF5F99" w:rsidP="00DF5F99">
      <w:pPr>
        <w:contextualSpacing/>
      </w:pPr>
      <w:r>
        <w:t>Процесс разработки и развёртывания автоматизирован с использованием CI/CD-</w:t>
      </w:r>
      <w:proofErr w:type="spellStart"/>
      <w:r>
        <w:t>пайплайна</w:t>
      </w:r>
      <w:proofErr w:type="spellEnd"/>
      <w:r>
        <w:t xml:space="preserve">, включающего статический анализ кода, выполнение модульных тестов и сборку </w:t>
      </w:r>
      <w:proofErr w:type="spellStart"/>
      <w:r>
        <w:t>Docker</w:t>
      </w:r>
      <w:proofErr w:type="spellEnd"/>
      <w:r>
        <w:t>-образов. Такой подход обеспечивает воспроизводимость среды и позволяет выявлять регрессионные ошибки на ранних этапах.</w:t>
      </w:r>
    </w:p>
    <w:p w14:paraId="7B09EAA5" w14:textId="77777777" w:rsidR="00DF5F99" w:rsidRDefault="00DF5F99" w:rsidP="00DF5F99">
      <w:pPr>
        <w:contextualSpacing/>
      </w:pPr>
      <w:r>
        <w:t xml:space="preserve">Система была протестирована на ключевых сценариях использования, включая безопасную авторизацию, обмен </w:t>
      </w:r>
      <w:proofErr w:type="spellStart"/>
      <w:r>
        <w:t>медиаданными</w:t>
      </w:r>
      <w:proofErr w:type="spellEnd"/>
      <w:r>
        <w:t xml:space="preserve"> с минимальной задержкой, мультимодальный анализ в реальном времени и формирование структурированных отчётов.</w:t>
      </w:r>
    </w:p>
    <w:p w14:paraId="083DE85D" w14:textId="1A1E99B6" w:rsidR="00271880" w:rsidRPr="00276630" w:rsidRDefault="00DF5F99" w:rsidP="00DF5F99">
      <w:pPr>
        <w:contextualSpacing/>
      </w:pPr>
      <w:r>
        <w:t xml:space="preserve">Модульная архитектура системы обеспечивает возможность дальнейшего развития, включая замену эвристических алгоритмов агрегации на обучаемые модели, расширение набора аналитических метрик и добавление функции записи </w:t>
      </w:r>
      <w:proofErr w:type="spellStart"/>
      <w:r>
        <w:t>видеовстреч</w:t>
      </w:r>
      <w:proofErr w:type="spellEnd"/>
      <w:r>
        <w:t xml:space="preserve"> без изменения базовой архитектуры.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2E69E1F6" w14:textId="77777777" w:rsidR="00F67965" w:rsidRPr="00F67965" w:rsidRDefault="00F67965" w:rsidP="00F67965">
      <w:pPr>
        <w:contextualSpacing/>
        <w:rPr>
          <w:rFonts w:cs="Times New Roman"/>
          <w:lang w:bidi="ru-RU"/>
        </w:rPr>
      </w:pPr>
      <w:r w:rsidRPr="00F67965">
        <w:rPr>
          <w:rFonts w:cs="Times New Roman"/>
          <w:lang w:bidi="ru-RU"/>
        </w:rPr>
        <w:t xml:space="preserve">Применение технологий мультимодального анализа в управлении персоналом позволяет повысить объективность оценки сотрудников за счёт использования количественно измеряемых данных. В отличие от традиционных методов, основанных на анкетировании и визуальном </w:t>
      </w:r>
      <w:r w:rsidRPr="00F67965">
        <w:rPr>
          <w:rFonts w:cs="Times New Roman"/>
          <w:lang w:bidi="ru-RU"/>
        </w:rPr>
        <w:lastRenderedPageBreak/>
        <w:t>наблюдении, автоматизированный подход обеспечивает более высокую оперативность и снижает влияние субъективного фактора.</w:t>
      </w:r>
    </w:p>
    <w:p w14:paraId="7333D4EE" w14:textId="546556C7" w:rsidR="0060208A" w:rsidRDefault="00F67965" w:rsidP="00F67965">
      <w:pPr>
        <w:contextualSpacing/>
        <w:rPr>
          <w:rFonts w:cs="Times New Roman"/>
          <w:lang w:bidi="ru-RU"/>
        </w:rPr>
      </w:pPr>
      <w:r w:rsidRPr="00F67965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предусматривает возможность локального хранения и обработки данных в соответствии с требованиями информационной безопасности</w:t>
      </w:r>
      <w:r w:rsidR="0060208A" w:rsidRPr="0060208A">
        <w:rPr>
          <w:rFonts w:cs="Times New Roman"/>
          <w:lang w:bidi="ru-RU"/>
        </w:rPr>
        <w:t>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</w:t>
      </w:r>
      <w:r w:rsidRPr="00BA5E1E">
        <w:rPr>
          <w:rFonts w:cs="Times New Roman"/>
          <w:lang w:bidi="ru-RU"/>
        </w:rPr>
        <w:lastRenderedPageBreak/>
        <w:t>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8" w:name="_Ref233541725"/>
      <w:proofErr w:type="spellStart"/>
      <w:r w:rsidRPr="00F506D1">
        <w:rPr>
          <w:rFonts w:cs="Times New Roman"/>
          <w:lang w:bidi="ru-RU"/>
        </w:rPr>
        <w:lastRenderedPageBreak/>
        <w:t>Катасев</w:t>
      </w:r>
      <w:proofErr w:type="spellEnd"/>
      <w:r w:rsidRPr="00F506D1">
        <w:rPr>
          <w:rFonts w:cs="Times New Roman"/>
          <w:lang w:bidi="ru-RU"/>
        </w:rPr>
        <w:t xml:space="preserve">, А. С. </w:t>
      </w:r>
      <w:proofErr w:type="spellStart"/>
      <w:r w:rsidRPr="00F506D1">
        <w:rPr>
          <w:rFonts w:cs="Times New Roman"/>
          <w:lang w:bidi="ru-RU"/>
        </w:rPr>
        <w:t>Сверточные</w:t>
      </w:r>
      <w:proofErr w:type="spellEnd"/>
      <w:r w:rsidRPr="00F506D1">
        <w:rPr>
          <w:rFonts w:cs="Times New Roman"/>
          <w:lang w:bidi="ru-RU"/>
        </w:rPr>
        <w:t xml:space="preserve"> нейросетевые модели распознавания эмоций человека по фотографии / А. С. </w:t>
      </w:r>
      <w:proofErr w:type="spellStart"/>
      <w:r w:rsidRPr="00F506D1">
        <w:rPr>
          <w:rFonts w:cs="Times New Roman"/>
          <w:lang w:bidi="ru-RU"/>
        </w:rPr>
        <w:t>Катасев</w:t>
      </w:r>
      <w:proofErr w:type="spellEnd"/>
      <w:r w:rsidRPr="00F506D1">
        <w:rPr>
          <w:rFonts w:cs="Times New Roman"/>
          <w:lang w:bidi="ru-RU"/>
        </w:rPr>
        <w:t>, З. Р. Ханова // Вестник Технологического университета. – 2023. – Т. 26, № 4. – С. 76–81. – DOI 10.55421/1998-7072_2023_26_4_76. – EDN MENHPN.</w:t>
      </w:r>
      <w:bookmarkEnd w:id="78"/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9" w:name="_Ref233541805"/>
      <w:r w:rsidRPr="00F506D1">
        <w:rPr>
          <w:rFonts w:cs="Times New Roman"/>
          <w:lang w:bidi="ru-RU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F506D1">
        <w:rPr>
          <w:rFonts w:cs="Times New Roman"/>
          <w:lang w:bidi="ru-RU"/>
        </w:rPr>
        <w:t>сверточной</w:t>
      </w:r>
      <w:proofErr w:type="spellEnd"/>
      <w:r w:rsidRPr="00F506D1">
        <w:rPr>
          <w:rFonts w:cs="Times New Roman"/>
          <w:lang w:bidi="ru-RU"/>
        </w:rPr>
        <w:t xml:space="preserve"> нейронной сети средствами Python / В. В. Семенюк, М. В. Складчиков // Инженерный вестник Дона. – 2023. – № 12(108). – С. 231–245. – EDN TBESZT.</w:t>
      </w:r>
      <w:bookmarkEnd w:id="79"/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80" w:name="_Ref233541816"/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  <w:bookmarkEnd w:id="80"/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 xml:space="preserve">Sanh V., Debut L., </w:t>
      </w:r>
      <w:proofErr w:type="spellStart"/>
      <w:r w:rsidRPr="00F506D1">
        <w:rPr>
          <w:rFonts w:cs="Times New Roman"/>
          <w:lang w:val="en-US" w:bidi="ru-RU"/>
        </w:rPr>
        <w:t>Chaumond</w:t>
      </w:r>
      <w:proofErr w:type="spellEnd"/>
      <w:r w:rsidRPr="00F506D1">
        <w:rPr>
          <w:rFonts w:cs="Times New Roman"/>
          <w:lang w:val="en-US" w:bidi="ru-RU"/>
        </w:rPr>
        <w:t xml:space="preserve"> J., Wolf T. </w:t>
      </w:r>
      <w:proofErr w:type="spellStart"/>
      <w:r w:rsidRPr="00F506D1">
        <w:rPr>
          <w:rFonts w:cs="Times New Roman"/>
          <w:lang w:val="en-US" w:bidi="ru-RU"/>
        </w:rPr>
        <w:t>DistilBERT</w:t>
      </w:r>
      <w:proofErr w:type="spellEnd"/>
      <w:r w:rsidRPr="00F506D1">
        <w:rPr>
          <w:rFonts w:cs="Times New Roman"/>
          <w:lang w:val="en-US" w:bidi="ru-RU"/>
        </w:rPr>
        <w:t xml:space="preserve">, a distilled version of BERT: smaller, faster, cheaper and lighter // </w:t>
      </w:r>
      <w:proofErr w:type="spellStart"/>
      <w:r w:rsidRPr="00F506D1">
        <w:rPr>
          <w:rFonts w:cs="Times New Roman"/>
          <w:lang w:val="en-US" w:bidi="ru-RU"/>
        </w:rPr>
        <w:t>arXiv</w:t>
      </w:r>
      <w:proofErr w:type="spellEnd"/>
      <w:r w:rsidRPr="00F506D1">
        <w:rPr>
          <w:rFonts w:cs="Times New Roman"/>
          <w:lang w:val="en-US" w:bidi="ru-RU"/>
        </w:rPr>
        <w:t xml:space="preserve">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proofErr w:type="spellStart"/>
      <w:r w:rsidRPr="00F506D1">
        <w:rPr>
          <w:rFonts w:cs="Times New Roman"/>
          <w:lang w:bidi="ru-RU"/>
        </w:rPr>
        <w:t>Docker</w:t>
      </w:r>
      <w:proofErr w:type="spellEnd"/>
      <w:r w:rsidRPr="00F506D1">
        <w:rPr>
          <w:rFonts w:cs="Times New Roman"/>
          <w:lang w:bidi="ru-RU"/>
        </w:rPr>
        <w:t xml:space="preserve">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 xml:space="preserve">The Go Programming Language: </w:t>
      </w:r>
      <w:proofErr w:type="spellStart"/>
      <w:r w:rsidRPr="0041319C">
        <w:rPr>
          <w:rFonts w:cs="Times New Roman"/>
          <w:lang w:val="en-US" w:bidi="ru-RU"/>
        </w:rPr>
        <w:t>офиц</w:t>
      </w:r>
      <w:proofErr w:type="spellEnd"/>
      <w:r w:rsidRPr="0041319C">
        <w:rPr>
          <w:rFonts w:cs="Times New Roman"/>
          <w:lang w:val="en-US" w:bidi="ru-RU"/>
        </w:rPr>
        <w:t xml:space="preserve">. </w:t>
      </w:r>
      <w:proofErr w:type="spellStart"/>
      <w:r w:rsidRPr="0041319C">
        <w:rPr>
          <w:rFonts w:cs="Times New Roman"/>
          <w:lang w:val="en-US" w:bidi="ru-RU"/>
        </w:rPr>
        <w:t>сайт</w:t>
      </w:r>
      <w:proofErr w:type="spellEnd"/>
      <w:r w:rsidRPr="0041319C">
        <w:rPr>
          <w:rFonts w:cs="Times New Roman"/>
          <w:lang w:val="en-US" w:bidi="ru-RU"/>
        </w:rPr>
        <w:t>. – URL: https://go.dev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proofErr w:type="spellStart"/>
      <w:r w:rsidRPr="0041319C">
        <w:rPr>
          <w:rFonts w:cs="Times New Roman"/>
          <w:lang w:val="en-US" w:bidi="ru-RU"/>
        </w:rPr>
        <w:t>postgresql</w:t>
      </w:r>
      <w:proofErr w:type="spellEnd"/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</w:t>
      </w:r>
      <w:proofErr w:type="spellStart"/>
      <w:r w:rsidRPr="0041319C">
        <w:rPr>
          <w:rFonts w:cs="Times New Roman"/>
          <w:lang w:val="en-US" w:bidi="ru-RU"/>
        </w:rPr>
        <w:t>Электронный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ресурс</w:t>
      </w:r>
      <w:proofErr w:type="spellEnd"/>
      <w:r w:rsidRPr="0041319C">
        <w:rPr>
          <w:rFonts w:cs="Times New Roman"/>
          <w:lang w:val="en-US" w:bidi="ru-RU"/>
        </w:rPr>
        <w:t>]. – URL: https://opennmt.net/CTranslate2/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sectPr w:rsidR="0041319C" w:rsidRPr="0041319C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28E70" w14:textId="77777777" w:rsidR="00943019" w:rsidRDefault="00943019">
      <w:pPr>
        <w:spacing w:line="240" w:lineRule="auto"/>
      </w:pPr>
      <w:r>
        <w:separator/>
      </w:r>
    </w:p>
  </w:endnote>
  <w:endnote w:type="continuationSeparator" w:id="0">
    <w:p w14:paraId="04AF0CBD" w14:textId="77777777" w:rsidR="00943019" w:rsidRDefault="009430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7E781" w14:textId="77777777" w:rsidR="00943019" w:rsidRDefault="00943019">
      <w:pPr>
        <w:spacing w:line="240" w:lineRule="auto"/>
      </w:pPr>
      <w:r>
        <w:separator/>
      </w:r>
    </w:p>
  </w:footnote>
  <w:footnote w:type="continuationSeparator" w:id="0">
    <w:p w14:paraId="363AEB8F" w14:textId="77777777" w:rsidR="00943019" w:rsidRDefault="009430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0A44"/>
    <w:rsid w:val="0000425E"/>
    <w:rsid w:val="00006E77"/>
    <w:rsid w:val="00007DF3"/>
    <w:rsid w:val="0001199C"/>
    <w:rsid w:val="00011A45"/>
    <w:rsid w:val="00016774"/>
    <w:rsid w:val="000170F6"/>
    <w:rsid w:val="0002044C"/>
    <w:rsid w:val="000208A8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043C"/>
    <w:rsid w:val="000311A0"/>
    <w:rsid w:val="00032196"/>
    <w:rsid w:val="00032DD9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2D54"/>
    <w:rsid w:val="00075323"/>
    <w:rsid w:val="000761C5"/>
    <w:rsid w:val="00083152"/>
    <w:rsid w:val="00084787"/>
    <w:rsid w:val="00086FAB"/>
    <w:rsid w:val="00090469"/>
    <w:rsid w:val="00091DA7"/>
    <w:rsid w:val="00093919"/>
    <w:rsid w:val="00097DF3"/>
    <w:rsid w:val="000A01C6"/>
    <w:rsid w:val="000A4481"/>
    <w:rsid w:val="000A4B17"/>
    <w:rsid w:val="000A6E12"/>
    <w:rsid w:val="000B0748"/>
    <w:rsid w:val="000B2339"/>
    <w:rsid w:val="000B26B6"/>
    <w:rsid w:val="000B4215"/>
    <w:rsid w:val="000B4A40"/>
    <w:rsid w:val="000B63F2"/>
    <w:rsid w:val="000C1DF9"/>
    <w:rsid w:val="000C2EAE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2EAC"/>
    <w:rsid w:val="00153E12"/>
    <w:rsid w:val="0015498D"/>
    <w:rsid w:val="00154DCA"/>
    <w:rsid w:val="00155899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464C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C7E2F"/>
    <w:rsid w:val="001D0C16"/>
    <w:rsid w:val="001D22AC"/>
    <w:rsid w:val="001D32FE"/>
    <w:rsid w:val="001D3D94"/>
    <w:rsid w:val="001D4CDC"/>
    <w:rsid w:val="001D6A8B"/>
    <w:rsid w:val="001D6CA8"/>
    <w:rsid w:val="001E333B"/>
    <w:rsid w:val="001E59F4"/>
    <w:rsid w:val="001E7456"/>
    <w:rsid w:val="001E7C26"/>
    <w:rsid w:val="001E7C5A"/>
    <w:rsid w:val="001F0B2A"/>
    <w:rsid w:val="001F5559"/>
    <w:rsid w:val="00202BE2"/>
    <w:rsid w:val="00203C45"/>
    <w:rsid w:val="00211124"/>
    <w:rsid w:val="00215224"/>
    <w:rsid w:val="00215393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33C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07AE"/>
    <w:rsid w:val="002D19F8"/>
    <w:rsid w:val="002D55F5"/>
    <w:rsid w:val="002E1AE1"/>
    <w:rsid w:val="002E4335"/>
    <w:rsid w:val="002E65B0"/>
    <w:rsid w:val="002F0834"/>
    <w:rsid w:val="002F0D2A"/>
    <w:rsid w:val="002F1E86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4983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6A67"/>
    <w:rsid w:val="00357256"/>
    <w:rsid w:val="00361BFC"/>
    <w:rsid w:val="00362100"/>
    <w:rsid w:val="00363D2E"/>
    <w:rsid w:val="00364697"/>
    <w:rsid w:val="00364F26"/>
    <w:rsid w:val="0036591B"/>
    <w:rsid w:val="00367E64"/>
    <w:rsid w:val="00370424"/>
    <w:rsid w:val="0037061D"/>
    <w:rsid w:val="003712F9"/>
    <w:rsid w:val="00374C4C"/>
    <w:rsid w:val="003849BF"/>
    <w:rsid w:val="00385CE8"/>
    <w:rsid w:val="0038629C"/>
    <w:rsid w:val="00387E92"/>
    <w:rsid w:val="003901AD"/>
    <w:rsid w:val="00394764"/>
    <w:rsid w:val="00397E76"/>
    <w:rsid w:val="003A3833"/>
    <w:rsid w:val="003A460C"/>
    <w:rsid w:val="003A54EC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305A"/>
    <w:rsid w:val="003F0741"/>
    <w:rsid w:val="003F11F7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319C"/>
    <w:rsid w:val="00415592"/>
    <w:rsid w:val="00421347"/>
    <w:rsid w:val="00422B30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4CC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ACE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291"/>
    <w:rsid w:val="005D36C1"/>
    <w:rsid w:val="005D3950"/>
    <w:rsid w:val="005D6457"/>
    <w:rsid w:val="005E1B70"/>
    <w:rsid w:val="005E23A3"/>
    <w:rsid w:val="005E2C9D"/>
    <w:rsid w:val="005E6C71"/>
    <w:rsid w:val="005E708B"/>
    <w:rsid w:val="005F1530"/>
    <w:rsid w:val="005F2863"/>
    <w:rsid w:val="005F29B7"/>
    <w:rsid w:val="005F4CC4"/>
    <w:rsid w:val="005F56BF"/>
    <w:rsid w:val="005F592B"/>
    <w:rsid w:val="005F597C"/>
    <w:rsid w:val="006010DD"/>
    <w:rsid w:val="0060208A"/>
    <w:rsid w:val="0060243B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1AF4"/>
    <w:rsid w:val="006721D5"/>
    <w:rsid w:val="00673A1A"/>
    <w:rsid w:val="00674496"/>
    <w:rsid w:val="00675F6D"/>
    <w:rsid w:val="00676510"/>
    <w:rsid w:val="00682874"/>
    <w:rsid w:val="00690A45"/>
    <w:rsid w:val="00691673"/>
    <w:rsid w:val="00692228"/>
    <w:rsid w:val="0069303A"/>
    <w:rsid w:val="006A3E18"/>
    <w:rsid w:val="006A54FB"/>
    <w:rsid w:val="006A6348"/>
    <w:rsid w:val="006B08BD"/>
    <w:rsid w:val="006B0E6B"/>
    <w:rsid w:val="006B1148"/>
    <w:rsid w:val="006B1693"/>
    <w:rsid w:val="006B2D51"/>
    <w:rsid w:val="006B3A7B"/>
    <w:rsid w:val="006C5AA3"/>
    <w:rsid w:val="006C6837"/>
    <w:rsid w:val="006C7E8C"/>
    <w:rsid w:val="006D04EA"/>
    <w:rsid w:val="006D1148"/>
    <w:rsid w:val="006D14F4"/>
    <w:rsid w:val="006D1DF4"/>
    <w:rsid w:val="006D1FA4"/>
    <w:rsid w:val="006D38BE"/>
    <w:rsid w:val="006D73BA"/>
    <w:rsid w:val="006E20EC"/>
    <w:rsid w:val="006E53C0"/>
    <w:rsid w:val="006E5C2A"/>
    <w:rsid w:val="006F6352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397F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69E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68F7"/>
    <w:rsid w:val="00800F11"/>
    <w:rsid w:val="0080368D"/>
    <w:rsid w:val="00805826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47153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503E"/>
    <w:rsid w:val="00886B7A"/>
    <w:rsid w:val="00886BA0"/>
    <w:rsid w:val="008876D4"/>
    <w:rsid w:val="00890C0E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38A"/>
    <w:rsid w:val="009214C7"/>
    <w:rsid w:val="00923FCD"/>
    <w:rsid w:val="00924664"/>
    <w:rsid w:val="0093047D"/>
    <w:rsid w:val="009316AE"/>
    <w:rsid w:val="00933384"/>
    <w:rsid w:val="00940420"/>
    <w:rsid w:val="009415EF"/>
    <w:rsid w:val="009416D1"/>
    <w:rsid w:val="00942825"/>
    <w:rsid w:val="00943019"/>
    <w:rsid w:val="009443FC"/>
    <w:rsid w:val="009464B4"/>
    <w:rsid w:val="009508E0"/>
    <w:rsid w:val="00951BD5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43A6"/>
    <w:rsid w:val="0098686A"/>
    <w:rsid w:val="00991437"/>
    <w:rsid w:val="0099363D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02EF"/>
    <w:rsid w:val="00A018B8"/>
    <w:rsid w:val="00A052A0"/>
    <w:rsid w:val="00A13F50"/>
    <w:rsid w:val="00A16B0E"/>
    <w:rsid w:val="00A20994"/>
    <w:rsid w:val="00A21B8D"/>
    <w:rsid w:val="00A22B5F"/>
    <w:rsid w:val="00A22C88"/>
    <w:rsid w:val="00A31671"/>
    <w:rsid w:val="00A31815"/>
    <w:rsid w:val="00A32F46"/>
    <w:rsid w:val="00A34C58"/>
    <w:rsid w:val="00A373A1"/>
    <w:rsid w:val="00A413CC"/>
    <w:rsid w:val="00A43002"/>
    <w:rsid w:val="00A436F9"/>
    <w:rsid w:val="00A4675C"/>
    <w:rsid w:val="00A47F0F"/>
    <w:rsid w:val="00A5418D"/>
    <w:rsid w:val="00A56B99"/>
    <w:rsid w:val="00A5767F"/>
    <w:rsid w:val="00A61D7E"/>
    <w:rsid w:val="00A62814"/>
    <w:rsid w:val="00A62D95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86F9E"/>
    <w:rsid w:val="00A913E0"/>
    <w:rsid w:val="00A94863"/>
    <w:rsid w:val="00A9591A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4D2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E7887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31F5"/>
    <w:rsid w:val="00B769AE"/>
    <w:rsid w:val="00B7729D"/>
    <w:rsid w:val="00B807E0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C6691"/>
    <w:rsid w:val="00BD0E80"/>
    <w:rsid w:val="00BD42B9"/>
    <w:rsid w:val="00BD46DB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04B87"/>
    <w:rsid w:val="00C0521C"/>
    <w:rsid w:val="00C10DAC"/>
    <w:rsid w:val="00C12BBC"/>
    <w:rsid w:val="00C16626"/>
    <w:rsid w:val="00C232C5"/>
    <w:rsid w:val="00C2522B"/>
    <w:rsid w:val="00C26ABF"/>
    <w:rsid w:val="00C30C23"/>
    <w:rsid w:val="00C32060"/>
    <w:rsid w:val="00C33CE6"/>
    <w:rsid w:val="00C33EAA"/>
    <w:rsid w:val="00C3627F"/>
    <w:rsid w:val="00C3682B"/>
    <w:rsid w:val="00C42239"/>
    <w:rsid w:val="00C455A9"/>
    <w:rsid w:val="00C469CA"/>
    <w:rsid w:val="00C52857"/>
    <w:rsid w:val="00C53B87"/>
    <w:rsid w:val="00C573B7"/>
    <w:rsid w:val="00C62396"/>
    <w:rsid w:val="00C649AB"/>
    <w:rsid w:val="00C65B27"/>
    <w:rsid w:val="00C67A21"/>
    <w:rsid w:val="00C71CCE"/>
    <w:rsid w:val="00C732B2"/>
    <w:rsid w:val="00C7358D"/>
    <w:rsid w:val="00C7753C"/>
    <w:rsid w:val="00C82D6F"/>
    <w:rsid w:val="00C879C4"/>
    <w:rsid w:val="00C92F2A"/>
    <w:rsid w:val="00C9550B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369A"/>
    <w:rsid w:val="00CE3A8A"/>
    <w:rsid w:val="00CE659D"/>
    <w:rsid w:val="00CE7B5F"/>
    <w:rsid w:val="00CF06FA"/>
    <w:rsid w:val="00CF0CCC"/>
    <w:rsid w:val="00CF2D46"/>
    <w:rsid w:val="00CF5402"/>
    <w:rsid w:val="00CF5FB2"/>
    <w:rsid w:val="00CF6665"/>
    <w:rsid w:val="00CF7993"/>
    <w:rsid w:val="00D03592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5A61"/>
    <w:rsid w:val="00D47745"/>
    <w:rsid w:val="00D504DC"/>
    <w:rsid w:val="00D521A1"/>
    <w:rsid w:val="00D52732"/>
    <w:rsid w:val="00D545C8"/>
    <w:rsid w:val="00D5569E"/>
    <w:rsid w:val="00D66257"/>
    <w:rsid w:val="00D70404"/>
    <w:rsid w:val="00D725E5"/>
    <w:rsid w:val="00D73D3C"/>
    <w:rsid w:val="00D75E1E"/>
    <w:rsid w:val="00D77CAA"/>
    <w:rsid w:val="00D82086"/>
    <w:rsid w:val="00D82E9F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2881"/>
    <w:rsid w:val="00DC381E"/>
    <w:rsid w:val="00DC38B9"/>
    <w:rsid w:val="00DD3855"/>
    <w:rsid w:val="00DD6CF6"/>
    <w:rsid w:val="00DE3070"/>
    <w:rsid w:val="00DE642E"/>
    <w:rsid w:val="00DE7FD7"/>
    <w:rsid w:val="00DF143B"/>
    <w:rsid w:val="00DF2029"/>
    <w:rsid w:val="00DF38BC"/>
    <w:rsid w:val="00DF5F99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87142"/>
    <w:rsid w:val="00E9027C"/>
    <w:rsid w:val="00E92BBC"/>
    <w:rsid w:val="00E9612E"/>
    <w:rsid w:val="00EA4D5A"/>
    <w:rsid w:val="00EA598A"/>
    <w:rsid w:val="00EB0B8A"/>
    <w:rsid w:val="00EB3984"/>
    <w:rsid w:val="00EB5C00"/>
    <w:rsid w:val="00ED131F"/>
    <w:rsid w:val="00ED15DA"/>
    <w:rsid w:val="00ED3516"/>
    <w:rsid w:val="00ED3EFE"/>
    <w:rsid w:val="00ED57EA"/>
    <w:rsid w:val="00EE280E"/>
    <w:rsid w:val="00EE7CCB"/>
    <w:rsid w:val="00EF1E7E"/>
    <w:rsid w:val="00EF1FC2"/>
    <w:rsid w:val="00EF44BA"/>
    <w:rsid w:val="00EF4A00"/>
    <w:rsid w:val="00EF577C"/>
    <w:rsid w:val="00F00483"/>
    <w:rsid w:val="00F00A35"/>
    <w:rsid w:val="00F01223"/>
    <w:rsid w:val="00F11E9F"/>
    <w:rsid w:val="00F11ED4"/>
    <w:rsid w:val="00F121E4"/>
    <w:rsid w:val="00F1490A"/>
    <w:rsid w:val="00F14F7A"/>
    <w:rsid w:val="00F17928"/>
    <w:rsid w:val="00F2073E"/>
    <w:rsid w:val="00F20A44"/>
    <w:rsid w:val="00F2111E"/>
    <w:rsid w:val="00F21E75"/>
    <w:rsid w:val="00F255C3"/>
    <w:rsid w:val="00F255CC"/>
    <w:rsid w:val="00F2595C"/>
    <w:rsid w:val="00F25E7D"/>
    <w:rsid w:val="00F26C2D"/>
    <w:rsid w:val="00F32B87"/>
    <w:rsid w:val="00F37ECE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965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A6025"/>
    <w:rsid w:val="00FB2BE4"/>
    <w:rsid w:val="00FB36F4"/>
    <w:rsid w:val="00FB3839"/>
    <w:rsid w:val="00FB68A7"/>
    <w:rsid w:val="00FC13F7"/>
    <w:rsid w:val="00FC1688"/>
    <w:rsid w:val="00FC25FD"/>
    <w:rsid w:val="00FC2B34"/>
    <w:rsid w:val="00FC5AB5"/>
    <w:rsid w:val="00FD1C33"/>
    <w:rsid w:val="00FD206F"/>
    <w:rsid w:val="00FD2338"/>
    <w:rsid w:val="00FD3439"/>
    <w:rsid w:val="00FD4230"/>
    <w:rsid w:val="00FD4B9B"/>
    <w:rsid w:val="00FE05B0"/>
    <w:rsid w:val="00FE1398"/>
    <w:rsid w:val="00FE3DF1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5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6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5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067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968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34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1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4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6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24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6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77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2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69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4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4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8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90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840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748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94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0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990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84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7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21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6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51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440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4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5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92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085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37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1418011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6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24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320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201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20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24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78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618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92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71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68</Pages>
  <Words>13158</Words>
  <Characters>75003</Characters>
  <Application>Microsoft Office Word</Application>
  <DocSecurity>0</DocSecurity>
  <Lines>625</Lines>
  <Paragraphs>175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152</cp:revision>
  <cp:lastPrinted>2026-04-02T11:07:00Z</cp:lastPrinted>
  <dcterms:created xsi:type="dcterms:W3CDTF">2026-06-26T06:21:00Z</dcterms:created>
  <dcterms:modified xsi:type="dcterms:W3CDTF">2026-06-28T09:40:00Z</dcterms:modified>
</cp:coreProperties>
</file>