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0"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caps/>
          <w:szCs w:val="28"/>
          <w:lang w:val="ru-RU"/>
        </w:rPr>
        <w:t xml:space="preserve">юджетное учреждение высшего образования</w:t>
      </w:r>
      <w:r/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 w:firstLine="0"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Ханты-Мансийского автономного округа – Югры </w:t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 w:firstLine="0"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«Сургутский государственный университет»</w:t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 w:firstLine="0"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Кафедра Автоматизированных систем обработки информации и управления</w:t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 w:firstLine="0"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ТЕХНИЧЕСКОЕ ЗАДАНИЕ</w:t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 w:firstLine="0"/>
        <w:jc w:val="left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 w:right="-284" w:firstLine="5103"/>
        <w:jc w:val="right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Выполнил: Демьянцев В.В.</w:t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 w:right="-284" w:firstLine="5103"/>
        <w:jc w:val="right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Проверила: Юрчишина М.В.</w:t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auto"/>
          <w:szCs w:val="28"/>
          <w:lang w:val="ru-RU"/>
        </w:rPr>
      </w:pPr>
      <w:r>
        <w:rPr>
          <w:rFonts w:ascii="Times New Roman" w:hAnsi="Times New Roman" w:cs="Times New Roman"/>
          <w:color w:val="auto"/>
          <w:szCs w:val="28"/>
          <w:lang w:val="ru-RU"/>
        </w:rPr>
      </w:r>
      <w:r>
        <w:rPr>
          <w:rFonts w:ascii="Times New Roman" w:hAnsi="Times New Roman" w:cs="Times New Roman"/>
          <w:color w:val="auto"/>
          <w:szCs w:val="28"/>
          <w:lang w:val="ru-RU"/>
        </w:rPr>
      </w:r>
      <w:r>
        <w:rPr>
          <w:rFonts w:ascii="Times New Roman" w:hAnsi="Times New Roman" w:cs="Times New Roman"/>
          <w:color w:val="auto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auto"/>
          <w:szCs w:val="28"/>
          <w:lang w:val="ru-RU"/>
        </w:rPr>
      </w:pPr>
      <w:r>
        <w:rPr>
          <w:rFonts w:ascii="Times New Roman" w:hAnsi="Times New Roman" w:cs="Times New Roman"/>
          <w:color w:val="auto"/>
          <w:szCs w:val="28"/>
          <w:lang w:val="ru-RU"/>
        </w:rPr>
      </w:r>
      <w:r>
        <w:rPr>
          <w:rFonts w:ascii="Times New Roman" w:hAnsi="Times New Roman" w:cs="Times New Roman"/>
          <w:color w:val="auto"/>
          <w:szCs w:val="28"/>
          <w:lang w:val="ru-RU"/>
        </w:rPr>
      </w:r>
      <w:r>
        <w:rPr>
          <w:rFonts w:ascii="Times New Roman" w:hAnsi="Times New Roman" w:cs="Times New Roman"/>
          <w:color w:val="auto"/>
          <w:szCs w:val="28"/>
          <w:lang w:val="ru-RU"/>
        </w:rPr>
      </w:r>
    </w:p>
    <w:p>
      <w:pPr>
        <w:pBdr/>
        <w:spacing/>
        <w:ind w:firstLine="0"/>
        <w:jc w:val="left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Cs w:val="28"/>
          <w:lang w:val="ru-RU"/>
        </w:rPr>
      </w:r>
      <w:r>
        <w:rPr>
          <w:rFonts w:ascii="Times New Roman" w:hAnsi="Times New Roman" w:cs="Times New Roman"/>
          <w:color w:val="auto"/>
          <w:szCs w:val="28"/>
          <w:lang w:val="ru-RU"/>
        </w:rPr>
      </w:r>
    </w:p>
    <w:p>
      <w:pPr>
        <w:pBdr/>
        <w:spacing/>
        <w:ind w:firstLine="0"/>
        <w:jc w:val="center"/>
        <w:rPr>
          <w:rFonts w:ascii="Times New Roman" w:hAnsi="Times New Roman" w:cs="Times New Roman"/>
          <w:color w:val="auto"/>
          <w:highlight w:val="none"/>
          <w:lang w:val="ru-RU"/>
        </w:rPr>
      </w:pPr>
      <w:r>
        <w:rPr>
          <w:rFonts w:ascii="Times New Roman" w:hAnsi="Times New Roman" w:cs="Times New Roman"/>
          <w:color w:val="auto"/>
          <w:szCs w:val="28"/>
          <w:lang w:val="ru-RU"/>
        </w:rPr>
        <w:t xml:space="preserve">Сургут 2025 год</w:t>
      </w:r>
      <w:r>
        <w:rPr>
          <w:rFonts w:ascii="Times New Roman" w:hAnsi="Times New Roman" w:cs="Times New Roman"/>
          <w:color w:val="auto"/>
          <w:szCs w:val="28"/>
          <w:lang w:val="ru-RU"/>
        </w:rPr>
      </w:r>
      <w:r>
        <w:rPr>
          <w:rFonts w:ascii="Times New Roman" w:hAnsi="Times New Roman" w:cs="Times New Roman"/>
          <w:color w:val="auto"/>
          <w:szCs w:val="28"/>
          <w:lang w:val="ru-RU"/>
        </w:rPr>
      </w:r>
      <w:r>
        <w:rPr>
          <w:rFonts w:ascii="Times New Roman" w:hAnsi="Times New Roman" w:cs="Times New Roman"/>
          <w:color w:val="auto"/>
          <w:lang w:val="ru-RU"/>
        </w:rPr>
        <w:br w:type="page" w:clear="all"/>
      </w:r>
      <w:r>
        <w:rPr>
          <w:rFonts w:ascii="Times New Roman" w:hAnsi="Times New Roman" w:cs="Times New Roman"/>
          <w:color w:val="auto"/>
          <w:lang w:val="ru-RU"/>
        </w:rPr>
      </w:r>
      <w:r>
        <w:rPr>
          <w:rFonts w:ascii="Times New Roman" w:hAnsi="Times New Roman" w:cs="Times New Roman"/>
          <w:color w:val="auto"/>
          <w:lang w:val="ru-RU"/>
        </w:rPr>
      </w:r>
      <w:r>
        <w:rPr>
          <w:rFonts w:ascii="Times New Roman" w:hAnsi="Times New Roman" w:cs="Times New Roman"/>
          <w:color w:val="auto"/>
          <w:highlight w:val="none"/>
          <w:lang w:val="ru-RU"/>
        </w:rPr>
      </w:r>
    </w:p>
    <w:p>
      <w:pPr>
        <w:pStyle w:val="699"/>
        <w:pBdr/>
        <w:spacing/>
        <w:ind/>
        <w:rPr/>
      </w:pPr>
      <w:r/>
      <w:bookmarkStart w:id="0" w:name="_Toc195530203"/>
      <w:r>
        <w:t xml:space="preserve">ТЕХНИЧЕСКОЕ </w:t>
      </w:r>
      <w:r>
        <w:t xml:space="preserve">ЗАДАНИЕ</w:t>
      </w:r>
      <w:bookmarkEnd w:id="0"/>
      <w:r/>
      <w:r/>
    </w:p>
    <w:p>
      <w:pPr>
        <w:pStyle w:val="700"/>
        <w:pBdr/>
        <w:spacing/>
        <w:ind/>
        <w:rPr/>
      </w:pPr>
      <w:r/>
      <w:bookmarkStart w:id="1" w:name="_Toc195530204"/>
      <w:r>
        <w:t xml:space="preserve">Общие </w:t>
      </w:r>
      <w:r>
        <w:t xml:space="preserve">сведения</w:t>
      </w:r>
      <w:bookmarkEnd w:id="1"/>
      <w:r/>
      <w:r/>
    </w:p>
    <w:p>
      <w:pPr>
        <w:pStyle w:val="712"/>
        <w:pBdr/>
        <w:spacing/>
        <w:ind w:left="0"/>
        <w:rPr/>
      </w:pPr>
      <w:r>
        <w:t xml:space="preserve">Наименование темы (проекта)</w:t>
      </w:r>
      <w:r/>
    </w:p>
    <w:p>
      <w:pPr>
        <w:pStyle w:val="711"/>
        <w:pBdr/>
        <w:spacing/>
        <w:ind/>
        <w:rPr/>
      </w:pPr>
      <w:r>
        <w:t xml:space="preserve">Полное наименование: «Разработка мультимодальной системы распознавания эмоций человека на основе искусственной нейронной сети для применения в процессах управления персоналом».</w:t>
      </w:r>
      <w:r/>
    </w:p>
    <w:p>
      <w:pPr>
        <w:pStyle w:val="712"/>
        <w:pBdr/>
        <w:spacing/>
        <w:ind w:left="0"/>
        <w:rPr/>
      </w:pPr>
      <w:r>
        <w:t xml:space="preserve">Основания для разработки</w:t>
      </w:r>
      <w:r/>
    </w:p>
    <w:p>
      <w:pPr>
        <w:pStyle w:val="711"/>
        <w:numPr>
          <w:ilvl w:val="0"/>
          <w:numId w:val="2"/>
        </w:numPr>
        <w:pBdr/>
        <w:spacing w:after="0" w:line="360" w:lineRule="auto"/>
        <w:ind/>
        <w:contextualSpacing w:val="true"/>
        <w:rPr/>
      </w:pPr>
      <w:r>
        <w:t xml:space="preserve">Дипломная работа в рамках Сургутского государственного университета.</w:t>
      </w:r>
      <w:r/>
    </w:p>
    <w:p>
      <w:pPr>
        <w:pStyle w:val="711"/>
        <w:numPr>
          <w:ilvl w:val="0"/>
          <w:numId w:val="2"/>
        </w:numPr>
        <w:pBdr/>
        <w:spacing w:after="0" w:line="360" w:lineRule="auto"/>
        <w:ind/>
        <w:contextualSpacing w:val="true"/>
        <w:rPr/>
      </w:pPr>
      <w:r>
        <w:t xml:space="preserve">Письменное задание научного руководителя от «01» марта 2025 г.</w:t>
      </w:r>
      <w:r/>
    </w:p>
    <w:p>
      <w:pPr>
        <w:pStyle w:val="711"/>
        <w:numPr>
          <w:ilvl w:val="0"/>
          <w:numId w:val="2"/>
        </w:numPr>
        <w:pBdr/>
        <w:spacing w:after="0" w:line="360" w:lineRule="auto"/>
        <w:ind/>
        <w:contextualSpacing w:val="true"/>
        <w:rPr/>
      </w:pPr>
      <w:r>
        <w:t xml:space="preserve">Цель разработки — создание системы, обеспечивающей точное распознавание эмоционального состояния </w:t>
      </w:r>
      <w:r>
        <w:t xml:space="preserve">человека на основе анализа видеопотока (выражения лица) и аудиопотока (голосовые характеристики) с использованием искусственных нейронных сетей для поддержки HR-процессов, таких как оценка вовлечённости, диагностика стресса и оптимизация подбора персонала.</w:t>
      </w:r>
      <w:r/>
    </w:p>
    <w:p>
      <w:pPr>
        <w:pStyle w:val="712"/>
        <w:pBdr/>
        <w:spacing/>
        <w:ind w:left="0"/>
        <w:rPr/>
      </w:pPr>
      <w:r>
        <w:t xml:space="preserve">Исполнители</w:t>
      </w:r>
      <w:r/>
    </w:p>
    <w:p>
      <w:pPr>
        <w:pStyle w:val="711"/>
        <w:numPr>
          <w:ilvl w:val="0"/>
          <w:numId w:val="3"/>
        </w:numPr>
        <w:pBdr/>
        <w:spacing w:after="0" w:line="360" w:lineRule="auto"/>
        <w:ind/>
        <w:contextualSpacing w:val="true"/>
        <w:rPr/>
      </w:pPr>
      <w:r>
        <w:t xml:space="preserve">Студент: </w:t>
      </w:r>
      <w:r>
        <w:t xml:space="preserve">Демьянцев Виталий Владиславович</w:t>
      </w:r>
      <w:r>
        <w:t xml:space="preserve">, группа 606-12.</w:t>
      </w:r>
      <w:r/>
    </w:p>
    <w:p>
      <w:pPr>
        <w:pStyle w:val="711"/>
        <w:numPr>
          <w:ilvl w:val="0"/>
          <w:numId w:val="3"/>
        </w:numPr>
        <w:pBdr/>
        <w:spacing w:after="0" w:line="360" w:lineRule="auto"/>
        <w:ind/>
        <w:contextualSpacing w:val="true"/>
        <w:rPr/>
      </w:pPr>
      <w:r>
        <w:t xml:space="preserve">Научный руководитель: </w:t>
      </w:r>
      <w:r>
        <w:t xml:space="preserve">Горбунов Дмитрий Владимирович</w:t>
      </w:r>
      <w:r>
        <w:t xml:space="preserve">, </w:t>
      </w:r>
      <w:r>
        <w:t xml:space="preserve">Старший преподаватель </w:t>
      </w:r>
      <w:r>
        <w:t xml:space="preserve">кафедры </w:t>
      </w:r>
      <w:r>
        <w:t xml:space="preserve">АСОИУ.</w:t>
      </w:r>
      <w:r/>
    </w:p>
    <w:p>
      <w:pPr>
        <w:pStyle w:val="712"/>
        <w:pBdr/>
        <w:spacing/>
        <w:ind w:left="0"/>
        <w:rPr/>
      </w:pPr>
      <w:r>
        <w:t xml:space="preserve">Дата начала и дата окончания работ</w:t>
      </w:r>
      <w:r/>
    </w:p>
    <w:p>
      <w:pPr>
        <w:pStyle w:val="711"/>
        <w:numPr>
          <w:ilvl w:val="0"/>
          <w:numId w:val="4"/>
        </w:numPr>
        <w:pBdr/>
        <w:spacing w:after="0" w:line="360" w:lineRule="auto"/>
        <w:ind/>
        <w:contextualSpacing w:val="true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Начало работ:</w:t>
      </w:r>
      <w:r>
        <w:t xml:space="preserve"> «___» __________ 2025</w:t>
      </w:r>
      <w:r>
        <w:rPr>
          <w:rFonts w:asciiTheme="majorHAnsi" w:hAnsiTheme="majorHAnsi" w:cstheme="majorHAnsi"/>
        </w:rPr>
        <w:t xml:space="preserve"> г.</w:t>
      </w:r>
      <w:r>
        <w:rPr>
          <w:rFonts w:asciiTheme="majorHAnsi" w:hAnsiTheme="majorHAnsi" w:cstheme="majorHAnsi"/>
        </w:rPr>
      </w:r>
    </w:p>
    <w:p>
      <w:pPr>
        <w:pStyle w:val="711"/>
        <w:numPr>
          <w:ilvl w:val="0"/>
          <w:numId w:val="4"/>
        </w:numPr>
        <w:pBdr/>
        <w:spacing w:after="0" w:line="360" w:lineRule="auto"/>
        <w:ind/>
        <w:contextualSpacing w:val="true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Окончание работ: </w:t>
      </w:r>
      <w:r>
        <w:t xml:space="preserve">«___» __________ 2025 </w:t>
      </w:r>
      <w:r>
        <w:rPr>
          <w:rFonts w:asciiTheme="majorHAnsi" w:hAnsiTheme="majorHAnsi" w:cstheme="majorHAnsi"/>
        </w:rPr>
        <w:t xml:space="preserve">г.</w:t>
      </w:r>
      <w:r>
        <w:rPr>
          <w:rFonts w:asciiTheme="majorHAnsi" w:hAnsiTheme="majorHAnsi" w:cstheme="majorHAnsi"/>
        </w:rPr>
      </w:r>
    </w:p>
    <w:p>
      <w:pPr>
        <w:pStyle w:val="700"/>
        <w:pBdr/>
        <w:spacing/>
        <w:ind/>
        <w:rPr>
          <w:rFonts w:asciiTheme="majorHAnsi" w:hAnsiTheme="majorHAnsi"/>
        </w:rPr>
      </w:pPr>
      <w:r/>
      <w:bookmarkStart w:id="2" w:name="_Toc195530205"/>
      <w:r>
        <w:rPr>
          <w:rFonts w:asciiTheme="majorHAnsi" w:hAnsiTheme="majorHAnsi"/>
        </w:rPr>
        <w:t xml:space="preserve">Назначение и цели разработки</w:t>
      </w:r>
      <w:bookmarkEnd w:id="2"/>
      <w:r/>
      <w:r>
        <w:rPr>
          <w:rFonts w:asciiTheme="majorHAnsi" w:hAnsiTheme="majorHAnsi"/>
        </w:rPr>
      </w:r>
    </w:p>
    <w:p>
      <w:pPr>
        <w:pStyle w:val="712"/>
        <w:pBdr/>
        <w:spacing/>
        <w:ind w:left="0"/>
        <w:rPr/>
      </w:pPr>
      <w:r>
        <w:t xml:space="preserve">Назначение</w:t>
      </w:r>
      <w:r/>
    </w:p>
    <w:p>
      <w:pPr>
        <w:pStyle w:val="711"/>
        <w:pBdr/>
        <w:spacing/>
        <w:ind/>
        <w:rPr>
          <w14:ligatures w14:val="none"/>
        </w:rPr>
      </w:pPr>
      <w:r>
        <w:t xml:space="preserve">Разрабатываемая мультимодальная система предназначена для автоматического распознавания эмоций человека на основе анализа видеопотока (выражения лица) и аудиопотока (голосовые характеристики) в </w:t>
      </w:r>
      <w:r>
        <w:t xml:space="preserve">реальном времени. Система ориентирована на применение в области управления персоналом (HR) для решения задач, связанных с оценко</w:t>
      </w:r>
      <w:r>
        <w:t xml:space="preserve">й эмоционального состояния сотрудников, диагностикой стресса, анализом вовлечённости и поддержкой подбора персонала. Решение направлено на повышение эффективности HR-процессов, улучшение корпоративной культуры и снижение рисков профессионального выгорания.</w:t>
      </w:r>
      <w:r/>
    </w:p>
    <w:p>
      <w:pPr>
        <w:pStyle w:val="712"/>
        <w:pBdr/>
        <w:spacing/>
        <w:ind w:left="0"/>
        <w:rPr/>
      </w:pPr>
      <w:r>
        <w:t xml:space="preserve">Цели и задачи</w:t>
      </w:r>
      <w:r/>
    </w:p>
    <w:p>
      <w:pPr>
        <w:pStyle w:val="711"/>
        <w:pBdr/>
        <w:spacing/>
        <w:ind/>
        <w:rPr/>
      </w:pPr>
      <w:r>
        <w:rPr>
          <w:rStyle w:val="732"/>
          <w:rFonts w:asciiTheme="majorHAnsi" w:hAnsiTheme="majorHAnsi" w:cstheme="majorHAnsi"/>
          <w:szCs w:val="28"/>
        </w:rPr>
        <w:t xml:space="preserve">Главная цель</w:t>
      </w:r>
      <w:r>
        <w:t xml:space="preserve">: разра</w:t>
      </w:r>
      <w:r>
        <w:t xml:space="preserve">ботка и исследование мультимодальной системы распознавания эмоций человека, обеспечивающей точную классификацию эмоционального состояния на основе интеграции видео- и аудиоданных с использованием искусственных нейронных сетей для применения в HR-процессах.</w:t>
      </w:r>
      <w:r/>
    </w:p>
    <w:p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Основные задачи</w:t>
      </w:r>
      <w:r>
        <w:rPr>
          <w:rFonts w:eastAsia="Times New Roman" w:asciiTheme="majorHAnsi" w:hAnsiTheme="majorHAnsi" w:cstheme="majorHAnsi"/>
          <w:szCs w:val="28"/>
        </w:rPr>
        <w:t xml:space="preserve">: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numPr>
          <w:ilvl w:val="0"/>
          <w:numId w:val="5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Исследование предметной области и анализ существующих методов распознавания эмоций.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numPr>
          <w:ilvl w:val="0"/>
          <w:numId w:val="5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Определение требований к системе и выбор подходящих инструментов для обработки видео- и аудиопотоков.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numPr>
          <w:ilvl w:val="0"/>
          <w:numId w:val="5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Проектирование архитектуры системы, включая интеграцию </w:t>
      </w:r>
      <w:r>
        <w:rPr>
          <w:rFonts w:eastAsia="Times New Roman" w:asciiTheme="majorHAnsi" w:hAnsiTheme="majorHAnsi" w:cstheme="majorHAnsi"/>
          <w:szCs w:val="28"/>
        </w:rPr>
        <w:t xml:space="preserve">свёрточных</w:t>
      </w:r>
      <w:r>
        <w:rPr>
          <w:rFonts w:eastAsia="Times New Roman" w:asciiTheme="majorHAnsi" w:hAnsiTheme="majorHAnsi" w:cstheme="majorHAnsi"/>
          <w:szCs w:val="28"/>
        </w:rPr>
        <w:t xml:space="preserve"> и рекуррентных нейронных сетей.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numPr>
          <w:ilvl w:val="0"/>
          <w:numId w:val="5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Разработка программного обеспечения для обработки видеопотока (анализ выражений лица) и аудиопотока (анализ голосовых характеристик).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numPr>
          <w:ilvl w:val="0"/>
          <w:numId w:val="5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Реализация алгоритмов классификации эмоций на основе мультимодальных данных.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numPr>
          <w:ilvl w:val="0"/>
          <w:numId w:val="5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Тестирование системы в смоделированных HR-сценариях (например, имитация собеседований или рабочих встреч) с оценкой точности, полноты и F1-меры.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numPr>
          <w:ilvl w:val="0"/>
          <w:numId w:val="5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Формирование отчёта с результатами тестирования и рекомендациями по внедрению системы в HR-процессы.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pStyle w:val="700"/>
        <w:pBdr/>
        <w:spacing/>
        <w:ind/>
        <w:rPr>
          <w:rFonts w:asciiTheme="majorHAnsi" w:hAnsiTheme="majorHAnsi"/>
        </w:rPr>
      </w:pPr>
      <w:r/>
      <w:bookmarkStart w:id="3" w:name="_Toc195530206"/>
      <w:r>
        <w:rPr>
          <w:rFonts w:asciiTheme="majorHAnsi" w:hAnsiTheme="majorHAnsi"/>
        </w:rPr>
        <w:t xml:space="preserve">Требования к системе</w:t>
      </w:r>
      <w:bookmarkEnd w:id="3"/>
      <w:r/>
      <w:r>
        <w:rPr>
          <w:rFonts w:asciiTheme="majorHAnsi" w:hAnsiTheme="majorHAnsi"/>
        </w:rPr>
      </w:r>
    </w:p>
    <w:p>
      <w:pPr>
        <w:pStyle w:val="712"/>
        <w:pBdr/>
        <w:spacing/>
        <w:ind w:left="0"/>
        <w:rPr/>
      </w:pPr>
      <w:r>
        <w:t xml:space="preserve">Функциональные требования</w:t>
      </w:r>
      <w:r/>
    </w:p>
    <w:p>
      <w:pPr>
        <w:pStyle w:val="711"/>
        <w:numPr>
          <w:ilvl w:val="0"/>
          <w:numId w:val="6"/>
        </w:numPr>
        <w:pBdr/>
        <w:spacing w:after="0" w:line="360" w:lineRule="auto"/>
        <w:ind/>
        <w:contextualSpacing w:val="true"/>
        <w:rPr/>
      </w:pPr>
      <w:r>
        <w:rPr>
          <w:rStyle w:val="732"/>
          <w:rFonts w:asciiTheme="majorHAnsi" w:hAnsiTheme="majorHAnsi" w:cstheme="majorHAnsi"/>
          <w:szCs w:val="28"/>
        </w:rPr>
        <w:t xml:space="preserve">Обработка видеопотока</w:t>
      </w:r>
      <w:r>
        <w:t xml:space="preserve">: </w:t>
      </w:r>
      <w:r/>
    </w:p>
    <w:p>
      <w:pPr>
        <w:pStyle w:val="711"/>
        <w:numPr>
          <w:ilvl w:val="1"/>
          <w:numId w:val="6"/>
        </w:numPr>
        <w:pBdr/>
        <w:spacing w:after="0" w:line="360" w:lineRule="auto"/>
        <w:ind/>
        <w:contextualSpacing w:val="true"/>
        <w:rPr/>
      </w:pPr>
      <w:r>
        <w:t xml:space="preserve">Захват и анализ видеопотока с камеры для распознавания выражений лица.</w:t>
      </w:r>
      <w:r/>
    </w:p>
    <w:p>
      <w:pPr>
        <w:pStyle w:val="711"/>
        <w:numPr>
          <w:ilvl w:val="1"/>
          <w:numId w:val="6"/>
        </w:numPr>
        <w:pBdr/>
        <w:spacing w:after="0" w:line="360" w:lineRule="auto"/>
        <w:ind/>
        <w:contextualSpacing w:val="true"/>
        <w:rPr/>
      </w:pPr>
      <w:r>
        <w:t xml:space="preserve">Классификация эмоций (радость, грусть, гнев, страх, удивление, нейтральное состояние и др.) на основе визуальных признаков.</w:t>
      </w:r>
      <w:r/>
    </w:p>
    <w:p>
      <w:pPr>
        <w:pStyle w:val="711"/>
        <w:numPr>
          <w:ilvl w:val="0"/>
          <w:numId w:val="6"/>
        </w:numPr>
        <w:pBdr/>
        <w:spacing w:after="0" w:line="360" w:lineRule="auto"/>
        <w:ind/>
        <w:contextualSpacing w:val="true"/>
        <w:rPr/>
      </w:pPr>
      <w:r>
        <w:rPr>
          <w:rStyle w:val="732"/>
          <w:rFonts w:asciiTheme="majorHAnsi" w:hAnsiTheme="majorHAnsi" w:cstheme="majorHAnsi"/>
          <w:szCs w:val="28"/>
        </w:rPr>
        <w:t xml:space="preserve">Обработка аудиопотока</w:t>
      </w:r>
      <w:r>
        <w:t xml:space="preserve">: </w:t>
      </w:r>
      <w:r/>
    </w:p>
    <w:p>
      <w:pPr>
        <w:pStyle w:val="711"/>
        <w:numPr>
          <w:ilvl w:val="1"/>
          <w:numId w:val="6"/>
        </w:numPr>
        <w:pBdr/>
        <w:spacing w:after="0" w:line="360" w:lineRule="auto"/>
        <w:ind/>
        <w:contextualSpacing w:val="true"/>
        <w:rPr/>
      </w:pPr>
      <w:r>
        <w:t xml:space="preserve">Захват и анализ аудиопотока с микрофона для извлечения голосовых характеристик (высота тона, темп речи, интенсивность).</w:t>
      </w:r>
      <w:r/>
    </w:p>
    <w:p>
      <w:pPr>
        <w:pStyle w:val="711"/>
        <w:numPr>
          <w:ilvl w:val="1"/>
          <w:numId w:val="6"/>
        </w:numPr>
        <w:pBdr/>
        <w:spacing w:after="0" w:line="360" w:lineRule="auto"/>
        <w:ind/>
        <w:contextualSpacing w:val="true"/>
        <w:rPr/>
      </w:pPr>
      <w:r>
        <w:t xml:space="preserve">Классификация эмоций на основе аудиоданных с учётом интонаций.</w:t>
      </w:r>
      <w:r/>
    </w:p>
    <w:p>
      <w:pPr>
        <w:pStyle w:val="711"/>
        <w:numPr>
          <w:ilvl w:val="0"/>
          <w:numId w:val="6"/>
        </w:numPr>
        <w:pBdr/>
        <w:spacing w:after="0" w:line="360" w:lineRule="auto"/>
        <w:ind/>
        <w:contextualSpacing w:val="true"/>
        <w:rPr/>
      </w:pPr>
      <w:r>
        <w:rPr>
          <w:rStyle w:val="732"/>
          <w:rFonts w:asciiTheme="majorHAnsi" w:hAnsiTheme="majorHAnsi" w:cstheme="majorHAnsi"/>
          <w:szCs w:val="28"/>
        </w:rPr>
        <w:t xml:space="preserve">Мультимодальная интеграция</w:t>
      </w:r>
      <w:r>
        <w:t xml:space="preserve">: </w:t>
      </w:r>
      <w:r/>
    </w:p>
    <w:p>
      <w:pPr>
        <w:pStyle w:val="711"/>
        <w:pBdr/>
        <w:spacing/>
        <w:ind/>
        <w:rPr/>
      </w:pPr>
      <w:r>
        <w:t xml:space="preserve">Объединение данных из видео- и аудиопотоков для повышения точности классификации.</w:t>
      </w:r>
      <w:r/>
    </w:p>
    <w:p>
      <w:pPr>
        <w:pStyle w:val="711"/>
        <w:numPr>
          <w:ilvl w:val="1"/>
          <w:numId w:val="6"/>
        </w:numPr>
        <w:pBdr/>
        <w:spacing w:after="0" w:line="360" w:lineRule="auto"/>
        <w:ind/>
        <w:contextualSpacing w:val="true"/>
        <w:rPr/>
      </w:pPr>
      <w:r>
        <w:t xml:space="preserve">Генерация единого результата классификации эмоций с указанием вероятности каждой категории.</w:t>
      </w:r>
      <w:r/>
    </w:p>
    <w:p>
      <w:pPr>
        <w:pStyle w:val="711"/>
        <w:numPr>
          <w:ilvl w:val="0"/>
          <w:numId w:val="6"/>
        </w:numPr>
        <w:pBdr/>
        <w:spacing w:after="0" w:line="360" w:lineRule="auto"/>
        <w:ind/>
        <w:contextualSpacing w:val="true"/>
        <w:rPr/>
      </w:pPr>
      <w:r>
        <w:rPr>
          <w:rStyle w:val="732"/>
          <w:rFonts w:asciiTheme="majorHAnsi" w:hAnsiTheme="majorHAnsi" w:cstheme="majorHAnsi"/>
          <w:szCs w:val="28"/>
        </w:rPr>
        <w:t xml:space="preserve">Классификация эмоций</w:t>
      </w:r>
      <w:r>
        <w:t xml:space="preserve">: </w:t>
      </w:r>
      <w:r/>
    </w:p>
    <w:p>
      <w:pPr>
        <w:pStyle w:val="711"/>
        <w:numPr>
          <w:ilvl w:val="1"/>
          <w:numId w:val="6"/>
        </w:numPr>
        <w:pBdr/>
        <w:spacing w:after="0" w:line="360" w:lineRule="auto"/>
        <w:ind/>
        <w:contextualSpacing w:val="true"/>
        <w:rPr/>
      </w:pPr>
      <w:r>
        <w:t xml:space="preserve">Поддержка не менее 7 категорий эмоций (радость, грусть, гнев, страх, удивление, отвращение, нейтральное состояние).</w:t>
      </w:r>
      <w:r/>
    </w:p>
    <w:p>
      <w:pPr>
        <w:pStyle w:val="711"/>
        <w:numPr>
          <w:ilvl w:val="1"/>
          <w:numId w:val="6"/>
        </w:numPr>
        <w:pBdr/>
        <w:spacing w:after="0" w:line="360" w:lineRule="auto"/>
        <w:ind/>
        <w:contextualSpacing w:val="true"/>
        <w:rPr/>
      </w:pPr>
      <w:r>
        <w:t xml:space="preserve">Возможность расширения для учёта дополнительных состояний (например, стресс, усталость).</w:t>
      </w:r>
      <w:r/>
    </w:p>
    <w:p>
      <w:pPr>
        <w:pStyle w:val="711"/>
        <w:numPr>
          <w:ilvl w:val="0"/>
          <w:numId w:val="6"/>
        </w:numPr>
        <w:pBdr/>
        <w:spacing w:after="0" w:line="360" w:lineRule="auto"/>
        <w:ind/>
        <w:contextualSpacing w:val="true"/>
        <w:rPr/>
      </w:pPr>
      <w:r>
        <w:rPr>
          <w:rStyle w:val="732"/>
          <w:rFonts w:asciiTheme="majorHAnsi" w:hAnsiTheme="majorHAnsi" w:cstheme="majorHAnsi"/>
          <w:szCs w:val="28"/>
        </w:rPr>
        <w:t xml:space="preserve">Визуализация и уведомления</w:t>
      </w:r>
      <w:r>
        <w:t xml:space="preserve">: </w:t>
      </w:r>
      <w:r/>
    </w:p>
    <w:p>
      <w:pPr>
        <w:pStyle w:val="711"/>
        <w:numPr>
          <w:ilvl w:val="1"/>
          <w:numId w:val="6"/>
        </w:numPr>
        <w:pBdr/>
        <w:spacing w:after="0" w:line="360" w:lineRule="auto"/>
        <w:ind/>
        <w:contextualSpacing w:val="true"/>
        <w:rPr/>
      </w:pPr>
      <w:r>
        <w:t xml:space="preserve">Отображение текущего эмоционального состояния в реальном времени на пользовательском интерфейсе.</w:t>
      </w:r>
      <w:r/>
    </w:p>
    <w:p>
      <w:pPr>
        <w:pStyle w:val="711"/>
        <w:numPr>
          <w:ilvl w:val="1"/>
          <w:numId w:val="6"/>
        </w:numPr>
        <w:pBdr/>
        <w:spacing w:after="0" w:line="360" w:lineRule="auto"/>
        <w:ind/>
        <w:contextualSpacing w:val="true"/>
        <w:rPr/>
      </w:pPr>
      <w:r>
        <w:t xml:space="preserve">Генерация уведомлений при выявлении критических состояний (например, высокий уровень стресса).</w:t>
      </w:r>
      <w:r/>
    </w:p>
    <w:p>
      <w:pPr>
        <w:pStyle w:val="711"/>
        <w:numPr>
          <w:ilvl w:val="0"/>
          <w:numId w:val="6"/>
        </w:numPr>
        <w:pBdr/>
        <w:spacing w:after="0" w:line="360" w:lineRule="auto"/>
        <w:ind/>
        <w:contextualSpacing w:val="true"/>
        <w:rPr/>
      </w:pPr>
      <w:r>
        <w:rPr>
          <w:rStyle w:val="732"/>
          <w:rFonts w:asciiTheme="majorHAnsi" w:hAnsiTheme="majorHAnsi" w:cstheme="majorHAnsi"/>
          <w:szCs w:val="28"/>
        </w:rPr>
        <w:t xml:space="preserve">Хранение данных</w:t>
      </w:r>
      <w:r>
        <w:t xml:space="preserve">: </w:t>
      </w:r>
      <w:r/>
    </w:p>
    <w:p>
      <w:pPr>
        <w:pStyle w:val="711"/>
        <w:numPr>
          <w:ilvl w:val="1"/>
          <w:numId w:val="6"/>
        </w:numPr>
        <w:pBdr/>
        <w:spacing w:after="0" w:line="360" w:lineRule="auto"/>
        <w:ind/>
        <w:contextualSpacing w:val="true"/>
        <w:rPr/>
      </w:pPr>
      <w:r>
        <w:t xml:space="preserve">Ведение базы данных с результатами анализа (время, эмоция, вероятность).</w:t>
      </w:r>
      <w:r/>
    </w:p>
    <w:p>
      <w:pPr>
        <w:pStyle w:val="711"/>
        <w:numPr>
          <w:ilvl w:val="1"/>
          <w:numId w:val="6"/>
        </w:numPr>
        <w:pBdr/>
        <w:spacing w:after="0" w:line="360" w:lineRule="auto"/>
        <w:ind/>
        <w:contextualSpacing w:val="true"/>
        <w:rPr/>
      </w:pPr>
      <w:r>
        <w:t xml:space="preserve">Возможность экспорта отчётов в форматах PDF и CSV для HR-специалистов.</w:t>
      </w:r>
      <w:r/>
    </w:p>
    <w:p>
      <w:pPr>
        <w:pStyle w:val="711"/>
        <w:numPr>
          <w:ilvl w:val="0"/>
          <w:numId w:val="6"/>
        </w:numPr>
        <w:pBdr/>
        <w:spacing w:after="0" w:line="360" w:lineRule="auto"/>
        <w:ind/>
        <w:contextualSpacing w:val="true"/>
        <w:rPr/>
      </w:pPr>
      <w:r>
        <w:rPr>
          <w:rStyle w:val="732"/>
          <w:rFonts w:asciiTheme="majorHAnsi" w:hAnsiTheme="majorHAnsi" w:cstheme="majorHAnsi"/>
          <w:szCs w:val="28"/>
        </w:rPr>
        <w:t xml:space="preserve">Интеграция с HR-процессами</w:t>
      </w:r>
      <w:r>
        <w:t xml:space="preserve">: </w:t>
      </w:r>
      <w:r/>
    </w:p>
    <w:p>
      <w:pPr>
        <w:pStyle w:val="711"/>
        <w:numPr>
          <w:ilvl w:val="1"/>
          <w:numId w:val="6"/>
        </w:numPr>
        <w:pBdr/>
        <w:spacing w:after="0" w:line="360" w:lineRule="auto"/>
        <w:ind/>
        <w:contextualSpacing w:val="true"/>
        <w:rPr/>
      </w:pPr>
      <w:r>
        <w:t xml:space="preserve">Поддержка сценариев, таких как анализ эмоций во время собеседований, рабочих встреч или мониторинга состояния сотрудников.</w:t>
      </w:r>
      <w:r/>
    </w:p>
    <w:p>
      <w:pPr>
        <w:pStyle w:val="711"/>
        <w:numPr>
          <w:ilvl w:val="1"/>
          <w:numId w:val="6"/>
        </w:numPr>
        <w:pBdr/>
        <w:spacing w:after="0" w:line="360" w:lineRule="auto"/>
        <w:ind/>
        <w:contextualSpacing w:val="true"/>
        <w:rPr/>
      </w:pPr>
      <w:r>
        <w:t xml:space="preserve">Возможность настройки под конкретные HR-задачи (например, оценка вовлечённости).</w:t>
      </w:r>
      <w:r/>
    </w:p>
    <w:p>
      <w:pPr>
        <w:pStyle w:val="712"/>
        <w:pBdr/>
        <w:spacing/>
        <w:ind w:left="0"/>
        <w:rPr/>
      </w:pPr>
      <w:r>
        <w:t xml:space="preserve">Нефункциональные требования</w:t>
      </w:r>
      <w:r/>
    </w:p>
    <w:p>
      <w:pPr>
        <w:pStyle w:val="712"/>
        <w:numPr>
          <w:ilvl w:val="0"/>
          <w:numId w:val="12"/>
        </w:numPr>
        <w:pBdr/>
        <w:spacing/>
        <w:ind w:left="0"/>
        <w:rPr/>
      </w:pPr>
      <w:r>
        <w:t xml:space="preserve">Производительность: </w:t>
      </w:r>
      <w:r/>
    </w:p>
    <w:p>
      <w:pPr>
        <w:numPr>
          <w:ilvl w:val="0"/>
          <w:numId w:val="7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Время обработки одного кадра видеопотока — не более 100 мс.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numPr>
          <w:ilvl w:val="0"/>
          <w:numId w:val="7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Время обработки </w:t>
      </w:r>
      <w:r>
        <w:rPr>
          <w:rFonts w:eastAsia="Times New Roman" w:asciiTheme="majorHAnsi" w:hAnsiTheme="majorHAnsi" w:cstheme="majorHAnsi"/>
          <w:szCs w:val="28"/>
        </w:rPr>
        <w:t xml:space="preserve">аудиофрагмента</w:t>
      </w:r>
      <w:r>
        <w:rPr>
          <w:rFonts w:eastAsia="Times New Roman" w:asciiTheme="majorHAnsi" w:hAnsiTheme="majorHAnsi" w:cstheme="majorHAnsi"/>
          <w:szCs w:val="28"/>
        </w:rPr>
        <w:t xml:space="preserve"> (5 секунд) — не более 200 мс.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numPr>
          <w:ilvl w:val="0"/>
          <w:numId w:val="7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Поддержка анализа в реальном времени (не менее 15 кадров в секунду для видео).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pStyle w:val="712"/>
        <w:numPr>
          <w:ilvl w:val="0"/>
          <w:numId w:val="12"/>
        </w:numPr>
        <w:pBdr/>
        <w:spacing/>
        <w:ind w:left="0"/>
        <w:rPr/>
      </w:pPr>
      <w:r>
        <w:t xml:space="preserve">Надёжность: </w:t>
      </w:r>
      <w:r/>
    </w:p>
    <w:p>
      <w:pPr>
        <w:numPr>
          <w:ilvl w:val="0"/>
          <w:numId w:val="8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Устойчивость к помехам (например, низкое освещение для видео, шум для аудио).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numPr>
          <w:ilvl w:val="0"/>
          <w:numId w:val="8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Обеспечение корректной работы при частичной потере данных (например, отсутствие аудиопотока).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pStyle w:val="712"/>
        <w:numPr>
          <w:ilvl w:val="0"/>
          <w:numId w:val="12"/>
        </w:numPr>
        <w:pBdr/>
        <w:spacing/>
        <w:ind w:left="0"/>
        <w:rPr/>
      </w:pPr>
      <w:r>
        <w:t xml:space="preserve">Масштабируемость: </w:t>
      </w:r>
      <w:r/>
    </w:p>
    <w:p>
      <w:pPr>
        <w:numPr>
          <w:ilvl w:val="0"/>
          <w:numId w:val="9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Возможность обработки данных с нескольких камер и микрофонов одновременно.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numPr>
          <w:ilvl w:val="0"/>
          <w:numId w:val="9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Поддержка добавления новых категорий эмоций без изменения архитектуры.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pStyle w:val="712"/>
        <w:numPr>
          <w:ilvl w:val="0"/>
          <w:numId w:val="12"/>
        </w:numPr>
        <w:pBdr/>
        <w:spacing/>
        <w:ind w:left="0"/>
        <w:rPr/>
      </w:pPr>
      <w:r>
        <w:t xml:space="preserve">Интерфейс: </w:t>
      </w:r>
      <w:r/>
    </w:p>
    <w:p>
      <w:pPr>
        <w:numPr>
          <w:ilvl w:val="0"/>
          <w:numId w:val="10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Интуитивно понятный интерфейс для HR-специалистов с минимальными требованиями к обучению.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numPr>
          <w:ilvl w:val="0"/>
          <w:numId w:val="10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Поддержка русского и английского языков.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pStyle w:val="712"/>
        <w:numPr>
          <w:ilvl w:val="0"/>
          <w:numId w:val="12"/>
        </w:numPr>
        <w:pBdr/>
        <w:spacing/>
        <w:ind w:left="0"/>
        <w:rPr/>
      </w:pPr>
      <w:r>
        <w:t xml:space="preserve">Конфиденциальность: </w:t>
      </w:r>
      <w:r/>
    </w:p>
    <w:p>
      <w:pPr>
        <w:numPr>
          <w:ilvl w:val="0"/>
          <w:numId w:val="11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Обеспечение защиты персональных данных сотрудников в соответствии с Федеральным законом №152-ФЗ «О персональных данных».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numPr>
          <w:ilvl w:val="0"/>
          <w:numId w:val="11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Шифрование хранимых данных и ограничение доступа к результатам анализа.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pStyle w:val="712"/>
        <w:numPr>
          <w:ilvl w:val="0"/>
          <w:numId w:val="12"/>
        </w:numPr>
        <w:pBdr/>
        <w:spacing/>
        <w:ind w:left="0"/>
        <w:rPr/>
      </w:pPr>
      <w:r>
        <w:t xml:space="preserve">Точность: </w:t>
      </w:r>
      <w:r/>
    </w:p>
    <w:p>
      <w:pPr>
        <w:numPr>
          <w:ilvl w:val="0"/>
          <w:numId w:val="1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Точность классификации эмоций — не менее 85% на стандартных датасетах (например, FER-2013 для видео, RAVDESS для аудио).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numPr>
          <w:ilvl w:val="0"/>
          <w:numId w:val="1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F1-мера для мультимодальной классификации — не менее 0.80.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pStyle w:val="712"/>
        <w:pBdr/>
        <w:spacing/>
        <w:ind w:left="0"/>
        <w:rPr/>
      </w:pPr>
      <w:r>
        <w:t xml:space="preserve">Требования к программному обеспечению</w:t>
      </w:r>
      <w:r/>
    </w:p>
    <w:p>
      <w:pPr>
        <w:pStyle w:val="712"/>
        <w:numPr>
          <w:ilvl w:val="0"/>
          <w:numId w:val="17"/>
        </w:numPr>
        <w:pBdr/>
        <w:spacing/>
        <w:ind w:left="0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Языки программирования</w:t>
      </w:r>
      <w:r>
        <w:rPr>
          <w:rFonts w:eastAsia="Times New Roman" w:asciiTheme="majorHAnsi" w:hAnsiTheme="majorHAnsi" w:cstheme="majorHAnsi"/>
          <w:szCs w:val="28"/>
        </w:rPr>
        <w:t xml:space="preserve">: Python (для нейронных сетей и обработки данных). 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pStyle w:val="712"/>
        <w:numPr>
          <w:ilvl w:val="0"/>
          <w:numId w:val="17"/>
        </w:numPr>
        <w:pBdr/>
        <w:spacing/>
        <w:ind w:left="0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Среда разработки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  <w:t xml:space="preserve">PyCharm</w:t>
      </w:r>
      <w:r>
        <w:rPr>
          <w:rFonts w:eastAsia="Times New Roman" w:asciiTheme="majorHAnsi" w:hAnsiTheme="majorHAnsi" w:cstheme="majorHAnsi"/>
          <w:szCs w:val="28"/>
        </w:rPr>
        <w:t xml:space="preserve"> или </w:t>
      </w:r>
      <w:r>
        <w:rPr>
          <w:rFonts w:eastAsia="Times New Roman" w:asciiTheme="majorHAnsi" w:hAnsiTheme="majorHAnsi" w:cstheme="majorHAnsi"/>
          <w:szCs w:val="28"/>
        </w:rPr>
        <w:t xml:space="preserve">Jupyter</w:t>
      </w:r>
      <w:r>
        <w:rPr>
          <w:rFonts w:eastAsia="Times New Roman" w:asciiTheme="majorHAnsi" w:hAnsiTheme="majorHAnsi" w:cstheme="majorHAnsi"/>
          <w:szCs w:val="28"/>
        </w:rPr>
        <w:t xml:space="preserve"> </w:t>
      </w:r>
      <w:r>
        <w:rPr>
          <w:rFonts w:eastAsia="Times New Roman" w:asciiTheme="majorHAnsi" w:hAnsiTheme="majorHAnsi" w:cstheme="majorHAnsi"/>
          <w:szCs w:val="28"/>
        </w:rPr>
        <w:t xml:space="preserve">Notebook</w:t>
      </w:r>
      <w:r>
        <w:rPr>
          <w:rFonts w:eastAsia="Times New Roman" w:asciiTheme="majorHAnsi" w:hAnsiTheme="majorHAnsi" w:cstheme="majorHAnsi"/>
          <w:szCs w:val="28"/>
        </w:rPr>
        <w:t xml:space="preserve">. 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pStyle w:val="712"/>
        <w:numPr>
          <w:ilvl w:val="0"/>
          <w:numId w:val="17"/>
        </w:numPr>
        <w:pBdr/>
        <w:spacing/>
        <w:ind w:left="0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Библиотеки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numPr>
          <w:ilvl w:val="0"/>
          <w:numId w:val="14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PyTorch</w:t>
      </w:r>
      <w:r>
        <w:rPr>
          <w:rFonts w:eastAsia="Times New Roman" w:asciiTheme="majorHAnsi" w:hAnsiTheme="majorHAnsi" w:cstheme="majorHAnsi"/>
          <w:szCs w:val="28"/>
        </w:rPr>
        <w:t xml:space="preserve"> или </w:t>
      </w:r>
      <w:r>
        <w:rPr>
          <w:rFonts w:eastAsia="Times New Roman" w:asciiTheme="majorHAnsi" w:hAnsiTheme="majorHAnsi" w:cstheme="majorHAnsi"/>
          <w:szCs w:val="28"/>
        </w:rPr>
        <w:t xml:space="preserve">TensorFlow</w:t>
      </w:r>
      <w:r>
        <w:rPr>
          <w:rFonts w:eastAsia="Times New Roman" w:asciiTheme="majorHAnsi" w:hAnsiTheme="majorHAnsi" w:cstheme="majorHAnsi"/>
          <w:szCs w:val="28"/>
        </w:rPr>
        <w:t xml:space="preserve"> (реализация нейронных сетей).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numPr>
          <w:ilvl w:val="0"/>
          <w:numId w:val="14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OpenCV</w:t>
      </w:r>
      <w:r>
        <w:rPr>
          <w:rFonts w:eastAsia="Times New Roman" w:asciiTheme="majorHAnsi" w:hAnsiTheme="majorHAnsi" w:cstheme="majorHAnsi"/>
          <w:szCs w:val="28"/>
        </w:rPr>
        <w:t xml:space="preserve"> (обработка видеопотока).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numPr>
          <w:ilvl w:val="0"/>
          <w:numId w:val="14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Librosa</w:t>
      </w:r>
      <w:r>
        <w:rPr>
          <w:rFonts w:eastAsia="Times New Roman" w:asciiTheme="majorHAnsi" w:hAnsiTheme="majorHAnsi" w:cstheme="majorHAnsi"/>
          <w:szCs w:val="28"/>
        </w:rPr>
        <w:t xml:space="preserve"> (обработка аудиопотока).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numPr>
          <w:ilvl w:val="0"/>
          <w:numId w:val="14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Pandas</w:t>
      </w:r>
      <w:r>
        <w:rPr>
          <w:rFonts w:eastAsia="Times New Roman" w:asciiTheme="majorHAnsi" w:hAnsiTheme="majorHAnsi" w:cstheme="majorHAnsi"/>
          <w:szCs w:val="28"/>
        </w:rPr>
        <w:t xml:space="preserve">, </w:t>
      </w:r>
      <w:r>
        <w:rPr>
          <w:rFonts w:eastAsia="Times New Roman" w:asciiTheme="majorHAnsi" w:hAnsiTheme="majorHAnsi" w:cstheme="majorHAnsi"/>
          <w:szCs w:val="28"/>
        </w:rPr>
        <w:t xml:space="preserve">NumPy</w:t>
      </w:r>
      <w:r>
        <w:rPr>
          <w:rFonts w:eastAsia="Times New Roman" w:asciiTheme="majorHAnsi" w:hAnsiTheme="majorHAnsi" w:cstheme="majorHAnsi"/>
          <w:szCs w:val="28"/>
        </w:rPr>
        <w:t xml:space="preserve"> (анализ данных).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numPr>
          <w:ilvl w:val="0"/>
          <w:numId w:val="14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Flask</w:t>
      </w:r>
      <w:r>
        <w:rPr>
          <w:rFonts w:eastAsia="Times New Roman" w:asciiTheme="majorHAnsi" w:hAnsiTheme="majorHAnsi" w:cstheme="majorHAnsi"/>
          <w:szCs w:val="28"/>
        </w:rPr>
        <w:t xml:space="preserve"> или </w:t>
      </w:r>
      <w:r>
        <w:rPr>
          <w:rFonts w:eastAsia="Times New Roman" w:asciiTheme="majorHAnsi" w:hAnsiTheme="majorHAnsi" w:cstheme="majorHAnsi"/>
          <w:szCs w:val="28"/>
        </w:rPr>
        <w:t xml:space="preserve">Django</w:t>
      </w:r>
      <w:r>
        <w:rPr>
          <w:rFonts w:eastAsia="Times New Roman" w:asciiTheme="majorHAnsi" w:hAnsiTheme="majorHAnsi" w:cstheme="majorHAnsi"/>
          <w:szCs w:val="28"/>
        </w:rPr>
        <w:t xml:space="preserve"> (разработка веб-интерфейса, при необходимости).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pStyle w:val="712"/>
        <w:numPr>
          <w:ilvl w:val="0"/>
          <w:numId w:val="15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СУБД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  <w:t xml:space="preserve">SQLite</w:t>
      </w:r>
      <w:r>
        <w:rPr>
          <w:rFonts w:eastAsia="Times New Roman" w:asciiTheme="majorHAnsi" w:hAnsiTheme="majorHAnsi" w:cstheme="majorHAnsi"/>
          <w:szCs w:val="28"/>
        </w:rPr>
        <w:t xml:space="preserve"> или </w:t>
      </w:r>
      <w:r>
        <w:rPr>
          <w:rFonts w:eastAsia="Times New Roman" w:asciiTheme="majorHAnsi" w:hAnsiTheme="majorHAnsi" w:cstheme="majorHAnsi"/>
          <w:szCs w:val="28"/>
        </w:rPr>
        <w:t xml:space="preserve">PostgreSQL</w:t>
      </w:r>
      <w:r>
        <w:rPr>
          <w:rFonts w:eastAsia="Times New Roman" w:asciiTheme="majorHAnsi" w:hAnsiTheme="majorHAnsi" w:cstheme="majorHAnsi"/>
          <w:szCs w:val="28"/>
        </w:rPr>
        <w:t xml:space="preserve"> для хранения результатов анализа и логов. 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pStyle w:val="712"/>
        <w:numPr>
          <w:ilvl w:val="0"/>
          <w:numId w:val="15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Датасеты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numPr>
          <w:ilvl w:val="0"/>
          <w:numId w:val="15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Для видеопотока: FER-2013, </w:t>
      </w:r>
      <w:r>
        <w:rPr>
          <w:rFonts w:eastAsia="Times New Roman" w:asciiTheme="majorHAnsi" w:hAnsiTheme="majorHAnsi" w:cstheme="majorHAnsi"/>
          <w:szCs w:val="28"/>
        </w:rPr>
        <w:t xml:space="preserve">AffectNet</w:t>
      </w:r>
      <w:r>
        <w:rPr>
          <w:rFonts w:eastAsia="Times New Roman" w:asciiTheme="majorHAnsi" w:hAnsiTheme="majorHAnsi" w:cstheme="majorHAnsi"/>
          <w:szCs w:val="28"/>
        </w:rPr>
        <w:t xml:space="preserve">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numPr>
          <w:ilvl w:val="0"/>
          <w:numId w:val="15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Для аудиопотока: RAVDESS, TESS.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pStyle w:val="712"/>
        <w:pBdr/>
        <w:spacing/>
        <w:ind w:left="0"/>
        <w:rPr/>
      </w:pPr>
      <w:r>
        <w:t xml:space="preserve">Требования к аппаратному обеспечению</w:t>
      </w:r>
      <w:r/>
    </w:p>
    <w:p>
      <w:pPr>
        <w:pStyle w:val="712"/>
        <w:numPr>
          <w:ilvl w:val="0"/>
          <w:numId w:val="15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Камера</w:t>
      </w:r>
      <w:r>
        <w:rPr>
          <w:rFonts w:eastAsia="Times New Roman" w:asciiTheme="majorHAnsi" w:hAnsiTheme="majorHAnsi" w:cstheme="majorHAnsi"/>
          <w:szCs w:val="28"/>
        </w:rPr>
        <w:t xml:space="preserve">: Разрешение не менее 720p, частота кадров — 30 </w:t>
      </w:r>
      <w:r>
        <w:rPr>
          <w:rFonts w:eastAsia="Times New Roman" w:asciiTheme="majorHAnsi" w:hAnsiTheme="majorHAnsi" w:cstheme="majorHAnsi"/>
          <w:szCs w:val="28"/>
        </w:rPr>
        <w:t xml:space="preserve">fps</w:t>
      </w:r>
      <w:r>
        <w:rPr>
          <w:rFonts w:eastAsia="Times New Roman" w:asciiTheme="majorHAnsi" w:hAnsiTheme="majorHAnsi" w:cstheme="majorHAnsi"/>
          <w:szCs w:val="28"/>
        </w:rPr>
        <w:t xml:space="preserve">. 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pStyle w:val="712"/>
        <w:numPr>
          <w:ilvl w:val="0"/>
          <w:numId w:val="15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Микрофон</w:t>
      </w:r>
      <w:r>
        <w:rPr>
          <w:rFonts w:eastAsia="Times New Roman" w:asciiTheme="majorHAnsi" w:hAnsiTheme="majorHAnsi" w:cstheme="majorHAnsi"/>
          <w:szCs w:val="28"/>
        </w:rPr>
        <w:t xml:space="preserve">: Частота дискретизации — не менее 16 кГц, подавление шума. 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pStyle w:val="712"/>
        <w:numPr>
          <w:ilvl w:val="0"/>
          <w:numId w:val="16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Вычислительная</w:t>
      </w:r>
      <w:r>
        <w:rPr>
          <w:rFonts w:eastAsia="Times New Roman" w:asciiTheme="majorHAnsi" w:hAnsiTheme="majorHAnsi" w:cstheme="majorHAnsi"/>
          <w:b/>
          <w:bCs/>
          <w:szCs w:val="28"/>
        </w:rPr>
        <w:t xml:space="preserve"> платформа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numPr>
          <w:ilvl w:val="0"/>
          <w:numId w:val="1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Процессор: 4 ядра (Intel i5 или выше) или GPU (например, NVIDIA GTX 1660 для ускорения нейронных сетей).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numPr>
          <w:ilvl w:val="0"/>
          <w:numId w:val="1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Оперативная память: 16 ГБ.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numPr>
          <w:ilvl w:val="0"/>
          <w:numId w:val="1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Накопитель: SSD 256 ГБ.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pStyle w:val="712"/>
        <w:numPr>
          <w:ilvl w:val="0"/>
          <w:numId w:val="16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Операционная система</w:t>
      </w:r>
      <w:r>
        <w:rPr>
          <w:rFonts w:eastAsia="Times New Roman" w:asciiTheme="majorHAnsi" w:hAnsiTheme="majorHAnsi" w:cstheme="majorHAnsi"/>
          <w:szCs w:val="28"/>
        </w:rPr>
        <w:t xml:space="preserve">: Windows 10/11 или Linux (Ubuntu 20.04 или выше).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pStyle w:val="700"/>
        <w:pBdr/>
        <w:spacing/>
        <w:ind/>
        <w:rPr>
          <w:rFonts w:asciiTheme="majorHAnsi" w:hAnsiTheme="majorHAnsi"/>
        </w:rPr>
      </w:pPr>
      <w:r/>
      <w:bookmarkStart w:id="4" w:name="_Toc195530207"/>
      <w:r>
        <w:rPr>
          <w:rFonts w:asciiTheme="majorHAnsi" w:hAnsiTheme="majorHAnsi"/>
        </w:rPr>
        <w:t xml:space="preserve">Основные пользователи</w:t>
      </w:r>
      <w:bookmarkEnd w:id="4"/>
      <w:r/>
      <w:r>
        <w:rPr>
          <w:rFonts w:asciiTheme="majorHAnsi" w:hAnsiTheme="majorHAnsi"/>
        </w:rPr>
      </w:r>
    </w:p>
    <w:p>
      <w:pPr>
        <w:pStyle w:val="712"/>
        <w:numPr>
          <w:ilvl w:val="0"/>
          <w:numId w:val="16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HR-специалисты</w:t>
      </w:r>
      <w:r>
        <w:rPr>
          <w:rFonts w:eastAsia="Times New Roman" w:asciiTheme="majorHAnsi" w:hAnsiTheme="majorHAnsi" w:cstheme="majorHAnsi"/>
          <w:szCs w:val="28"/>
        </w:rPr>
        <w:t xml:space="preserve">: Персонал, использующий систему для оценки эмоционального состояния сотрудников, анализа вовлечённости и поддержки подбора персонала. 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pStyle w:val="712"/>
        <w:numPr>
          <w:ilvl w:val="0"/>
          <w:numId w:val="16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Руководители подразделений</w:t>
      </w:r>
      <w:r>
        <w:rPr>
          <w:rFonts w:eastAsia="Times New Roman" w:asciiTheme="majorHAnsi" w:hAnsiTheme="majorHAnsi" w:cstheme="majorHAnsi"/>
          <w:szCs w:val="28"/>
        </w:rPr>
        <w:t xml:space="preserve">: Лица, принимающие решения на основе данных об эмоциональном климате в коллективе. </w:t>
      </w:r>
      <w:r>
        <w:rPr>
          <w:rFonts w:eastAsia="Times New Roman" w:asciiTheme="majorHAnsi" w:hAnsiTheme="majorHAnsi" w:cstheme="majorHAnsi"/>
          <w:szCs w:val="28"/>
        </w:rPr>
      </w:r>
    </w:p>
    <w:p>
      <w:pPr>
        <w:pBdr/>
        <w:spacing/>
        <w:ind/>
        <w:rPr/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Технические специалисты</w:t>
      </w:r>
      <w:r>
        <w:rPr>
          <w:rFonts w:eastAsia="Times New Roman" w:asciiTheme="majorHAnsi" w:hAnsiTheme="majorHAnsi" w:cstheme="majorHAnsi"/>
          <w:szCs w:val="28"/>
        </w:rPr>
        <w:t xml:space="preserve">: Инженеры и разработчики, ответственные за настройку, обслуживание и обновление системы.</w:t>
      </w:r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7600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35DE458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37B601B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3A4F2C7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3BD46A3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3E614582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6">
    <w:nsid w:val="42B25BB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479975D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48511DC6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699"/>
      <w:rPr/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420" w:left="780"/>
      </w:pPr>
      <w:pStyle w:val="700"/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pStyle w:val="712"/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abstractNum w:abstractNumId="9">
    <w:nsid w:val="4C33109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4C6927A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53924CE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5CC77CC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5D3627E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677D6E6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786507D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7D0922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10"/>
  </w:num>
  <w:num w:numId="4">
    <w:abstractNumId w:val="14"/>
  </w:num>
  <w:num w:numId="5">
    <w:abstractNumId w:val="0"/>
  </w:num>
  <w:num w:numId="6">
    <w:abstractNumId w:val="2"/>
  </w:num>
  <w:num w:numId="7">
    <w:abstractNumId w:val="16"/>
  </w:num>
  <w:num w:numId="8">
    <w:abstractNumId w:val="15"/>
  </w:num>
  <w:num w:numId="9">
    <w:abstractNumId w:val="9"/>
  </w:num>
  <w:num w:numId="10">
    <w:abstractNumId w:val="11"/>
  </w:num>
  <w:num w:numId="11">
    <w:abstractNumId w:val="1"/>
  </w:num>
  <w:num w:numId="12">
    <w:abstractNumId w:val="4"/>
  </w:num>
  <w:num w:numId="13">
    <w:abstractNumId w:val="7"/>
  </w:num>
  <w:num w:numId="14">
    <w:abstractNumId w:val="13"/>
  </w:num>
  <w:num w:numId="15">
    <w:abstractNumId w:val="12"/>
  </w:num>
  <w:num w:numId="16">
    <w:abstractNumId w:val="3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eastAsia="Calibri" w:ascii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200" w:afterAutospacing="0" w:before="0" w:beforeAutospacing="0" w:line="360" w:lineRule="auto"/>
        <w:ind w:right="0" w:firstLine="709" w:left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08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8"/>
    <w:link w:val="7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8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8"/>
    <w:link w:val="70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8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8"/>
    <w:link w:val="70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8"/>
    <w:link w:val="70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8"/>
    <w:link w:val="7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8"/>
    <w:link w:val="7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08"/>
    <w:link w:val="72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08"/>
    <w:link w:val="72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08"/>
    <w:link w:val="72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08"/>
    <w:link w:val="729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9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8"/>
    <w:link w:val="176"/>
    <w:uiPriority w:val="99"/>
    <w:pPr>
      <w:pBdr/>
      <w:spacing/>
      <w:ind/>
    </w:pPr>
  </w:style>
  <w:style w:type="paragraph" w:styleId="178">
    <w:name w:val="Footer"/>
    <w:basedOn w:val="69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8"/>
    <w:link w:val="178"/>
    <w:uiPriority w:val="99"/>
    <w:pPr>
      <w:pBdr/>
      <w:spacing/>
      <w:ind/>
    </w:pPr>
  </w:style>
  <w:style w:type="paragraph" w:styleId="180">
    <w:name w:val="Caption"/>
    <w:basedOn w:val="698"/>
    <w:next w:val="6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/>
      <w:ind/>
      <w:jc w:val="both"/>
    </w:pPr>
    <w:rPr>
      <w:rFonts w:ascii="Times New Roman" w:hAnsi="Times New Roman" w:cs="Calibri"/>
      <w:sz w:val="28"/>
      <w:szCs w:val="22"/>
      <w:lang w:eastAsia="ru-RU"/>
      <w14:ligatures w14:val="none"/>
    </w:rPr>
  </w:style>
  <w:style w:type="paragraph" w:styleId="699">
    <w:name w:val="Heading 1"/>
    <w:basedOn w:val="698"/>
    <w:next w:val="698"/>
    <w:link w:val="713"/>
    <w:qFormat/>
    <w:pPr>
      <w:keepNext w:val="true"/>
      <w:keepLines w:val="true"/>
      <w:numPr>
        <w:numId w:val="1"/>
      </w:numPr>
      <w:pBdr/>
      <w:tabs>
        <w:tab w:val="num" w:leader="none" w:pos="720"/>
      </w:tabs>
      <w:spacing/>
      <w:ind w:firstLine="709" w:left="0"/>
      <w:contextualSpacing w:val="true"/>
      <w:jc w:val="center"/>
      <w:outlineLvl w:val="0"/>
    </w:pPr>
    <w:rPr>
      <w:rFonts w:eastAsia="Times New Roman" w:cstheme="majorHAnsi"/>
      <w:b/>
      <w:bCs/>
      <w:szCs w:val="28"/>
      <w:lang w:bidi="ru-RU"/>
    </w:rPr>
  </w:style>
  <w:style w:type="paragraph" w:styleId="700">
    <w:name w:val="Heading 2"/>
    <w:basedOn w:val="698"/>
    <w:next w:val="698"/>
    <w:link w:val="714"/>
    <w:qFormat/>
    <w:pPr>
      <w:keepNext w:val="true"/>
      <w:keepLines w:val="true"/>
      <w:numPr>
        <w:ilvl w:val="1"/>
        <w:numId w:val="1"/>
      </w:numPr>
      <w:pBdr/>
      <w:tabs>
        <w:tab w:val="num" w:leader="none" w:pos="1440"/>
      </w:tabs>
      <w:spacing/>
      <w:ind w:firstLine="709" w:left="0"/>
      <w:contextualSpacing w:val="true"/>
      <w:outlineLvl w:val="1"/>
    </w:pPr>
    <w:rPr>
      <w:rFonts w:cstheme="majorHAnsi"/>
      <w:b/>
      <w:szCs w:val="28"/>
    </w:rPr>
  </w:style>
  <w:style w:type="paragraph" w:styleId="701">
    <w:name w:val="Heading 3"/>
    <w:basedOn w:val="698"/>
    <w:next w:val="698"/>
    <w:link w:val="715"/>
    <w:qFormat/>
    <w:pPr>
      <w:keepNext w:val="true"/>
      <w:keepLines w:val="true"/>
      <w:pBdr/>
      <w:spacing w:after="80" w:before="280"/>
      <w:ind/>
      <w:outlineLvl w:val="2"/>
    </w:pPr>
    <w:rPr>
      <w:b/>
      <w:szCs w:val="28"/>
    </w:rPr>
  </w:style>
  <w:style w:type="paragraph" w:styleId="702">
    <w:name w:val="Heading 4"/>
    <w:basedOn w:val="698"/>
    <w:next w:val="698"/>
    <w:link w:val="716"/>
    <w:qFormat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703">
    <w:name w:val="Heading 5"/>
    <w:basedOn w:val="698"/>
    <w:next w:val="698"/>
    <w:link w:val="71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704">
    <w:name w:val="Heading 6"/>
    <w:basedOn w:val="698"/>
    <w:next w:val="698"/>
    <w:link w:val="71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705">
    <w:name w:val="Heading 7"/>
    <w:basedOn w:val="698"/>
    <w:next w:val="698"/>
    <w:link w:val="71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706">
    <w:name w:val="Heading 8"/>
    <w:basedOn w:val="698"/>
    <w:next w:val="698"/>
    <w:link w:val="72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707">
    <w:name w:val="Heading 9"/>
    <w:basedOn w:val="698"/>
    <w:next w:val="698"/>
    <w:link w:val="72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708" w:default="1">
    <w:name w:val="Default Paragraph Font"/>
    <w:uiPriority w:val="1"/>
    <w:semiHidden/>
    <w:unhideWhenUsed/>
    <w:pPr>
      <w:pBdr/>
      <w:spacing/>
      <w:ind/>
    </w:pPr>
  </w:style>
  <w:style w:type="table" w:styleId="7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0" w:default="1">
    <w:name w:val="No List"/>
    <w:uiPriority w:val="99"/>
    <w:semiHidden/>
    <w:unhideWhenUsed/>
    <w:pPr>
      <w:pBdr/>
      <w:spacing/>
      <w:ind/>
    </w:pPr>
  </w:style>
  <w:style w:type="paragraph" w:styleId="711" w:customStyle="1">
    <w:name w:val="Обычный2"/>
    <w:basedOn w:val="698"/>
    <w:pPr>
      <w:pBdr/>
      <w:spacing w:line="240" w:lineRule="auto"/>
      <w:ind/>
    </w:pPr>
    <w:rPr>
      <w:rFonts w:eastAsia="Times New Roman" w:cs="Times New Roman"/>
      <w:szCs w:val="24"/>
    </w:rPr>
  </w:style>
  <w:style w:type="paragraph" w:styleId="712">
    <w:name w:val="List Paragraph"/>
    <w:basedOn w:val="698"/>
    <w:qFormat/>
    <w:pPr>
      <w:numPr>
        <w:ilvl w:val="2"/>
        <w:numId w:val="1"/>
      </w:numPr>
      <w:pBdr/>
      <w:spacing/>
      <w:ind/>
      <w:contextualSpacing w:val="true"/>
    </w:pPr>
  </w:style>
  <w:style w:type="character" w:styleId="713" w:customStyle="1">
    <w:name w:val="Заголовок 1 Знак"/>
    <w:basedOn w:val="708"/>
    <w:link w:val="699"/>
    <w:pPr>
      <w:pBdr/>
      <w:spacing/>
      <w:ind/>
    </w:pPr>
    <w:rPr>
      <w:rFonts w:ascii="Times New Roman" w:hAnsi="Times New Roman" w:eastAsia="Times New Roman" w:cstheme="majorHAnsi"/>
      <w:b/>
      <w:bCs/>
      <w:sz w:val="28"/>
      <w:szCs w:val="28"/>
      <w:lang w:eastAsia="ru-RU" w:bidi="ru-RU"/>
      <w14:ligatures w14:val="none"/>
    </w:rPr>
  </w:style>
  <w:style w:type="character" w:styleId="714" w:customStyle="1">
    <w:name w:val="Заголовок 2 Знак"/>
    <w:basedOn w:val="708"/>
    <w:link w:val="700"/>
    <w:pPr>
      <w:pBdr/>
      <w:spacing/>
      <w:ind/>
    </w:pPr>
    <w:rPr>
      <w:rFonts w:ascii="Times New Roman" w:hAnsi="Times New Roman" w:cstheme="majorHAnsi"/>
      <w:b/>
      <w:sz w:val="28"/>
      <w:szCs w:val="28"/>
      <w:lang w:eastAsia="ru-RU"/>
      <w14:ligatures w14:val="none"/>
    </w:rPr>
  </w:style>
  <w:style w:type="character" w:styleId="715" w:customStyle="1">
    <w:name w:val="Заголовок 3 Знак"/>
    <w:basedOn w:val="708"/>
    <w:link w:val="701"/>
    <w:pPr>
      <w:pBdr/>
      <w:spacing/>
      <w:ind/>
    </w:pPr>
    <w:rPr>
      <w:rFonts w:ascii="Times New Roman" w:hAnsi="Times New Roman" w:cs="Calibri"/>
      <w:b/>
      <w:sz w:val="28"/>
      <w:szCs w:val="28"/>
      <w:lang w:eastAsia="ru-RU"/>
      <w14:ligatures w14:val="none"/>
    </w:rPr>
  </w:style>
  <w:style w:type="character" w:styleId="716" w:customStyle="1">
    <w:name w:val="Заголовок 4 Знак"/>
    <w:basedOn w:val="708"/>
    <w:link w:val="702"/>
    <w:pPr>
      <w:pBdr/>
      <w:spacing/>
      <w:ind/>
    </w:pPr>
    <w:rPr>
      <w:rFonts w:ascii="Times New Roman" w:hAnsi="Times New Roman" w:cs="Calibri"/>
      <w:b/>
      <w:lang w:eastAsia="ru-RU"/>
      <w14:ligatures w14:val="none"/>
    </w:rPr>
  </w:style>
  <w:style w:type="character" w:styleId="717" w:customStyle="1">
    <w:name w:val="Заголовок 5 Знак"/>
    <w:basedOn w:val="708"/>
    <w:link w:val="70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2"/>
      <w:lang w:eastAsia="ru-RU"/>
      <w14:ligatures w14:val="none"/>
    </w:rPr>
  </w:style>
  <w:style w:type="character" w:styleId="718" w:customStyle="1">
    <w:name w:val="Заголовок 6 Знак"/>
    <w:basedOn w:val="708"/>
    <w:link w:val="70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sz w:val="28"/>
      <w:szCs w:val="22"/>
      <w:lang w:eastAsia="ru-RU"/>
      <w14:ligatures w14:val="none"/>
    </w:rPr>
  </w:style>
  <w:style w:type="character" w:styleId="719" w:customStyle="1">
    <w:name w:val="Заголовок 7 Знак"/>
    <w:basedOn w:val="708"/>
    <w:link w:val="70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sz w:val="28"/>
      <w:szCs w:val="22"/>
      <w:lang w:eastAsia="ru-RU"/>
      <w14:ligatures w14:val="none"/>
    </w:rPr>
  </w:style>
  <w:style w:type="character" w:styleId="720" w:customStyle="1">
    <w:name w:val="Заголовок 8 Знак"/>
    <w:basedOn w:val="708"/>
    <w:link w:val="70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sz w:val="28"/>
      <w:szCs w:val="22"/>
      <w:lang w:eastAsia="ru-RU"/>
      <w14:ligatures w14:val="none"/>
    </w:rPr>
  </w:style>
  <w:style w:type="character" w:styleId="721" w:customStyle="1">
    <w:name w:val="Заголовок 9 Знак"/>
    <w:basedOn w:val="708"/>
    <w:link w:val="70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sz w:val="28"/>
      <w:szCs w:val="22"/>
      <w:lang w:eastAsia="ru-RU"/>
      <w14:ligatures w14:val="none"/>
    </w:rPr>
  </w:style>
  <w:style w:type="paragraph" w:styleId="722">
    <w:name w:val="Title"/>
    <w:basedOn w:val="698"/>
    <w:next w:val="698"/>
    <w:link w:val="72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23" w:customStyle="1">
    <w:name w:val="Заголовок Знак"/>
    <w:basedOn w:val="708"/>
    <w:link w:val="72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eastAsia="ru-RU"/>
      <w14:ligatures w14:val="none"/>
    </w:rPr>
  </w:style>
  <w:style w:type="paragraph" w:styleId="724">
    <w:name w:val="Subtitle"/>
    <w:basedOn w:val="698"/>
    <w:next w:val="698"/>
    <w:link w:val="725"/>
    <w:uiPriority w:val="11"/>
    <w:qFormat/>
    <w:pPr>
      <w:numPr>
        <w:ilvl w:val="1"/>
      </w:numPr>
      <w:pBdr/>
      <w:spacing w:after="160"/>
      <w:ind w:firstLine="709"/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character" w:styleId="725" w:customStyle="1">
    <w:name w:val="Подзаголовок Знак"/>
    <w:basedOn w:val="708"/>
    <w:link w:val="72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  <w:lang w:eastAsia="ru-RU"/>
      <w14:ligatures w14:val="none"/>
    </w:rPr>
  </w:style>
  <w:style w:type="paragraph" w:styleId="726">
    <w:name w:val="Quote"/>
    <w:basedOn w:val="698"/>
    <w:next w:val="698"/>
    <w:link w:val="727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727" w:customStyle="1">
    <w:name w:val="Цитата 2 Знак"/>
    <w:basedOn w:val="708"/>
    <w:link w:val="726"/>
    <w:uiPriority w:val="29"/>
    <w:pPr>
      <w:pBdr/>
      <w:spacing/>
      <w:ind/>
    </w:pPr>
    <w:rPr>
      <w:rFonts w:ascii="Times New Roman" w:hAnsi="Times New Roman" w:cs="Calibri"/>
      <w:i/>
      <w:iCs/>
      <w:color w:val="404040" w:themeColor="text1" w:themeTint="BF"/>
      <w:sz w:val="28"/>
      <w:szCs w:val="22"/>
      <w:lang w:eastAsia="ru-RU"/>
      <w14:ligatures w14:val="none"/>
    </w:rPr>
  </w:style>
  <w:style w:type="character" w:styleId="728">
    <w:name w:val="Intense Emphasis"/>
    <w:basedOn w:val="7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29">
    <w:name w:val="Intense Quote"/>
    <w:basedOn w:val="698"/>
    <w:next w:val="698"/>
    <w:link w:val="73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30" w:customStyle="1">
    <w:name w:val="Выделенная цитата Знак"/>
    <w:basedOn w:val="708"/>
    <w:link w:val="729"/>
    <w:uiPriority w:val="30"/>
    <w:pPr>
      <w:pBdr/>
      <w:spacing/>
      <w:ind/>
    </w:pPr>
    <w:rPr>
      <w:rFonts w:ascii="Times New Roman" w:hAnsi="Times New Roman" w:cs="Calibri"/>
      <w:i/>
      <w:iCs/>
      <w:color w:val="0f4761" w:themeColor="accent1" w:themeShade="BF"/>
      <w:sz w:val="28"/>
      <w:szCs w:val="22"/>
      <w:lang w:eastAsia="ru-RU"/>
      <w14:ligatures w14:val="none"/>
    </w:rPr>
  </w:style>
  <w:style w:type="character" w:styleId="731">
    <w:name w:val="Intense Reference"/>
    <w:basedOn w:val="7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32">
    <w:name w:val="Strong"/>
    <w:basedOn w:val="708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Демьянцев</dc:creator>
  <cp:keywords/>
  <dc:description/>
  <cp:revision>4</cp:revision>
  <dcterms:created xsi:type="dcterms:W3CDTF">2025-11-15T16:28:00Z</dcterms:created>
  <dcterms:modified xsi:type="dcterms:W3CDTF">2025-11-17T11:11:43Z</dcterms:modified>
</cp:coreProperties>
</file>