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ru-RU"/>
        </w:rPr>
        <w:t xml:space="preserve">ОПИСАНИЕ</w:t>
      </w:r>
      <w:r>
        <w:rPr>
          <w:lang w:val="en-US"/>
        </w:rPr>
        <w:t xml:space="preserve"> </w:t>
      </w:r>
      <w:r>
        <w:t xml:space="preserve">ПРЕДМЕТНОЙ ОБЛАСТИ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Предметная область</w:t>
      </w:r>
      <w:r/>
    </w:p>
    <w:p>
      <w:pPr>
        <w:pBdr/>
        <w:spacing/>
        <w:ind/>
        <w:rPr/>
      </w:pPr>
      <w:r>
        <w:t xml:space="preserve">Предметной областью в данной работе является эмоциональное состояние сотрудников в рабочих ситуациях.</w:t>
      </w:r>
      <w:r/>
    </w:p>
    <w:p>
      <w:pPr>
        <w:pBdr/>
        <w:spacing/>
        <w:ind/>
        <w:rPr/>
      </w:pPr>
      <w:r>
        <w:t xml:space="preserve">В процессе трудовой деятельности сотрудники испытывают различные эмоции — от мотивации и интереса до усталости и раздражения. Эти состояния влияют на качество выполняемой работы, взаимодействие в команде и общую эффективность организации. В HR-процессах пон</w:t>
      </w:r>
      <w:r>
        <w:t xml:space="preserve">имание эмоционального состояния персонала помогает своевременно выявлять признаки стресса, сниженной вовлеченности или конфликтных ситуаций.</w:t>
      </w:r>
      <w:r/>
      <w:r/>
      <w:r/>
      <w:r/>
    </w:p>
    <w:p>
      <w:pPr>
        <w:pBdr/>
        <w:spacing/>
        <w:ind/>
        <w:rPr/>
      </w:pPr>
      <w:r>
        <w:t xml:space="preserve">Современные компании стремятся использовать цифровые решения для мониторинга эмоционального фона коллектива. Система, проектируемая в данной работе, предназначена для распознавания эмоций человека в реальном времени на основе видео- и аудиопотоков. Она може</w:t>
      </w:r>
      <w:r>
        <w:t xml:space="preserve">т применяться во время собеседований, онлайн-встреч и рабочих совещаний.</w:t>
      </w:r>
      <w:r/>
      <w:r/>
      <w:r/>
      <w:r/>
    </w:p>
    <w:p>
      <w:pPr>
        <w:pBdr/>
        <w:spacing/>
        <w:ind/>
        <w:rPr/>
      </w:pPr>
      <w:r>
        <w:t xml:space="preserve">Основные функции разрабатываемой системы заключаются в автоматическом определении эмоционального состояния сотрудников и визуализации результатов анализа для HR-специалистов. Система получает видео- или аудиосигнал, обрабатывает его с помощью мультимодальны</w:t>
      </w:r>
      <w:r>
        <w:t xml:space="preserve">х алгоритмов и нейронных сетей, и предоставляет данные о текущем эмоциональном состоянии человека. Это позволяет принимать более обоснованные управленческие решения и поддерживать благоприятный психологический климат в коллективе.</w:t>
      </w:r>
      <w:r/>
      <w:r/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Эмоции человека и их роль в </w:t>
      </w:r>
      <w:r>
        <w:t xml:space="preserve">HR</w:t>
      </w:r>
      <w:r/>
    </w:p>
    <w:p>
      <w:pPr>
        <w:pBdr/>
        <w:spacing/>
        <w:ind/>
        <w:rPr/>
      </w:pPr>
      <w:r>
        <w:t xml:space="preserve">Эмоции представляют собой комплексные психофизиологические состояния, проявляющиеся через выражения лица, голосовые интонации, жесты и физиологические показатели. В </w:t>
      </w:r>
      <w:r>
        <w:t xml:space="preserve">HR</w:t>
      </w:r>
      <w:r>
        <w:t xml:space="preserve"> эмоции играют важную роль, поскольку они влияют на мотивацию, вовлечённость и производительность сотрудников.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Проблемные места в </w:t>
      </w:r>
      <w:r>
        <w:t xml:space="preserve">HR</w:t>
      </w:r>
      <w:r>
        <w:t xml:space="preserve">-процессах</w:t>
      </w:r>
      <w:r/>
    </w:p>
    <w:p>
      <w:pPr>
        <w:pStyle w:val="725"/>
        <w:pBdr/>
        <w:spacing/>
        <w:ind/>
        <w:rPr/>
      </w:pPr>
      <w:r>
        <w:t xml:space="preserve">Субъективность оценки эмоций сотрудника или кандидата, что может приводить к ошибочным выводам.</w:t>
      </w:r>
      <w:r/>
    </w:p>
    <w:p>
      <w:pPr>
        <w:pStyle w:val="725"/>
        <w:pBdr/>
        <w:spacing/>
        <w:ind/>
        <w:rPr/>
      </w:pPr>
      <w:r>
        <w:t xml:space="preserve">Пропуск скрытых признаков стресса или эмоционального выгорания.</w:t>
      </w:r>
      <w:r/>
    </w:p>
    <w:p>
      <w:pPr>
        <w:pStyle w:val="725"/>
        <w:pBdr/>
        <w:spacing/>
        <w:ind/>
        <w:rPr/>
      </w:pPr>
      <w:r>
        <w:t xml:space="preserve">Ограниченная возможность анализа эмоциональной реакции во время онлайн-встреч или собеседований.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Применение системы распознавания эмоций</w:t>
      </w:r>
      <w:r/>
    </w:p>
    <w:p>
      <w:pPr>
        <w:pBdr/>
        <w:spacing/>
        <w:ind/>
        <w:rPr/>
      </w:pPr>
      <w:r>
        <w:t xml:space="preserve">Распознавание эмоций с использованием ИС позволяет решать указанные проблемы и применяется для:</w:t>
      </w:r>
      <w:r/>
    </w:p>
    <w:p>
      <w:pPr>
        <w:pStyle w:val="725"/>
        <w:pBdr/>
        <w:spacing/>
        <w:ind/>
        <w:rPr/>
      </w:pPr>
      <w:r>
        <w:t xml:space="preserve">оценки вовлечённости сотрудников;</w:t>
      </w:r>
      <w:r/>
    </w:p>
    <w:p>
      <w:pPr>
        <w:pStyle w:val="725"/>
        <w:pBdr/>
        <w:spacing/>
        <w:ind/>
        <w:rPr/>
      </w:pPr>
      <w:r>
        <w:t xml:space="preserve">диагностики стрессовых состояний;</w:t>
      </w:r>
      <w:r/>
    </w:p>
    <w:p>
      <w:pPr>
        <w:pStyle w:val="725"/>
        <w:pBdr/>
        <w:spacing/>
        <w:ind/>
        <w:rPr/>
      </w:pPr>
      <w:r>
        <w:t xml:space="preserve">подбора персонала с учётом эмоциональной реакции кандидата;</w:t>
      </w:r>
      <w:r/>
    </w:p>
    <w:p>
      <w:pPr>
        <w:pStyle w:val="725"/>
        <w:pBdr/>
        <w:spacing/>
        <w:ind/>
        <w:rPr/>
      </w:pPr>
      <w:r>
        <w:t xml:space="preserve">адаптации программ обучения и развития с учётом эмоционального состояния сотрудников.</w:t>
      </w:r>
      <w:r/>
    </w:p>
    <w:p>
      <w:pPr>
        <w:pBdr/>
        <w:spacing/>
        <w:ind/>
        <w:rPr/>
      </w:pPr>
      <w:r>
        <w:t xml:space="preserve">Основной задачей является точная классификация эмоций в реальном времени с использованием мультимодальных данных (видео- и аудиопотоков) для повышения надёжности системы.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Технологии мультимодального анализа</w:t>
      </w:r>
      <w:r/>
    </w:p>
    <w:p>
      <w:pPr>
        <w:pBdr/>
        <w:spacing/>
        <w:ind/>
        <w:rPr/>
      </w:pPr>
      <w:r>
        <w:t xml:space="preserve">Для распознавания эмоций используются различные технологии, которые делятся на два основных направления: анализ видеопотока и аудиопотока.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Компьютерное зрение</w:t>
      </w:r>
      <w:r/>
    </w:p>
    <w:p>
      <w:pPr>
        <w:pBdr/>
        <w:spacing/>
        <w:ind/>
        <w:rPr/>
      </w:pPr>
      <w:r>
        <w:t xml:space="preserve">Камеры фиксируют выражения лица, которые анализируются с помощью алгоритмов обработки изоб</w:t>
      </w:r>
      <w:r>
        <w:t xml:space="preserve">ражений. Основные признаки включают положение уголков рта, движение бровей, морщины на лбу. Проблемные места: зависимость от условий освещения и позы человека. Применение ИНС позволяет классифицировать эмоции на основе визуальных данных в реальном времени.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Обработка аудиосигналов</w:t>
      </w:r>
      <w:r/>
    </w:p>
    <w:p>
      <w:pPr>
        <w:pBdr/>
        <w:spacing/>
        <w:ind/>
        <w:rPr/>
      </w:pPr>
      <w:r>
        <w:t xml:space="preserve">Микрофоны фиксируют голосовые характеристики: высоту тона, темп речи, интенсивность. Проблемные места: шумовая среда и качество записи. Анализ аудио с помощью рекуррентных сетей выявляет эмоциональные состояния, такие как гнев или грусть.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Мультимодальный анализ</w:t>
      </w:r>
      <w:r/>
    </w:p>
    <w:p>
      <w:pPr>
        <w:pBdr/>
        <w:spacing/>
        <w:ind/>
        <w:rPr/>
      </w:pPr>
      <w:r>
        <w:t xml:space="preserve">Комбинирование видео и аудиоданных повышает точность распознавания, минимизируя ограничения отдельных каналов. Например, </w:t>
      </w:r>
      <w:r>
        <w:t xml:space="preserve">улыбка в сочетании с радостным тоном голоса подтверждает положительную эмоцию.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Искусственные нейронные сети</w:t>
      </w:r>
      <w:r/>
    </w:p>
    <w:p>
      <w:pPr>
        <w:pBdr/>
        <w:spacing/>
        <w:ind/>
        <w:rPr/>
      </w:pPr>
      <w:r>
        <w:t xml:space="preserve">ИНС являются основным инструментом для обработки мультимодальных данных.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Анализ видеопотока</w:t>
      </w:r>
      <w:r/>
    </w:p>
    <w:p>
      <w:pPr>
        <w:pBdr/>
        <w:spacing/>
        <w:ind/>
        <w:rPr/>
      </w:pPr>
      <w:r>
        <w:t xml:space="preserve">Свёрточные</w:t>
      </w:r>
      <w:r>
        <w:t xml:space="preserve"> нейронные сети (</w:t>
      </w:r>
      <w:r>
        <w:t xml:space="preserve">CNN</w:t>
      </w:r>
      <w:r>
        <w:t xml:space="preserve">), такие как </w:t>
      </w:r>
      <w:r>
        <w:t xml:space="preserve">ResNet</w:t>
      </w:r>
      <w:r>
        <w:t xml:space="preserve">, </w:t>
      </w:r>
      <w:r>
        <w:t xml:space="preserve">VGGNet</w:t>
      </w:r>
      <w:r>
        <w:t xml:space="preserve">, </w:t>
      </w:r>
      <w:r>
        <w:t xml:space="preserve">MobileNet</w:t>
      </w:r>
      <w:r>
        <w:t xml:space="preserve">, извлекают признаки из изображений лица: контуры губ, положение глаз и другие ключевые особенности.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Анализ аудиопотока</w:t>
      </w:r>
      <w:r/>
    </w:p>
    <w:p>
      <w:pPr>
        <w:pBdr/>
        <w:spacing/>
        <w:ind/>
        <w:rPr/>
      </w:pPr>
      <w:r>
        <w:t xml:space="preserve">Рекуррентные нейронные сети (</w:t>
      </w:r>
      <w:r>
        <w:t xml:space="preserve">RNN</w:t>
      </w:r>
      <w:r>
        <w:t xml:space="preserve">), </w:t>
      </w:r>
      <w:r>
        <w:t xml:space="preserve">LSTM</w:t>
      </w:r>
      <w:r>
        <w:t xml:space="preserve"> и </w:t>
      </w:r>
      <w:r>
        <w:t xml:space="preserve">GRU</w:t>
      </w:r>
      <w:r>
        <w:t xml:space="preserve"> анализируют временные характеристики аудиосигналов, выявляя изменения интонаций и динамику эмоционального состояния.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t xml:space="preserve">Интеграция данных</w:t>
      </w:r>
      <w:r/>
    </w:p>
    <w:p>
      <w:pPr>
        <w:pBdr/>
        <w:spacing/>
        <w:ind/>
        <w:rPr/>
      </w:pPr>
      <w:r>
        <w:t xml:space="preserve">Полносвязные</w:t>
      </w:r>
      <w:r>
        <w:t xml:space="preserve"> слои или трансформеры объединяют признаки из видео- и аудиопотоков для финальной классификации эмоций.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Автоматизация функций системы</w:t>
      </w:r>
      <w:r/>
    </w:p>
    <w:p>
      <w:pPr>
        <w:pBdr/>
        <w:spacing/>
        <w:ind/>
        <w:rPr/>
      </w:pPr>
      <w:r>
        <w:t xml:space="preserve">Внедрение мультимодальной системы распознавания эмоций позволяет автоматизировать следующие процессы:</w:t>
      </w:r>
      <w:r/>
    </w:p>
    <w:p>
      <w:pPr>
        <w:pStyle w:val="725"/>
        <w:pBdr/>
        <w:spacing/>
        <w:ind/>
        <w:rPr/>
      </w:pPr>
      <w:r>
        <w:t xml:space="preserve">анализ эмоций сотрудников в реальном времени;</w:t>
      </w:r>
      <w:r/>
    </w:p>
    <w:p>
      <w:pPr>
        <w:pStyle w:val="725"/>
        <w:pBdr/>
        <w:spacing/>
        <w:ind/>
        <w:rPr/>
      </w:pPr>
      <w:r>
        <w:t xml:space="preserve">выявление стрессовых и утомлённых состояний;</w:t>
      </w:r>
      <w:r/>
    </w:p>
    <w:p>
      <w:pPr>
        <w:pStyle w:val="725"/>
        <w:pBdr/>
        <w:spacing/>
        <w:ind/>
        <w:rPr/>
      </w:pPr>
      <w:r>
        <w:t xml:space="preserve">поддержка HR в подборе персонала на основе эмоциональной реакции;</w:t>
      </w:r>
      <w:r/>
    </w:p>
    <w:p>
      <w:pPr>
        <w:pStyle w:val="725"/>
        <w:pBdr/>
        <w:spacing/>
        <w:ind/>
        <w:rPr/>
      </w:pPr>
      <w:r>
        <w:t xml:space="preserve">адаптация программ обучения и развития сотрудников;</w:t>
      </w:r>
      <w:r/>
    </w:p>
    <w:p>
      <w:pPr>
        <w:pStyle w:val="725"/>
        <w:pBdr/>
        <w:spacing/>
        <w:ind/>
        <w:rPr/>
      </w:pPr>
      <w:r>
        <w:t xml:space="preserve">мониторинг вовлечённости и мотивации команды.</w:t>
      </w:r>
      <w:r/>
    </w:p>
    <w:p>
      <w:pPr>
        <w:pBdr/>
        <w:spacing/>
        <w:ind/>
        <w:rPr/>
      </w:pPr>
      <w:r>
        <w:t xml:space="preserve">Проведённый анализ предметной области показывает, что мультимодальный подход с использованием ИНС обеспечивает решение ключевых проблем </w:t>
      </w:r>
      <w:r>
        <w:t xml:space="preserve">HR</w:t>
      </w:r>
      <w:r>
        <w:t xml:space="preserve">-процессов и создаёт основу для дальнейшего проектирования и разработки системы.</w:t>
      </w:r>
      <w:r/>
    </w:p>
    <w:sectPr>
      <w:footnotePr/>
      <w:endnotePr/>
      <w:type w:val="nextPage"/>
      <w:pgSz w:h="15840" w:orient="portrait" w:w="12240"/>
      <w:pgMar w:top="1134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F7D553C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2B5925AA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">
    <w:nsid w:val="2D251C2A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nsid w:val="37E33E1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4D600EED"/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149"/>
      </w:pPr>
      <w:rPr>
        <w:rFonts w:hint="default" w:ascii="Times New Roman" w:hAnsi="Times New Roman" w:cs="Times New Roman" w:eastAsiaTheme="minorEastAsia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5B7F6837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3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7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7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7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713"/>
    <w:uiPriority w:val="99"/>
    <w:pPr>
      <w:pBdr/>
      <w:spacing/>
      <w:ind/>
    </w:pPr>
  </w:style>
  <w:style w:type="character" w:styleId="179">
    <w:name w:val="Footer Char"/>
    <w:basedOn w:val="710"/>
    <w:link w:val="715"/>
    <w:uiPriority w:val="99"/>
    <w:pPr>
      <w:pBdr/>
      <w:spacing/>
      <w:ind/>
    </w:p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701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702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3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4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5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6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7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8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9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paragraph" w:styleId="713">
    <w:name w:val="Header"/>
    <w:basedOn w:val="700"/>
    <w:link w:val="7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4" w:customStyle="1">
    <w:name w:val="Верхний колонтитул Знак"/>
    <w:basedOn w:val="710"/>
    <w:link w:val="713"/>
    <w:uiPriority w:val="99"/>
    <w:pPr>
      <w:pBdr/>
      <w:spacing/>
      <w:ind/>
    </w:pPr>
  </w:style>
  <w:style w:type="paragraph" w:styleId="715">
    <w:name w:val="Footer"/>
    <w:basedOn w:val="700"/>
    <w:link w:val="71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6" w:customStyle="1">
    <w:name w:val="Нижний колонтитул Знак"/>
    <w:basedOn w:val="710"/>
    <w:link w:val="715"/>
    <w:uiPriority w:val="99"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Заголовок 1 Знак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Заголовок 2 Знак"/>
    <w:basedOn w:val="710"/>
    <w:link w:val="70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Заголовок 3 Знак"/>
    <w:basedOn w:val="710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Заголовок Знак"/>
    <w:basedOn w:val="710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Подзаголовок Знак"/>
    <w:basedOn w:val="710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numPr>
        <w:numId w:val="13"/>
      </w:numPr>
      <w:pBdr/>
      <w:spacing w:after="0"/>
      <w:ind w:hanging="357" w:left="714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Основной текст Знак"/>
    <w:basedOn w:val="710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Основной текст 2 Знак"/>
    <w:basedOn w:val="710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Основной текст 3 Знак"/>
    <w:basedOn w:val="710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Текст макроса Знак"/>
    <w:basedOn w:val="710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Цитата 2 Знак"/>
    <w:basedOn w:val="710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Заголовок 4 Знак"/>
    <w:basedOn w:val="710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Заголовок 5 Знак"/>
    <w:basedOn w:val="710"/>
    <w:link w:val="7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Заголовок 6 Знак"/>
    <w:basedOn w:val="710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Заголовок 7 Знак"/>
    <w:basedOn w:val="710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Заголовок 8 Знак"/>
    <w:basedOn w:val="710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Заголовок 9 Знак"/>
    <w:basedOn w:val="710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0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Выделенная цитата Знак"/>
    <w:basedOn w:val="710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1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11</cp:revision>
  <dcterms:created xsi:type="dcterms:W3CDTF">2013-12-23T23:15:00Z</dcterms:created>
  <dcterms:modified xsi:type="dcterms:W3CDTF">2025-11-03T11:11:37Z</dcterms:modified>
  <cp:category/>
</cp:coreProperties>
</file>