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9640A3F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b/>
          <w:szCs w:val="28"/>
        </w:rPr>
      </w:pPr>
      <w:r>
        <w:rPr>
          <w:rFonts w:eastAsia="Times New Roman" w:asciiTheme="majorHAnsi" w:hAnsiTheme="majorHAnsi" w:cstheme="majorHAnsi"/>
          <w:b/>
          <w:szCs w:val="28"/>
        </w:rPr>
        <w:t xml:space="preserve">Бюджетное Учреждение Высшего Образования</w:t>
      </w:r>
      <w:r>
        <w:rPr>
          <w:rFonts w:eastAsia="Times New Roman" w:asciiTheme="majorHAnsi" w:hAnsiTheme="majorHAnsi" w:cstheme="majorHAnsi"/>
          <w:b/>
          <w:szCs w:val="28"/>
        </w:rPr>
      </w:r>
      <w:r>
        <w:rPr>
          <w:rFonts w:eastAsia="Times New Roman" w:asciiTheme="majorHAnsi" w:hAnsiTheme="majorHAnsi" w:cstheme="majorHAnsi"/>
          <w:b/>
          <w:szCs w:val="28"/>
        </w:rPr>
      </w:r>
    </w:p>
    <w:p w14:paraId="3DEA0B99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b/>
          <w:szCs w:val="28"/>
        </w:rPr>
      </w:pPr>
      <w:r>
        <w:rPr>
          <w:rFonts w:eastAsia="Times New Roman" w:asciiTheme="majorHAnsi" w:hAnsiTheme="majorHAnsi" w:cstheme="majorHAnsi"/>
          <w:b/>
          <w:szCs w:val="28"/>
        </w:rPr>
        <w:t xml:space="preserve">Ханты-Мансийского автономного округа – Югры</w:t>
      </w:r>
      <w:r>
        <w:rPr>
          <w:rFonts w:eastAsia="Times New Roman" w:asciiTheme="majorHAnsi" w:hAnsiTheme="majorHAnsi" w:cstheme="majorHAnsi"/>
          <w:b/>
          <w:szCs w:val="28"/>
        </w:rPr>
      </w:r>
      <w:r>
        <w:rPr>
          <w:rFonts w:eastAsia="Times New Roman" w:asciiTheme="majorHAnsi" w:hAnsiTheme="majorHAnsi" w:cstheme="majorHAnsi"/>
          <w:b/>
          <w:szCs w:val="28"/>
        </w:rPr>
      </w:r>
    </w:p>
    <w:p w14:paraId="56CBB7F5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b/>
          <w:szCs w:val="28"/>
        </w:rPr>
      </w:pPr>
      <w:r>
        <w:rPr>
          <w:rFonts w:eastAsia="Times New Roman" w:asciiTheme="majorHAnsi" w:hAnsiTheme="majorHAnsi" w:cstheme="majorHAnsi"/>
          <w:b/>
          <w:szCs w:val="28"/>
        </w:rPr>
        <w:t xml:space="preserve">«СУРГУТСКИЙ ГОСУДАРСТВЕННЫЙ УНИВЕРСИТЕТ»</w:t>
      </w:r>
      <w:r>
        <w:rPr>
          <w:rFonts w:eastAsia="Times New Roman" w:asciiTheme="majorHAnsi" w:hAnsiTheme="majorHAnsi" w:cstheme="majorHAnsi"/>
          <w:b/>
          <w:szCs w:val="28"/>
        </w:rPr>
      </w:r>
      <w:r>
        <w:rPr>
          <w:rFonts w:eastAsia="Times New Roman" w:asciiTheme="majorHAnsi" w:hAnsiTheme="majorHAnsi" w:cstheme="majorHAnsi"/>
          <w:b/>
          <w:szCs w:val="28"/>
        </w:rPr>
      </w:r>
    </w:p>
    <w:p w14:paraId="605D27DD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Политехнический институт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0CF3EC5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Кафедра автоматизированных систем обработки информации и управления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9A80493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DC462BB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20C65EB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0AEB4E1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95DBA4F" w14:textId="77777777">
      <w:pPr>
        <w:pBdr/>
        <w:spacing w:after="0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C146BD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b/>
          <w:szCs w:val="28"/>
        </w:rPr>
      </w:pPr>
      <w:r>
        <w:rPr>
          <w:rFonts w:eastAsia="Times New Roman" w:asciiTheme="majorHAnsi" w:hAnsiTheme="majorHAnsi" w:cstheme="majorHAnsi"/>
          <w:b/>
          <w:szCs w:val="28"/>
        </w:rPr>
        <w:t xml:space="preserve">Курсовой проект по дисциплине «Проектирование и эксплуатация ИЭС»</w:t>
      </w:r>
      <w:r>
        <w:rPr>
          <w:rFonts w:eastAsia="Times New Roman" w:asciiTheme="majorHAnsi" w:hAnsiTheme="majorHAnsi" w:cstheme="majorHAnsi"/>
          <w:b/>
          <w:szCs w:val="28"/>
        </w:rPr>
      </w:r>
      <w:r>
        <w:rPr>
          <w:rFonts w:eastAsia="Times New Roman" w:asciiTheme="majorHAnsi" w:hAnsiTheme="majorHAnsi" w:cstheme="majorHAnsi"/>
          <w:b/>
          <w:szCs w:val="28"/>
        </w:rPr>
      </w:r>
    </w:p>
    <w:p w14:paraId="30C37E07" w14:textId="77777777">
      <w:pPr>
        <w:pBdr/>
        <w:spacing w:after="0"/>
        <w:ind/>
        <w:jc w:val="center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Тема курсовой работы: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D742CED" w14:textId="75E39A6B">
      <w:pPr>
        <w:pBdr/>
        <w:spacing w:after="0"/>
        <w:ind/>
        <w:jc w:val="center"/>
        <w:rPr>
          <w:rFonts w:eastAsia="Times New Roman" w:asciiTheme="majorHAnsi" w:hAnsiTheme="majorHAnsi" w:cstheme="majorHAnsi"/>
          <w:b/>
          <w:szCs w:val="28"/>
        </w:rPr>
      </w:pPr>
      <w:r>
        <w:rPr>
          <w:rFonts w:eastAsia="Times New Roman" w:asciiTheme="majorHAnsi" w:hAnsiTheme="majorHAnsi" w:cstheme="majorHAnsi"/>
          <w:b/>
          <w:szCs w:val="28"/>
        </w:rPr>
        <w:t xml:space="preserve">«Проектирование </w:t>
      </w:r>
      <w:r>
        <w:rPr>
          <w:rFonts w:eastAsia="Times New Roman" w:asciiTheme="majorHAnsi" w:hAnsiTheme="majorHAnsi" w:cstheme="majorHAnsi"/>
          <w:b/>
          <w:szCs w:val="28"/>
        </w:rPr>
        <w:t xml:space="preserve">Систем</w:t>
      </w:r>
      <w:r>
        <w:rPr>
          <w:rFonts w:eastAsia="Times New Roman" w:asciiTheme="majorHAnsi" w:hAnsiTheme="majorHAnsi" w:cstheme="majorHAnsi"/>
          <w:b/>
          <w:szCs w:val="28"/>
        </w:rPr>
        <w:t xml:space="preserve">ы</w:t>
      </w:r>
      <w:r>
        <w:rPr>
          <w:rFonts w:eastAsia="Times New Roman" w:asciiTheme="majorHAnsi" w:hAnsiTheme="majorHAnsi" w:cstheme="majorHAnsi"/>
          <w:b/>
          <w:szCs w:val="28"/>
        </w:rPr>
        <w:t xml:space="preserve"> распознавания эмоций человека на основе искусственной нейронной сети</w:t>
      </w:r>
      <w:r>
        <w:rPr>
          <w:rFonts w:eastAsia="Times New Roman" w:asciiTheme="majorHAnsi" w:hAnsiTheme="majorHAnsi" w:cstheme="majorHAnsi"/>
          <w:b/>
          <w:szCs w:val="28"/>
        </w:rPr>
        <w:t xml:space="preserve">»</w:t>
      </w:r>
      <w:r>
        <w:rPr>
          <w:rFonts w:eastAsia="Times New Roman" w:asciiTheme="majorHAnsi" w:hAnsiTheme="majorHAnsi" w:cstheme="majorHAnsi"/>
          <w:b/>
          <w:szCs w:val="28"/>
        </w:rPr>
      </w:r>
      <w:r>
        <w:rPr>
          <w:rFonts w:eastAsia="Times New Roman" w:asciiTheme="majorHAnsi" w:hAnsiTheme="majorHAnsi" w:cstheme="majorHAnsi"/>
          <w:b/>
          <w:szCs w:val="28"/>
        </w:rPr>
      </w:r>
    </w:p>
    <w:p w14:paraId="0CEC330D" w14:textId="77777777">
      <w:pPr>
        <w:pBdr/>
        <w:spacing w:after="280" w:before="280"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5C6F40FA" w14:textId="77777777">
      <w:pPr>
        <w:pBdr/>
        <w:spacing w:after="280" w:before="280"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331CAD0F" w14:textId="77777777">
      <w:pPr>
        <w:pBdr/>
        <w:spacing w:after="280" w:before="280"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6E27E40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  <w:t xml:space="preserve">Выполнил: студент группы 60</w:t>
      </w:r>
      <w:r>
        <w:rPr>
          <w:rFonts w:eastAsia="Times New Roman" w:asciiTheme="majorHAnsi" w:hAnsiTheme="majorHAnsi" w:cstheme="majorHAnsi"/>
          <w:szCs w:val="28"/>
        </w:rPr>
        <w:t xml:space="preserve">6</w:t>
      </w:r>
      <w:r>
        <w:rPr>
          <w:rFonts w:eastAsia="Times New Roman" w:asciiTheme="majorHAnsi" w:hAnsiTheme="majorHAnsi" w:cstheme="majorHAnsi"/>
          <w:color w:val="000000"/>
          <w:szCs w:val="28"/>
        </w:rPr>
        <w:t xml:space="preserve">-</w:t>
      </w:r>
      <w:r>
        <w:rPr>
          <w:rFonts w:eastAsia="Times New Roman" w:asciiTheme="majorHAnsi" w:hAnsiTheme="majorHAnsi" w:cstheme="majorHAnsi"/>
          <w:szCs w:val="28"/>
        </w:rPr>
        <w:t xml:space="preserve">12</w:t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0B64AB21" w14:textId="6F1193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  <w:t xml:space="preserve"> Демьянцев Виталий Владиславович</w:t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3005D3C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6A99408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  <w:t xml:space="preserve">Проверил: Доцент кафедры АСОИ</w:t>
      </w:r>
      <w:r>
        <w:rPr>
          <w:rFonts w:eastAsia="Times New Roman" w:asciiTheme="majorHAnsi" w:hAnsiTheme="majorHAnsi" w:cstheme="majorHAnsi"/>
          <w:szCs w:val="28"/>
        </w:rPr>
        <w:t xml:space="preserve">У, к. т. н.</w:t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144D0B0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  <w:t xml:space="preserve">Гавриленко Тарас Владимирович</w:t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6AABF34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right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00598C1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06600761" w14:textId="20AA4B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color w:val="000000"/>
          <w:szCs w:val="28"/>
        </w:rPr>
        <w:t xml:space="preserve">Сургут, 2025 г.</w:t>
      </w:r>
      <w:r>
        <w:rPr>
          <w:rFonts w:eastAsia="Times New Roman" w:asciiTheme="majorHAnsi" w:hAnsiTheme="majorHAnsi" w:cstheme="majorHAnsi"/>
          <w:color w:val="000000"/>
          <w:szCs w:val="28"/>
        </w:rPr>
        <w:br w:type="page" w:clear="all"/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66BCA87B" w14:textId="66B16792">
      <w:pPr>
        <w:keepNext w:val="true"/>
        <w:keepLines w:val="true"/>
        <w:pBdr/>
        <w:spacing w:after="0" w:before="240"/>
        <w:ind/>
        <w:jc w:val="center"/>
        <w:rPr>
          <w:rFonts w:eastAsia="Times New Roman" w:asciiTheme="majorHAnsi" w:hAnsiTheme="majorHAnsi" w:cstheme="majorHAnsi"/>
          <w:b/>
          <w:color w:val="000000"/>
          <w:szCs w:val="28"/>
        </w:rPr>
      </w:pPr>
      <w:r>
        <w:rPr>
          <w:rFonts w:eastAsia="Times New Roman" w:asciiTheme="majorHAnsi" w:hAnsiTheme="majorHAnsi" w:cstheme="majorHAnsi"/>
          <w:b/>
          <w:color w:val="000000"/>
          <w:szCs w:val="28"/>
        </w:rPr>
        <w:t xml:space="preserve">СОДЕРЖАНИЕ</w:t>
      </w:r>
      <w:r>
        <w:rPr>
          <w:rFonts w:eastAsia="Times New Roman" w:asciiTheme="majorHAnsi" w:hAnsiTheme="majorHAnsi" w:cstheme="majorHAnsi"/>
          <w:b/>
          <w:color w:val="000000"/>
          <w:szCs w:val="28"/>
        </w:rPr>
      </w:r>
      <w:r>
        <w:rPr>
          <w:rFonts w:eastAsia="Times New Roman" w:asciiTheme="majorHAnsi" w:hAnsiTheme="majorHAnsi" w:cstheme="majorHAnsi"/>
          <w:b/>
          <w:color w:val="000000"/>
          <w:szCs w:val="28"/>
        </w:rPr>
      </w:r>
    </w:p>
    <w:p w14:paraId="2035A6ED" w14:textId="3A68C122">
      <w:pPr>
        <w:pStyle w:val="1045"/>
        <w:pBdr/>
        <w:tabs>
          <w:tab w:val="left" w:leader="none" w:pos="120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>
        <w:rPr>
          <w:rFonts w:eastAsia="Cambria" w:asciiTheme="majorHAnsi" w:hAnsiTheme="majorHAnsi" w:cstheme="majorHAnsi"/>
          <w:szCs w:val="28"/>
        </w:rPr>
        <w:fldChar w:fldCharType="begin"/>
      </w:r>
      <w:r>
        <w:rPr>
          <w:rFonts w:eastAsia="Cambria" w:asciiTheme="majorHAnsi" w:hAnsiTheme="majorHAnsi" w:cstheme="majorHAnsi"/>
          <w:szCs w:val="28"/>
        </w:rPr>
        <w:instrText xml:space="preserve"> TOC \o \z \h </w:instrText>
      </w:r>
      <w:r>
        <w:rPr>
          <w:rFonts w:eastAsia="Cambria" w:asciiTheme="majorHAnsi" w:hAnsiTheme="majorHAnsi" w:cstheme="majorHAnsi"/>
          <w:szCs w:val="28"/>
        </w:rPr>
        <w:fldChar w:fldCharType="separate"/>
      </w:r>
      <w:hyperlink w:tooltip="#_Toc195530195" w:anchor="_Toc195530195" w:history="1">
        <w:r>
          <w:rPr>
            <w:rStyle w:val="1051"/>
            <w:rFonts w:asciiTheme="majorHAnsi" w:hAnsiTheme="majorHAnsi" w:cstheme="majorHAnsi"/>
            <w:lang w:bidi="ru-RU"/>
          </w:rPr>
          <w:t xml:space="preserve">1.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  <w:lang w:bidi="ru-RU"/>
          </w:rPr>
          <w:t xml:space="preserve">АНАЛИЗ ПРЕДМЕТНОЙ ОБЛАСТИ</w:t>
        </w:r>
        <w:r>
          <w:tab/>
        </w:r>
        <w:r>
          <w:fldChar w:fldCharType="begin"/>
        </w:r>
        <w:r>
          <w:instrText xml:space="preserve"> PAGEREF _Toc195530195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551A7E4" w14:textId="4D35F17B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196" w:anchor="_Toc195530196" w:history="1">
        <w:r>
          <w:rPr>
            <w:rStyle w:val="1051"/>
            <w:rFonts w:asciiTheme="majorHAnsi" w:hAnsiTheme="majorHAnsi" w:cstheme="majorHAnsi"/>
          </w:rPr>
          <w:t xml:space="preserve">1.1.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Эмоции человека и их роль в HR</w:t>
        </w:r>
        <w:r>
          <w:tab/>
        </w:r>
        <w:r>
          <w:fldChar w:fldCharType="begin"/>
        </w:r>
        <w:r>
          <w:instrText xml:space="preserve"> PAGEREF _Toc195530196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68A2AED7" w14:textId="5AA370CA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197" w:anchor="_Toc195530197" w:history="1">
        <w:r>
          <w:rPr>
            <w:rStyle w:val="1051"/>
            <w:rFonts w:asciiTheme="majorHAnsi" w:hAnsiTheme="majorHAnsi" w:cstheme="majorHAnsi"/>
          </w:rPr>
          <w:t xml:space="preserve">1.2.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Технологи мультимодального анализа</w:t>
        </w:r>
        <w:r>
          <w:tab/>
        </w:r>
        <w:r>
          <w:fldChar w:fldCharType="begin"/>
        </w:r>
        <w:r>
          <w:instrText xml:space="preserve"> PAGEREF _Toc195530197 \h 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41A6637" w14:textId="4922386A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198" w:anchor="_Toc195530198" w:history="1">
        <w:r>
          <w:rPr>
            <w:rStyle w:val="1051"/>
            <w:rFonts w:asciiTheme="majorHAnsi" w:hAnsiTheme="majorHAnsi" w:cstheme="majorHAnsi"/>
          </w:rPr>
          <w:t xml:space="preserve">1.3.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Искусственные нейронные сети</w:t>
        </w:r>
        <w:r>
          <w:tab/>
        </w:r>
        <w:r>
          <w:fldChar w:fldCharType="begin"/>
        </w:r>
        <w:r>
          <w:instrText xml:space="preserve"> PAGEREF _Toc195530198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3D02C57" w14:textId="3193F5E4">
      <w:pPr>
        <w:pStyle w:val="1045"/>
        <w:pBdr/>
        <w:tabs>
          <w:tab w:val="left" w:leader="none" w:pos="120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199" w:anchor="_Toc195530199" w:history="1">
        <w:r>
          <w:rPr>
            <w:rStyle w:val="1051"/>
            <w:rFonts w:asciiTheme="majorHAnsi" w:hAnsiTheme="majorHAnsi" w:cstheme="majorHAnsi"/>
            <w:lang w:bidi="ru-RU"/>
          </w:rPr>
          <w:t xml:space="preserve">2.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  <w:lang w:bidi="ru-RU"/>
          </w:rPr>
          <w:t xml:space="preserve">ОБЗОР АНАЛОГОВ</w:t>
        </w:r>
        <w:r>
          <w:tab/>
        </w:r>
        <w:r>
          <w:fldChar w:fldCharType="begin"/>
        </w:r>
        <w:r>
          <w:instrText xml:space="preserve"> PAGEREF _Toc195530199 \h </w:instrText>
        </w:r>
        <w:r>
          <w:fldChar w:fldCharType="separate"/>
        </w:r>
        <w:r>
          <w:t xml:space="preserve">10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2441CFB6" w14:textId="67AEBC02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0" w:anchor="_Toc195530200" w:history="1">
        <w:r>
          <w:rPr>
            <w:rStyle w:val="1051"/>
            <w:rFonts w:asciiTheme="majorHAnsi" w:hAnsiTheme="majorHAnsi" w:cstheme="majorHAnsi"/>
          </w:rPr>
          <w:t xml:space="preserve">2.1.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Существующие решения</w:t>
        </w:r>
        <w:r>
          <w:tab/>
        </w:r>
        <w:r>
          <w:fldChar w:fldCharType="begin"/>
        </w:r>
        <w:r>
          <w:instrText xml:space="preserve"> PAGEREF _Toc195530200 \h </w:instrText>
        </w:r>
        <w:r>
          <w:fldChar w:fldCharType="separate"/>
        </w:r>
        <w:r>
          <w:t xml:space="preserve">10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0BCA453F" w14:textId="14EBD867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1" w:anchor="_Toc195530201" w:history="1">
        <w:r>
          <w:rPr>
            <w:rStyle w:val="1051"/>
            <w:rFonts w:asciiTheme="majorHAnsi" w:hAnsiTheme="majorHAnsi" w:cstheme="majorHAnsi"/>
          </w:rPr>
          <w:t xml:space="preserve">2.2.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Сравнительный анализ аналогов</w:t>
        </w:r>
        <w:r>
          <w:tab/>
        </w:r>
        <w:r>
          <w:fldChar w:fldCharType="begin"/>
        </w:r>
        <w:r>
          <w:instrText xml:space="preserve"> PAGEREF _Toc195530201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69CF4A57" w14:textId="5828D18E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2" w:anchor="_Toc195530202" w:history="1">
        <w:r>
          <w:rPr>
            <w:rStyle w:val="1051"/>
            <w:rFonts w:asciiTheme="majorHAnsi" w:hAnsiTheme="majorHAnsi" w:cstheme="majorHAnsi"/>
          </w:rPr>
          <w:t xml:space="preserve">2.3.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Выводы по обзору аналогов</w:t>
        </w:r>
        <w:r>
          <w:tab/>
        </w:r>
        <w:r>
          <w:fldChar w:fldCharType="begin"/>
        </w:r>
        <w:r>
          <w:instrText xml:space="preserve"> PAGEREF _Toc195530202 \h 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5063DE3F" w14:textId="5490B16D">
      <w:pPr>
        <w:pStyle w:val="1045"/>
        <w:pBdr/>
        <w:tabs>
          <w:tab w:val="left" w:leader="none" w:pos="120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3" w:anchor="_Toc195530203" w:history="1">
        <w:r>
          <w:rPr>
            <w:rStyle w:val="1051"/>
            <w:rFonts w:asciiTheme="majorHAnsi" w:hAnsiTheme="majorHAnsi" w:cstheme="majorHAnsi"/>
            <w:lang w:bidi="ru-RU"/>
          </w:rPr>
          <w:t xml:space="preserve">3.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  <w:lang w:bidi="ru-RU"/>
          </w:rPr>
          <w:t xml:space="preserve">ТЕХНИЧЕСКОЕ ЗАДАНИЕ</w:t>
        </w:r>
        <w:r>
          <w:tab/>
        </w:r>
        <w:r>
          <w:fldChar w:fldCharType="begin"/>
        </w:r>
        <w:r>
          <w:instrText xml:space="preserve"> PAGEREF _Toc195530203 \h </w:instrText>
        </w:r>
        <w:r>
          <w:fldChar w:fldCharType="separate"/>
        </w:r>
        <w:r>
          <w:t xml:space="preserve">14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2251ED48" w14:textId="1443E078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4" w:anchor="_Toc195530204" w:history="1">
        <w:r>
          <w:rPr>
            <w:rStyle w:val="1051"/>
            <w:rFonts w:asciiTheme="majorHAnsi" w:hAnsiTheme="majorHAnsi" w:cstheme="majorHAnsi"/>
          </w:rPr>
          <w:t xml:space="preserve">3.1.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Общие сведения</w:t>
        </w:r>
        <w:r>
          <w:tab/>
        </w:r>
        <w:r>
          <w:fldChar w:fldCharType="begin"/>
        </w:r>
        <w:r>
          <w:instrText xml:space="preserve"> PAGEREF _Toc195530204 \h </w:instrText>
        </w:r>
        <w:r>
          <w:fldChar w:fldCharType="separate"/>
        </w:r>
        <w:r>
          <w:t xml:space="preserve">14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3C08A731" w14:textId="2BCDF533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5" w:anchor="_Toc195530205" w:history="1">
        <w:r>
          <w:rPr>
            <w:rStyle w:val="1051"/>
            <w:rFonts w:asciiTheme="majorHAnsi" w:hAnsiTheme="majorHAnsi" w:cstheme="majorHAnsi"/>
          </w:rPr>
          <w:t xml:space="preserve">3.2.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Назначение и цели разработки</w:t>
        </w:r>
        <w:r>
          <w:tab/>
        </w:r>
        <w:r>
          <w:fldChar w:fldCharType="begin"/>
        </w:r>
        <w:r>
          <w:instrText xml:space="preserve"> PAGEREF _Toc195530205 \h </w:instrText>
        </w:r>
        <w:r>
          <w:fldChar w:fldCharType="separate"/>
        </w:r>
        <w:r>
          <w:t xml:space="preserve">14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3302D9F2" w14:textId="3852FC48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6" w:anchor="_Toc195530206" w:history="1">
        <w:r>
          <w:rPr>
            <w:rStyle w:val="1051"/>
            <w:rFonts w:asciiTheme="majorHAnsi" w:hAnsiTheme="majorHAnsi" w:cstheme="majorHAnsi"/>
          </w:rPr>
          <w:t xml:space="preserve">3.3.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Требования к системе</w:t>
        </w:r>
        <w:r>
          <w:tab/>
        </w:r>
        <w:r>
          <w:fldChar w:fldCharType="begin"/>
        </w:r>
        <w:r>
          <w:instrText xml:space="preserve"> PAGEREF _Toc195530206 \h </w:instrText>
        </w:r>
        <w:r>
          <w:fldChar w:fldCharType="separate"/>
        </w:r>
        <w:r>
          <w:t xml:space="preserve">16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0F6FD5E9" w14:textId="7340DD0F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7" w:anchor="_Toc195530207" w:history="1">
        <w:r>
          <w:rPr>
            <w:rStyle w:val="1051"/>
            <w:rFonts w:asciiTheme="majorHAnsi" w:hAnsiTheme="majorHAnsi" w:cstheme="majorHAnsi"/>
          </w:rPr>
          <w:t xml:space="preserve">3.4.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Основные пользователи</w:t>
        </w:r>
        <w:r>
          <w:tab/>
        </w:r>
        <w:r>
          <w:fldChar w:fldCharType="begin"/>
        </w:r>
        <w:r>
          <w:instrText xml:space="preserve"> PAGEREF _Toc195530207 \h </w:instrText>
        </w:r>
        <w:r>
          <w:fldChar w:fldCharType="separate"/>
        </w:r>
        <w:r>
          <w:t xml:space="preserve">19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506DF993" w14:textId="77459EA8">
      <w:pPr>
        <w:pStyle w:val="1045"/>
        <w:pBdr/>
        <w:tabs>
          <w:tab w:val="left" w:leader="none" w:pos="120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8" w:anchor="_Toc195530208" w:history="1">
        <w:r>
          <w:rPr>
            <w:rStyle w:val="1051"/>
            <w:rFonts w:asciiTheme="majorHAnsi" w:hAnsiTheme="majorHAnsi" w:cstheme="majorHAnsi"/>
            <w:lang w:bidi="ru-RU"/>
          </w:rPr>
          <w:t xml:space="preserve">4.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  <w:lang w:bidi="ru-RU"/>
          </w:rPr>
          <w:t xml:space="preserve">ПРОЕКТИРОВАНИЕ СИСТЕМЫ</w:t>
        </w:r>
        <w:r>
          <w:tab/>
        </w:r>
        <w:r>
          <w:fldChar w:fldCharType="begin"/>
        </w:r>
        <w:r>
          <w:instrText xml:space="preserve"> PAGEREF _Toc195530208 \h 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260C6381" w14:textId="0D9871A7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09" w:anchor="_Toc195530209" w:history="1">
        <w:r>
          <w:rPr>
            <w:rStyle w:val="1051"/>
            <w:rFonts w:asciiTheme="majorHAnsi" w:hAnsiTheme="majorHAnsi" w:cstheme="majorHAnsi"/>
          </w:rPr>
          <w:t xml:space="preserve">4.1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BPMN-диаграмма</w:t>
        </w:r>
        <w:r>
          <w:tab/>
        </w:r>
        <w:r>
          <w:fldChar w:fldCharType="begin"/>
        </w:r>
        <w:r>
          <w:instrText xml:space="preserve"> PAGEREF _Toc195530209 \h 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452234E" w14:textId="175E552E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0" w:anchor="_Toc195530210" w:history="1">
        <w:r>
          <w:rPr>
            <w:rStyle w:val="1051"/>
            <w:rFonts w:asciiTheme="majorHAnsi" w:hAnsiTheme="majorHAnsi" w:cstheme="majorHAnsi"/>
          </w:rPr>
          <w:t xml:space="preserve">4.2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IDEF0-диаграмма</w:t>
        </w:r>
        <w:r>
          <w:tab/>
        </w:r>
        <w:r>
          <w:fldChar w:fldCharType="begin"/>
        </w:r>
        <w:r>
          <w:instrText xml:space="preserve"> PAGEREF _Toc195530210 \h </w:instrText>
        </w:r>
        <w:r>
          <w:fldChar w:fldCharType="separate"/>
        </w:r>
        <w:r>
          <w:t xml:space="preserve">22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1E214034" w14:textId="41A562D8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1" w:anchor="_Toc195530211" w:history="1">
        <w:r>
          <w:rPr>
            <w:rStyle w:val="1051"/>
            <w:rFonts w:asciiTheme="majorHAnsi" w:hAnsiTheme="majorHAnsi" w:cstheme="majorHAnsi"/>
          </w:rPr>
          <w:t xml:space="preserve">4.3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DFD-диаграмма</w:t>
        </w:r>
        <w:r>
          <w:tab/>
        </w:r>
        <w:r>
          <w:fldChar w:fldCharType="begin"/>
        </w:r>
        <w:r>
          <w:instrText xml:space="preserve"> PAGEREF _Toc195530211 \h </w:instrText>
        </w:r>
        <w:r>
          <w:fldChar w:fldCharType="separate"/>
        </w:r>
        <w:r>
          <w:t xml:space="preserve">24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CA8CEB3" w14:textId="727D18B5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2" w:anchor="_Toc195530212" w:history="1">
        <w:r>
          <w:rPr>
            <w:rStyle w:val="1051"/>
            <w:rFonts w:asciiTheme="majorHAnsi" w:hAnsiTheme="majorHAnsi" w:cstheme="majorHAnsi"/>
          </w:rPr>
          <w:t xml:space="preserve">4.4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Схема интерфейса</w:t>
        </w:r>
        <w:r>
          <w:tab/>
        </w:r>
        <w:r>
          <w:fldChar w:fldCharType="begin"/>
        </w:r>
        <w:r>
          <w:instrText xml:space="preserve"> PAGEREF _Toc195530212 \h </w:instrText>
        </w:r>
        <w:r>
          <w:fldChar w:fldCharType="separate"/>
        </w:r>
        <w:r>
          <w:t xml:space="preserve">26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30E91A0" w14:textId="1001C0C0">
      <w:pPr>
        <w:pStyle w:val="1045"/>
        <w:pBdr/>
        <w:tabs>
          <w:tab w:val="left" w:leader="none" w:pos="120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3" w:anchor="_Toc195530213" w:history="1">
        <w:r>
          <w:rPr>
            <w:rStyle w:val="1051"/>
            <w:rFonts w:asciiTheme="majorHAnsi" w:hAnsiTheme="majorHAnsi" w:cstheme="majorHAnsi"/>
            <w:lang w:bidi="ru-RU"/>
          </w:rPr>
          <w:t xml:space="preserve">5.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  <w:lang w:bidi="ru-RU"/>
          </w:rPr>
          <w:t xml:space="preserve">ВИДЫ ОБЕСПЕЧЕНИЯ</w:t>
        </w:r>
        <w:r>
          <w:tab/>
        </w:r>
        <w:r>
          <w:fldChar w:fldCharType="begin"/>
        </w:r>
        <w:r>
          <w:instrText xml:space="preserve"> PAGEREF _Toc195530213 \h </w:instrText>
        </w:r>
        <w:r>
          <w:fldChar w:fldCharType="separate"/>
        </w:r>
        <w:r>
          <w:t xml:space="preserve">29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10F596D9" w14:textId="3DD490E3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4" w:anchor="_Toc195530214" w:history="1">
        <w:r>
          <w:rPr>
            <w:rStyle w:val="1051"/>
            <w:rFonts w:asciiTheme="majorHAnsi" w:hAnsiTheme="majorHAnsi" w:cstheme="majorHAnsi"/>
          </w:rPr>
          <w:t xml:space="preserve">5.1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Лингвистическое обеспечение</w:t>
        </w:r>
        <w:r>
          <w:tab/>
        </w:r>
        <w:r>
          <w:fldChar w:fldCharType="begin"/>
        </w:r>
        <w:r>
          <w:instrText xml:space="preserve"> PAGEREF _Toc195530214 \h </w:instrText>
        </w:r>
        <w:r>
          <w:fldChar w:fldCharType="separate"/>
        </w:r>
        <w:r>
          <w:t xml:space="preserve">29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38A8AFB7" w14:textId="5BFA447A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5" w:anchor="_Toc195530215" w:history="1">
        <w:r>
          <w:rPr>
            <w:rStyle w:val="1051"/>
            <w:rFonts w:asciiTheme="majorHAnsi" w:hAnsiTheme="majorHAnsi" w:cstheme="majorHAnsi"/>
          </w:rPr>
          <w:t xml:space="preserve">5.2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Математическое обеспечение</w:t>
        </w:r>
        <w:r>
          <w:tab/>
        </w:r>
        <w:r>
          <w:fldChar w:fldCharType="begin"/>
        </w:r>
        <w:r>
          <w:instrText xml:space="preserve"> PAGEREF _Toc195530215 \h 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3A69D1C1" w14:textId="508B61BE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6" w:anchor="_Toc195530216" w:history="1">
        <w:r>
          <w:rPr>
            <w:rStyle w:val="1051"/>
            <w:rFonts w:asciiTheme="majorHAnsi" w:hAnsiTheme="majorHAnsi" w:cstheme="majorHAnsi"/>
          </w:rPr>
          <w:t xml:space="preserve">5.3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Алгоритмическое обеспечение</w:t>
        </w:r>
        <w:r>
          <w:tab/>
        </w:r>
        <w:r>
          <w:fldChar w:fldCharType="begin"/>
        </w:r>
        <w:r>
          <w:instrText xml:space="preserve"> PAGEREF _Toc195530216 \h </w:instrText>
        </w:r>
        <w:r>
          <w:fldChar w:fldCharType="separate"/>
        </w:r>
        <w:r>
          <w:t xml:space="preserve">31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08A09D87" w14:textId="1D189217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7" w:anchor="_Toc195530217" w:history="1">
        <w:r>
          <w:rPr>
            <w:rStyle w:val="1051"/>
            <w:rFonts w:asciiTheme="majorHAnsi" w:hAnsiTheme="majorHAnsi" w:cstheme="majorHAnsi"/>
          </w:rPr>
          <w:t xml:space="preserve">5.4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Техническое обеспечение</w:t>
        </w:r>
        <w:r>
          <w:tab/>
        </w:r>
        <w:r>
          <w:fldChar w:fldCharType="begin"/>
        </w:r>
        <w:r>
          <w:instrText xml:space="preserve"> PAGEREF _Toc195530217 \h 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14C7F14D" w14:textId="42D00B31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8" w:anchor="_Toc195530218" w:history="1">
        <w:r>
          <w:rPr>
            <w:rStyle w:val="1051"/>
            <w:rFonts w:asciiTheme="majorHAnsi" w:hAnsiTheme="majorHAnsi" w:cstheme="majorHAnsi"/>
          </w:rPr>
          <w:t xml:space="preserve">5.5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Программное обеспечение</w:t>
        </w:r>
        <w:r>
          <w:tab/>
        </w:r>
        <w:r>
          <w:fldChar w:fldCharType="begin"/>
        </w:r>
        <w:r>
          <w:instrText xml:space="preserve"> PAGEREF _Toc195530218 \h </w:instrText>
        </w:r>
        <w:r>
          <w:fldChar w:fldCharType="separate"/>
        </w:r>
        <w:r>
          <w:t xml:space="preserve">33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5580E5B9" w14:textId="355DDC8D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19" w:anchor="_Toc195530219" w:history="1">
        <w:r>
          <w:rPr>
            <w:rStyle w:val="1051"/>
            <w:rFonts w:asciiTheme="majorHAnsi" w:hAnsiTheme="majorHAnsi" w:cstheme="majorHAnsi"/>
          </w:rPr>
          <w:t xml:space="preserve">5.6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Правовое обеспечение</w:t>
        </w:r>
        <w:r>
          <w:tab/>
        </w:r>
        <w:r>
          <w:fldChar w:fldCharType="begin"/>
        </w:r>
        <w:r>
          <w:instrText xml:space="preserve"> PAGEREF _Toc195530219 \h 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CF9C060" w14:textId="54BC2588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20" w:anchor="_Toc195530220" w:history="1">
        <w:r>
          <w:rPr>
            <w:rStyle w:val="1051"/>
            <w:rFonts w:asciiTheme="majorHAnsi" w:hAnsiTheme="majorHAnsi" w:cstheme="majorHAnsi"/>
          </w:rPr>
          <w:t xml:space="preserve">5.7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Эргономическое обеспечение</w:t>
        </w:r>
        <w:r>
          <w:tab/>
        </w:r>
        <w:r>
          <w:fldChar w:fldCharType="begin"/>
        </w:r>
        <w:r>
          <w:instrText xml:space="preserve"> PAGEREF _Toc195530220 \h </w:instrText>
        </w:r>
        <w:r>
          <w:fldChar w:fldCharType="separate"/>
        </w:r>
        <w:r>
          <w:t xml:space="preserve">35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2455F85F" w14:textId="6F8A37D5">
      <w:pPr>
        <w:pStyle w:val="1046"/>
        <w:pBdr/>
        <w:tabs>
          <w:tab w:val="left" w:leader="none" w:pos="1680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21" w:anchor="_Toc195530221" w:history="1">
        <w:r>
          <w:rPr>
            <w:rStyle w:val="1051"/>
            <w:rFonts w:asciiTheme="majorHAnsi" w:hAnsiTheme="majorHAnsi" w:cstheme="majorHAnsi"/>
          </w:rPr>
          <w:t xml:space="preserve">5.8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Информационное обеспечение</w:t>
        </w:r>
        <w:r>
          <w:tab/>
        </w:r>
        <w:r>
          <w:fldChar w:fldCharType="begin"/>
        </w:r>
        <w:r>
          <w:instrText xml:space="preserve"> PAGEREF _Toc195530221 \h </w:instrText>
        </w:r>
        <w:r>
          <w:fldChar w:fldCharType="separate"/>
        </w:r>
        <w:r>
          <w:t xml:space="preserve">35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112611A8" w14:textId="49071B73">
      <w:pPr>
        <w:pStyle w:val="1061"/>
        <w:pBdr/>
        <w:tabs>
          <w:tab w:val="left" w:leader="none" w:pos="2086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22" w:anchor="_Toc195530222" w:history="1">
        <w:r>
          <w:rPr>
            <w:rStyle w:val="1051"/>
            <w:rFonts w:asciiTheme="majorHAnsi" w:hAnsiTheme="majorHAnsi" w:cstheme="majorHAnsi"/>
          </w:rPr>
          <w:t xml:space="preserve">5.8.1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. ER-диаграмма базы данных</w:t>
        </w:r>
        <w:r>
          <w:tab/>
        </w:r>
        <w:r>
          <w:fldChar w:fldCharType="begin"/>
        </w:r>
        <w:r>
          <w:instrText xml:space="preserve"> PAGEREF _Toc195530222 \h </w:instrText>
        </w:r>
        <w:r>
          <w:fldChar w:fldCharType="separate"/>
        </w:r>
        <w:r>
          <w:t xml:space="preserve">35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C8015E5" w14:textId="26EFB05B">
      <w:pPr>
        <w:pStyle w:val="1061"/>
        <w:pBdr/>
        <w:tabs>
          <w:tab w:val="left" w:leader="none" w:pos="2086"/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23" w:anchor="_Toc195530223" w:history="1">
        <w:r>
          <w:rPr>
            <w:rStyle w:val="1051"/>
            <w:rFonts w:asciiTheme="majorHAnsi" w:hAnsiTheme="majorHAnsi" w:cstheme="majorHAnsi"/>
          </w:rPr>
          <w:t xml:space="preserve">5.8.2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051"/>
            <w:rFonts w:asciiTheme="majorHAnsi" w:hAnsiTheme="majorHAnsi" w:cstheme="majorHAnsi"/>
          </w:rPr>
          <w:t xml:space="preserve">Логическая модель базы данных</w:t>
        </w:r>
        <w:r>
          <w:tab/>
        </w:r>
        <w:r>
          <w:fldChar w:fldCharType="begin"/>
        </w:r>
        <w:r>
          <w:instrText xml:space="preserve"> PAGEREF _Toc195530223 \h </w:instrText>
        </w:r>
        <w:r>
          <w:fldChar w:fldCharType="separate"/>
        </w:r>
        <w:r>
          <w:t xml:space="preserve">38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58D4F76A" w14:textId="37CDB6F2">
      <w:pPr>
        <w:pStyle w:val="1045"/>
        <w:pBdr/>
        <w:tabs>
          <w:tab w:val="right" w:leader="dot" w:pos="9345"/>
        </w:tabs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195530224" w:anchor="_Toc195530224" w:history="1">
        <w:r>
          <w:rPr>
            <w:rStyle w:val="1051"/>
            <w:lang w:bidi="ru-RU"/>
          </w:rPr>
          <w:t xml:space="preserve">ЗАКЛЮЧЕНИЕ</w:t>
        </w:r>
        <w:r>
          <w:tab/>
        </w:r>
        <w:r>
          <w:fldChar w:fldCharType="begin"/>
        </w:r>
        <w:r>
          <w:instrText xml:space="preserve"> PAGEREF _Toc195530224 \h </w:instrText>
        </w:r>
        <w:r>
          <w:fldChar w:fldCharType="separate"/>
        </w:r>
        <w:r>
          <w:t xml:space="preserve">40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5E3BC300" w14:textId="7D2475D8">
      <w:pPr>
        <w:pBdr/>
        <w:spacing/>
        <w:ind/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fldChar w:fldCharType="end"/>
      </w:r>
      <w:r>
        <w:rPr>
          <w:rFonts w:asciiTheme="majorHAnsi" w:hAnsiTheme="majorHAnsi" w:cstheme="majorHAnsi"/>
          <w:szCs w:val="28"/>
        </w:rPr>
        <w:br w:type="page" w:clear="all"/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6AEBD033" w14:textId="5B6F772C">
      <w:pPr>
        <w:pBdr/>
        <w:spacing/>
        <w:ind/>
        <w:contextualSpacing w:val="true"/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ВВЕДЕНИЕ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35B507BD" w14:textId="77777777">
      <w:pPr>
        <w:pStyle w:val="1063"/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7CF6ABE2" w14:textId="77777777">
      <w:pPr>
        <w:pStyle w:val="1063"/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1E2CEF38" w14:textId="77777777">
      <w:pPr>
        <w:pStyle w:val="1063"/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</w:t>
      </w:r>
      <w:r>
        <w:t xml:space="preserve">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</w:t>
      </w:r>
      <w:r>
        <w:t xml:space="preserve">диагностику стресса и поддержку принятия управленческих решений. 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3CE20365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45A9218B" w14:textId="77777777">
      <w:pPr>
        <w:pStyle w:val="1063"/>
        <w:numPr>
          <w:ilvl w:val="0"/>
          <w:numId w:val="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0478A1E6" w14:textId="77777777">
      <w:pPr>
        <w:pStyle w:val="1063"/>
        <w:numPr>
          <w:ilvl w:val="0"/>
          <w:numId w:val="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22E7A436" w14:textId="77777777">
      <w:pPr>
        <w:pStyle w:val="1063"/>
        <w:numPr>
          <w:ilvl w:val="0"/>
          <w:numId w:val="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2B93732D" w14:textId="77777777">
      <w:pPr>
        <w:pStyle w:val="1063"/>
        <w:numPr>
          <w:ilvl w:val="0"/>
          <w:numId w:val="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52B64ABB" w14:textId="77777777">
      <w:pPr>
        <w:pStyle w:val="1063"/>
        <w:numPr>
          <w:ilvl w:val="0"/>
          <w:numId w:val="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365DC96B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4704CD69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1E49102F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73FEA926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Задачи исследования</w:t>
      </w:r>
      <w:r>
        <w:t xml:space="preserve">:</w:t>
      </w:r>
      <w:r/>
    </w:p>
    <w:p w14:paraId="0BABFAFD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5FC869D7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26914435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2DF27CB2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4AA69187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7329D237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26727095" w14:textId="77777777">
      <w:pPr>
        <w:pStyle w:val="1063"/>
        <w:numPr>
          <w:ilvl w:val="0"/>
          <w:numId w:val="2"/>
        </w:num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0F55CD7D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69B8E137" w14:textId="77777777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5C0EA8A0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rPr>
          <w:rFonts w:asciiTheme="majorHAnsi" w:hAnsiTheme="majorHAnsi" w:cstheme="majorHAnsi"/>
          <w:szCs w:val="28"/>
        </w:rPr>
        <w:br w:type="page" w:clear="all"/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7E2F882" w14:textId="0455A899">
      <w:pPr>
        <w:pStyle w:val="1032"/>
        <w:numPr>
          <w:ilvl w:val="0"/>
          <w:numId w:val="7"/>
        </w:numPr>
        <w:pBdr/>
        <w:spacing w:after="200"/>
        <w:ind w:left="0"/>
        <w:contextualSpacing w:val="true"/>
        <w:rPr>
          <w:rFonts w:asciiTheme="majorHAnsi" w:hAnsiTheme="majorHAnsi" w:cstheme="majorHAnsi"/>
        </w:rPr>
      </w:pPr>
      <w:r/>
      <w:bookmarkStart w:id="0" w:name="_Toc195530195"/>
      <w:r>
        <w:rPr>
          <w:rFonts w:asciiTheme="majorHAnsi" w:hAnsiTheme="majorHAnsi" w:cstheme="majorHAnsi"/>
        </w:rPr>
        <w:t xml:space="preserve">АНАЛИЗ ПРЕДМЕТНОЙ ОБЛАСТИ</w:t>
      </w:r>
      <w:bookmarkEnd w:id="0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01E33062" w14:textId="297AF32F">
      <w:pPr>
        <w:pStyle w:val="1047"/>
        <w:pBdr/>
        <w:spacing w:after="20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sz w:val="28"/>
          <w:szCs w:val="28"/>
          <w:lang w:bidi="ru-RU"/>
        </w:rPr>
      </w:pPr>
      <w:r>
        <w:rPr>
          <w:rFonts w:asciiTheme="majorHAnsi" w:hAnsiTheme="majorHAnsi" w:cstheme="majorHAnsi"/>
          <w:sz w:val="28"/>
          <w:szCs w:val="28"/>
          <w:lang w:bidi="ru-RU"/>
        </w:rPr>
        <w:t xml:space="preserve">При разработке</w:t>
      </w:r>
      <w:r>
        <w:rPr>
          <w:rFonts w:asciiTheme="majorHAnsi" w:hAnsiTheme="majorHAnsi" w:cstheme="majorHAnsi"/>
          <w:sz w:val="28"/>
          <w:szCs w:val="28"/>
          <w:lang w:bidi="ru-RU"/>
        </w:rP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rPr>
          <w:rFonts w:asciiTheme="majorHAnsi" w:hAnsiTheme="majorHAnsi" w:cstheme="majorHAnsi"/>
          <w:sz w:val="28"/>
          <w:szCs w:val="28"/>
          <w:lang w:bidi="ru-RU"/>
        </w:rP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>
        <w:rPr>
          <w:rFonts w:asciiTheme="majorHAnsi" w:hAnsiTheme="majorHAnsi" w:cstheme="majorHAnsi"/>
          <w:sz w:val="28"/>
          <w:szCs w:val="28"/>
          <w:lang w:bidi="ru-RU"/>
        </w:rPr>
      </w:r>
      <w:r>
        <w:rPr>
          <w:rFonts w:asciiTheme="majorHAnsi" w:hAnsiTheme="majorHAnsi" w:cstheme="majorHAnsi"/>
          <w:sz w:val="28"/>
          <w:szCs w:val="28"/>
          <w:lang w:bidi="ru-RU"/>
        </w:rPr>
      </w:r>
    </w:p>
    <w:p w14:paraId="04260CDF" w14:textId="5368645F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" w:name="_Toc195530196"/>
      <w:r>
        <w:rPr>
          <w:rFonts w:asciiTheme="majorHAnsi" w:hAnsiTheme="majorHAnsi" w:cstheme="majorHAnsi"/>
          <w:szCs w:val="28"/>
        </w:rPr>
        <w:t xml:space="preserve">Эмоции человека и их роль в HR</w:t>
      </w:r>
      <w:bookmarkEnd w:id="1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2C88162" w14:textId="77777777">
      <w:pPr>
        <w:pStyle w:val="1063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185330" w14:textId="77777777">
      <w:pPr>
        <w:pStyle w:val="1063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3D3C0FF6" w14:textId="77777777">
      <w:pPr>
        <w:pStyle w:val="1063"/>
        <w:numPr>
          <w:ilvl w:val="0"/>
          <w:numId w:val="3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443D1AB2" w14:textId="77777777">
      <w:pPr>
        <w:pStyle w:val="1063"/>
        <w:numPr>
          <w:ilvl w:val="0"/>
          <w:numId w:val="3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7735FFB1" w14:textId="77777777">
      <w:pPr>
        <w:pStyle w:val="1063"/>
        <w:numPr>
          <w:ilvl w:val="0"/>
          <w:numId w:val="3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6D9F321E" w14:textId="77777777">
      <w:pPr>
        <w:pStyle w:val="1063"/>
        <w:numPr>
          <w:ilvl w:val="0"/>
          <w:numId w:val="3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5C227556" w14:textId="0B5E9C01">
      <w:pPr>
        <w:pStyle w:val="1063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B664C9" w14:textId="47939174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" w:name="_Toc195530197"/>
      <w:r>
        <w:rPr>
          <w:rFonts w:asciiTheme="majorHAnsi" w:hAnsiTheme="majorHAnsi" w:cstheme="majorHAnsi"/>
          <w:szCs w:val="28"/>
        </w:rPr>
        <w:t xml:space="preserve">Технологи мультимодального анализа</w:t>
      </w:r>
      <w:bookmarkEnd w:id="2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7246CFE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B762E94" w14:textId="77777777">
      <w:pPr>
        <w:numPr>
          <w:ilvl w:val="0"/>
          <w:numId w:val="4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Компьютерное зрение</w:t>
      </w:r>
      <w:r>
        <w:rPr>
          <w:rFonts w:eastAsia="Times New Roman" w:asciiTheme="majorHAnsi" w:hAnsiTheme="majorHAnsi" w:cstheme="majorHAnsi"/>
          <w:szCs w:val="28"/>
        </w:rPr>
        <w:t xml:space="preserve">: Камеры фиксируют выра</w:t>
      </w:r>
      <w:r>
        <w:rPr>
          <w:rFonts w:eastAsia="Times New Roman" w:asciiTheme="majorHAnsi" w:hAnsiTheme="majorHAnsi" w:cstheme="majorHAnsi"/>
          <w:szCs w:val="28"/>
        </w:rP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FE5C997" w14:textId="77777777">
      <w:pPr>
        <w:numPr>
          <w:ilvl w:val="0"/>
          <w:numId w:val="4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Обработка аудиосигналов</w:t>
      </w:r>
      <w:r>
        <w:rPr>
          <w:rFonts w:eastAsia="Times New Roman" w:asciiTheme="majorHAnsi" w:hAnsiTheme="majorHAnsi" w:cstheme="majorHAnsi"/>
          <w:szCs w:val="28"/>
        </w:rP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D73A04B" w14:textId="77777777">
      <w:pPr>
        <w:numPr>
          <w:ilvl w:val="0"/>
          <w:numId w:val="4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Мультимодальный анализ</w:t>
      </w:r>
      <w:r>
        <w:rPr>
          <w:rFonts w:eastAsia="Times New Roman" w:asciiTheme="majorHAnsi" w:hAnsiTheme="majorHAnsi" w:cstheme="majorHAnsi"/>
          <w:szCs w:val="28"/>
        </w:rP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33FE6BC" w14:textId="216D59AC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Каждая технология имеет свои особенности. Компьютерное зрение эффективно для статического ана</w:t>
      </w:r>
      <w:r>
        <w:rPr>
          <w:rFonts w:eastAsia="Times New Roman" w:asciiTheme="majorHAnsi" w:hAnsiTheme="majorHAnsi" w:cstheme="majorHAnsi"/>
          <w:szCs w:val="28"/>
        </w:rP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E7D145" w14:textId="60D44192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3" w:name="_Toc195530198"/>
      <w:r>
        <w:rPr>
          <w:rFonts w:asciiTheme="majorHAnsi" w:hAnsiTheme="majorHAnsi" w:cstheme="majorHAnsi"/>
          <w:szCs w:val="28"/>
        </w:rPr>
        <w:t xml:space="preserve">Искусственные нейронные сети</w:t>
      </w:r>
      <w:bookmarkEnd w:id="3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18B9F8C7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189B4B3" w14:textId="77777777">
      <w:pPr>
        <w:numPr>
          <w:ilvl w:val="0"/>
          <w:numId w:val="5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Анализа видеопотока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Свёрточные</w:t>
      </w:r>
      <w:r>
        <w:rPr>
          <w:rFonts w:eastAsia="Times New Roman" w:asciiTheme="majorHAnsi" w:hAnsiTheme="majorHAnsi" w:cstheme="majorHAnsi"/>
          <w:szCs w:val="28"/>
        </w:rP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E5F8AB" w14:textId="77777777">
      <w:pPr>
        <w:numPr>
          <w:ilvl w:val="0"/>
          <w:numId w:val="5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Анализа аудиопотока</w:t>
      </w:r>
      <w:r>
        <w:rPr>
          <w:rFonts w:eastAsia="Times New Roman" w:asciiTheme="majorHAnsi" w:hAnsiTheme="majorHAnsi" w:cstheme="majorHAnsi"/>
          <w:szCs w:val="28"/>
        </w:rP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3817018" w14:textId="77777777">
      <w:pPr>
        <w:numPr>
          <w:ilvl w:val="0"/>
          <w:numId w:val="5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Интеграции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Полносвязные</w:t>
      </w:r>
      <w:r>
        <w:rPr>
          <w:rFonts w:eastAsia="Times New Roman" w:asciiTheme="majorHAnsi" w:hAnsiTheme="majorHAnsi" w:cstheme="majorHAnsi"/>
          <w:szCs w:val="28"/>
        </w:rPr>
        <w:t xml:space="preserve"> слои или трансформеры объединяют признаки из видео- и аудиопотоков для финальной классификации эмоций.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7B61680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Наиболее перспективные архитектуры включают: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F89CE71" w14:textId="77777777">
      <w:pPr>
        <w:numPr>
          <w:ilvl w:val="0"/>
          <w:numId w:val="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CNN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ResNet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VGGNet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MobileNet</w:t>
      </w:r>
      <w:r>
        <w:rPr>
          <w:rFonts w:eastAsia="Times New Roman" w:asciiTheme="majorHAnsi" w:hAnsiTheme="majorHAnsi" w:cstheme="majorHAnsi"/>
          <w:szCs w:val="28"/>
        </w:rPr>
        <w:t xml:space="preserve"> для анализа изображений.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4C1A9C2" w14:textId="77777777">
      <w:pPr>
        <w:numPr>
          <w:ilvl w:val="0"/>
          <w:numId w:val="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RNN</w:t>
      </w:r>
      <w:r>
        <w:rPr>
          <w:rFonts w:eastAsia="Times New Roman" w:asciiTheme="majorHAnsi" w:hAnsiTheme="majorHAnsi" w:cstheme="majorHAnsi"/>
          <w:szCs w:val="28"/>
        </w:rPr>
        <w:t xml:space="preserve">: LSTM, GRU для обработки временных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49A2FBF" w14:textId="77777777">
      <w:pPr>
        <w:numPr>
          <w:ilvl w:val="0"/>
          <w:numId w:val="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Трансформеры</w:t>
      </w:r>
      <w:r>
        <w:rPr>
          <w:rFonts w:eastAsia="Times New Roman" w:asciiTheme="majorHAnsi" w:hAnsiTheme="majorHAnsi" w:cstheme="majorHAnsi"/>
          <w:szCs w:val="28"/>
        </w:rP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057656F" w14:textId="170E9DB3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Проведённ</w:t>
      </w:r>
      <w:r>
        <w:rPr>
          <w:rFonts w:eastAsia="Times New Roman" w:asciiTheme="majorHAnsi" w:hAnsiTheme="majorHAnsi" w:cstheme="majorHAnsi"/>
          <w:szCs w:val="28"/>
        </w:rP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30E955C" w14:textId="49175389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br w:type="page" w:clear="all"/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E29B22F">
      <w:pPr>
        <w:pStyle w:val="1063"/>
        <w:pBdr/>
        <w:spacing/>
        <w:ind/>
        <w:rPr/>
      </w:pPr>
      <w:r>
        <w:t xml:space="preserve">2. ОБЗОР АНАЛОГОВ</w:t>
      </w:r>
      <w:r/>
    </w:p>
    <w:p w14:paraId="642317A8">
      <w:pPr>
        <w:pStyle w:val="1063"/>
        <w:pBdr/>
        <w:spacing/>
        <w:ind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</w:t>
      </w:r>
      <w:r>
        <w:t xml:space="preserve">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7E5AEC48">
      <w:pPr>
        <w:pStyle w:val="1063"/>
        <w:pBdr/>
        <w:spacing/>
        <w:ind/>
        <w:rPr/>
      </w:pPr>
      <w:r>
        <w:t xml:space="preserve">2.1. Существующие решения</w:t>
      </w:r>
      <w:r/>
    </w:p>
    <w:p w14:paraId="751621DE">
      <w:pPr>
        <w:pStyle w:val="1063"/>
        <w:pBdr/>
        <w:spacing/>
        <w:ind/>
        <w:rPr/>
      </w:pPr>
      <w:r>
        <w:t xml:space="preserve">1. Системы на основе компьютерного зрения</w:t>
      </w:r>
      <w:r/>
    </w:p>
    <w:p w14:paraId="5C953CAF">
      <w:pPr>
        <w:pStyle w:val="1063"/>
        <w:pBdr/>
        <w:spacing/>
        <w:ind/>
        <w:rPr/>
      </w:pPr>
      <w:r>
        <w:t xml:space="preserve"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02E42456">
      <w:pPr>
        <w:pStyle w:val="1063"/>
        <w:pBdr/>
        <w:spacing/>
        <w:ind/>
        <w:rPr/>
      </w:pPr>
      <w:r>
        <w:t xml:space="preserve">Преимущества:</w:t>
      </w:r>
      <w:r/>
    </w:p>
    <w:p w14:paraId="6DBC5267">
      <w:pPr>
        <w:pStyle w:val="1063"/>
        <w:pBdr/>
        <w:spacing/>
        <w:ind/>
        <w:rPr/>
      </w:pPr>
      <w:r>
        <w:t xml:space="preserve">Высокая точность распознавания при хорошем освещении.</w:t>
      </w:r>
      <w:r/>
    </w:p>
    <w:p w14:paraId="62A5EA1B">
      <w:pPr>
        <w:pStyle w:val="1063"/>
        <w:pBdr/>
        <w:spacing/>
        <w:ind/>
        <w:rPr/>
      </w:pPr>
      <w:r>
        <w:t xml:space="preserve">Возможность анализа в реальном времени.</w:t>
      </w:r>
      <w:r/>
    </w:p>
    <w:p w14:paraId="41CD369D">
      <w:pPr>
        <w:pStyle w:val="1063"/>
        <w:pBdr/>
        <w:spacing/>
        <w:ind/>
        <w:rPr/>
      </w:pPr>
      <w:r>
        <w:t xml:space="preserve">Гибкость настройки под конкретные категории эмоций.</w:t>
      </w:r>
      <w:r/>
    </w:p>
    <w:p w14:paraId="635F8980">
      <w:pPr>
        <w:pStyle w:val="1063"/>
        <w:pBdr/>
        <w:spacing/>
        <w:ind/>
        <w:rPr/>
      </w:pPr>
      <w:r>
        <w:t xml:space="preserve">Недостатки:</w:t>
      </w:r>
      <w:r/>
    </w:p>
    <w:p w14:paraId="6B87C192">
      <w:pPr>
        <w:pStyle w:val="1063"/>
        <w:pBdr/>
        <w:spacing/>
        <w:ind/>
        <w:rPr/>
      </w:pPr>
      <w:r>
        <w:t xml:space="preserve">Зависимость от качества видеопотока и угла обзора.</w:t>
      </w:r>
      <w:r/>
    </w:p>
    <w:p w14:paraId="7AA77383">
      <w:pPr>
        <w:pStyle w:val="1063"/>
        <w:pBdr/>
        <w:spacing/>
        <w:ind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28648DD1">
      <w:pPr>
        <w:pStyle w:val="1063"/>
        <w:pBdr/>
        <w:spacing/>
        <w:ind/>
        <w:rPr/>
      </w:pPr>
      <w:r>
        <w:t xml:space="preserve">Отсутствие учёта аудиоданных.</w:t>
      </w:r>
      <w:r/>
    </w:p>
    <w:p w14:paraId="0487FBAC">
      <w:pPr>
        <w:pStyle w:val="1063"/>
        <w:pBdr/>
        <w:spacing/>
        <w:ind/>
        <w:rPr/>
      </w:pPr>
      <w:r>
        <w:t xml:space="preserve">2. Системы на основе анализа аудиосигналов</w:t>
      </w:r>
      <w:r/>
    </w:p>
    <w:p w14:paraId="763010B5">
      <w:pPr>
        <w:pStyle w:val="1063"/>
        <w:pBdr/>
        <w:spacing/>
        <w:ind/>
        <w:rPr/>
      </w:pPr>
      <w:r>
        <w:t xml:space="preserve"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  <w:r/>
    </w:p>
    <w:p w14:paraId="2992DBB6">
      <w:pPr>
        <w:pStyle w:val="1063"/>
        <w:pBdr/>
        <w:spacing/>
        <w:ind/>
        <w:rPr/>
      </w:pPr>
      <w:r>
        <w:t xml:space="preserve">Преимущества:</w:t>
      </w:r>
      <w:r/>
    </w:p>
    <w:p w14:paraId="2B0978E9">
      <w:pPr>
        <w:pStyle w:val="1063"/>
        <w:pBdr/>
        <w:spacing/>
        <w:ind/>
        <w:rPr/>
      </w:pPr>
      <w:r>
        <w:t xml:space="preserve">Устойчивость к визуальным помехам.</w:t>
      </w:r>
      <w:r/>
    </w:p>
    <w:p w14:paraId="6D92D6DE">
      <w:pPr>
        <w:pStyle w:val="1063"/>
        <w:pBdr/>
        <w:spacing/>
        <w:ind/>
        <w:rPr/>
      </w:pPr>
      <w:r>
        <w:t xml:space="preserve">Низкие требования к оборудованию (достаточно микрофона).</w:t>
      </w:r>
      <w:r/>
    </w:p>
    <w:p w14:paraId="58BB273C">
      <w:pPr>
        <w:pStyle w:val="1063"/>
        <w:pBdr/>
        <w:spacing/>
        <w:ind/>
        <w:rPr/>
      </w:pPr>
      <w:r>
        <w:t xml:space="preserve">Возможность анализа в условиях ограниченной видимости.</w:t>
      </w:r>
      <w:r/>
    </w:p>
    <w:p w14:paraId="3A6C091E">
      <w:pPr>
        <w:pStyle w:val="1063"/>
        <w:pBdr/>
        <w:spacing/>
        <w:ind/>
        <w:rPr/>
      </w:pPr>
      <w:r>
        <w:t xml:space="preserve">Недостатки:</w:t>
      </w:r>
      <w:r/>
    </w:p>
    <w:p w14:paraId="2ED60F98">
      <w:pPr>
        <w:pStyle w:val="1063"/>
        <w:pBdr/>
        <w:spacing/>
        <w:ind/>
        <w:rPr/>
      </w:pPr>
      <w:r>
        <w:t xml:space="preserve">Ограниченная точность при низком качестве звука.</w:t>
      </w:r>
      <w:r/>
    </w:p>
    <w:p w14:paraId="46990BA4">
      <w:pPr>
        <w:pStyle w:val="1063"/>
        <w:pBdr/>
        <w:spacing/>
        <w:ind/>
        <w:rPr/>
      </w:pPr>
      <w:r>
        <w:t xml:space="preserve">Невозможность учёта визуальных признаков.</w:t>
      </w:r>
      <w:r/>
    </w:p>
    <w:p w14:paraId="5DAB446B">
      <w:pPr>
        <w:pStyle w:val="1063"/>
        <w:pBdr/>
        <w:spacing/>
        <w:ind/>
        <w:rPr/>
      </w:pPr>
      <w:r>
        <w:t xml:space="preserve">Сложности с распознаванием эмоций при нейтральном тоне.</w:t>
      </w:r>
      <w:r/>
    </w:p>
    <w:p w14:paraId="4F2989A8">
      <w:pPr>
        <w:pStyle w:val="1063"/>
        <w:pBdr/>
        <w:spacing/>
        <w:ind/>
        <w:rPr/>
      </w:pPr>
      <w:r>
        <w:t xml:space="preserve">3. Мультимодальные системы</w:t>
      </w:r>
      <w:r/>
    </w:p>
    <w:p w14:paraId="3A72A651">
      <w:pPr>
        <w:pStyle w:val="1063"/>
        <w:pBdr/>
        <w:spacing/>
        <w:ind/>
        <w:rPr/>
      </w:pPr>
      <w:r>
        <w:t xml:space="preserve"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71AFB609">
      <w:pPr>
        <w:pStyle w:val="1063"/>
        <w:pBdr/>
        <w:spacing/>
        <w:ind/>
        <w:rPr/>
      </w:pPr>
      <w:r>
        <w:t xml:space="preserve">Преимущества:</w:t>
      </w:r>
      <w:r/>
    </w:p>
    <w:p w14:paraId="6CF7684E">
      <w:pPr>
        <w:pStyle w:val="1063"/>
        <w:pBdr/>
        <w:spacing/>
        <w:ind/>
        <w:rPr/>
      </w:pPr>
      <w:r>
        <w:t xml:space="preserve">Высокая точность за счёт комбинирования данных.</w:t>
      </w:r>
      <w:r/>
    </w:p>
    <w:p w14:paraId="2312377C">
      <w:pPr>
        <w:pStyle w:val="1063"/>
        <w:pBdr/>
        <w:spacing/>
        <w:ind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6B3BF649">
      <w:pPr>
        <w:pStyle w:val="1063"/>
        <w:pBdr/>
        <w:spacing/>
        <w:ind/>
        <w:rPr/>
      </w:pPr>
      <w:r>
        <w:t xml:space="preserve">Возможность интеграции с другими системами управления.</w:t>
      </w:r>
      <w:r/>
    </w:p>
    <w:p w14:paraId="5100B432">
      <w:pPr>
        <w:pStyle w:val="1063"/>
        <w:pBdr/>
        <w:spacing/>
        <w:ind/>
        <w:rPr/>
      </w:pPr>
      <w:r>
        <w:t xml:space="preserve">Недостатки:</w:t>
      </w:r>
      <w:r/>
    </w:p>
    <w:p w14:paraId="443842FC">
      <w:pPr>
        <w:pStyle w:val="1063"/>
        <w:pBdr/>
        <w:spacing/>
        <w:ind/>
        <w:rPr/>
      </w:pPr>
      <w:r>
        <w:t xml:space="preserve">Высокая вычислительная сложность.</w:t>
      </w:r>
      <w:r/>
    </w:p>
    <w:p w14:paraId="384FA85A">
      <w:pPr>
        <w:pStyle w:val="1063"/>
        <w:pBdr/>
        <w:spacing/>
        <w:ind/>
        <w:rPr/>
      </w:pPr>
      <w:r>
        <w:t xml:space="preserve">Необходимость больших размеченных датасетов для обучения.</w:t>
      </w:r>
      <w:r/>
    </w:p>
    <w:p w14:paraId="1D8384C3">
      <w:pPr>
        <w:pStyle w:val="1063"/>
        <w:pBdr/>
        <w:spacing/>
        <w:ind/>
        <w:rPr/>
      </w:pPr>
      <w:r>
        <w:t xml:space="preserve">Сложность настройки для специфических задач HR.</w:t>
      </w:r>
      <w:r/>
    </w:p>
    <w:p w14:paraId="7E6F1CB7">
      <w:pPr>
        <w:pStyle w:val="1063"/>
        <w:pBdr/>
        <w:spacing/>
        <w:ind/>
        <w:rPr/>
      </w:pPr>
      <w:r>
        <w:t xml:space="preserve">4. Системы на основе традиционных методов</w:t>
      </w:r>
      <w:r/>
    </w:p>
    <w:p w14:paraId="01E69FC4">
      <w:pPr>
        <w:pStyle w:val="1063"/>
        <w:pBdr/>
        <w:spacing/>
        <w:ind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7DADD604">
      <w:pPr>
        <w:pStyle w:val="1063"/>
        <w:pBdr/>
        <w:spacing/>
        <w:ind/>
        <w:rPr/>
      </w:pPr>
      <w:r>
        <w:t xml:space="preserve">Преимущества:</w:t>
      </w:r>
      <w:r/>
    </w:p>
    <w:p w14:paraId="45ABAF73">
      <w:pPr>
        <w:pStyle w:val="1063"/>
        <w:pBdr/>
        <w:spacing/>
        <w:ind/>
        <w:rPr/>
      </w:pPr>
      <w:r>
        <w:t xml:space="preserve">Низкие вычислительные требования.</w:t>
      </w:r>
      <w:r/>
    </w:p>
    <w:p w14:paraId="4E9F73ED">
      <w:pPr>
        <w:pStyle w:val="1063"/>
        <w:pBdr/>
        <w:spacing/>
        <w:ind/>
        <w:rPr/>
      </w:pPr>
      <w:r>
        <w:t xml:space="preserve">Простота реализации для базовых задач.</w:t>
      </w:r>
      <w:r/>
    </w:p>
    <w:p w14:paraId="4DA5BC8D">
      <w:pPr>
        <w:pStyle w:val="1063"/>
        <w:pBdr/>
        <w:spacing/>
        <w:ind/>
        <w:rPr/>
      </w:pPr>
      <w:r>
        <w:t xml:space="preserve">Независимость от больших датасетов.</w:t>
      </w:r>
      <w:r/>
    </w:p>
    <w:p w14:paraId="7256F9E2">
      <w:pPr>
        <w:pStyle w:val="1063"/>
        <w:pBdr/>
        <w:spacing/>
        <w:ind/>
        <w:rPr/>
      </w:pPr>
      <w:r>
        <w:t xml:space="preserve">Недостатки:</w:t>
      </w:r>
      <w:r/>
    </w:p>
    <w:p w14:paraId="638A75B8">
      <w:pPr>
        <w:pStyle w:val="1063"/>
        <w:pBdr/>
        <w:spacing/>
        <w:ind/>
        <w:rPr/>
      </w:pPr>
      <w:r>
        <w:t xml:space="preserve">Низкая точность по сравнению с нейронными сетями.</w:t>
      </w:r>
      <w:r/>
    </w:p>
    <w:p w14:paraId="0232F927">
      <w:pPr>
        <w:pStyle w:val="1063"/>
        <w:pBdr/>
        <w:spacing/>
        <w:ind/>
        <w:rPr/>
      </w:pPr>
      <w:r>
        <w:t xml:space="preserve">Трудоёмкость предварительной обработки данных.</w:t>
      </w:r>
      <w:r/>
    </w:p>
    <w:p w14:paraId="651D6909">
      <w:pPr>
        <w:pStyle w:val="1063"/>
        <w:pBdr/>
        <w:spacing/>
        <w:ind/>
        <w:rPr/>
      </w:pPr>
      <w:r>
        <w:t xml:space="preserve">Ограниченная адаптивность к сложным сценариям.</w:t>
      </w:r>
      <w:r/>
    </w:p>
    <w:p w14:paraId="53604E68">
      <w:pPr>
        <w:pStyle w:val="1063"/>
        <w:pBdr/>
        <w:spacing/>
        <w:ind/>
        <w:rPr/>
      </w:pPr>
      <w:r>
        <w:t xml:space="preserve">5. Разрабатываемая система</w:t>
      </w:r>
      <w:r/>
    </w:p>
    <w:p w14:paraId="427397E8">
      <w:pPr>
        <w:pStyle w:val="1063"/>
        <w:pBdr/>
        <w:spacing/>
        <w:ind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7C2D63DA">
      <w:pPr>
        <w:pStyle w:val="1063"/>
        <w:pBdr/>
        <w:spacing/>
        <w:ind/>
        <w:rPr/>
      </w:pPr>
      <w:r>
        <w:t xml:space="preserve">Преимущества:</w:t>
      </w:r>
      <w:r/>
    </w:p>
    <w:p w14:paraId="61295EBE">
      <w:pPr>
        <w:pStyle w:val="1063"/>
        <w:pBdr/>
        <w:spacing/>
        <w:ind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6E03E0E6">
      <w:pPr>
        <w:pStyle w:val="1063"/>
        <w:pBdr/>
        <w:spacing/>
        <w:ind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7FD056E1">
      <w:pPr>
        <w:pStyle w:val="1063"/>
        <w:pBdr/>
        <w:spacing/>
        <w:ind/>
        <w:rPr/>
      </w:pPr>
      <w:r>
        <w:t xml:space="preserve">Гибкость стека: Использование открытых библиотек (Python, PyTorch, OpenCV) позволяет избежать лицензионных отчислений.</w:t>
      </w:r>
      <w:r/>
    </w:p>
    <w:p w14:paraId="2A853476">
      <w:pPr>
        <w:pStyle w:val="1063"/>
        <w:pBdr/>
        <w:spacing/>
        <w:ind/>
        <w:rPr/>
      </w:pPr>
      <w:r>
        <w:t xml:space="preserve">Мультимодальность: Повышение точности за счёт объединения визуальных и голосовых признаков.</w:t>
      </w:r>
      <w:r/>
    </w:p>
    <w:p w14:paraId="3A7846DE">
      <w:pPr>
        <w:pStyle w:val="1063"/>
        <w:pBdr/>
        <w:spacing/>
        <w:ind/>
        <w:rPr/>
      </w:pPr>
      <w:r>
        <w:t xml:space="preserve">Недостатки:</w:t>
      </w:r>
      <w:r/>
    </w:p>
    <w:p w14:paraId="3CC18058">
      <w:pPr>
        <w:pStyle w:val="1063"/>
        <w:pBdr/>
        <w:spacing/>
        <w:ind/>
        <w:rPr/>
      </w:pPr>
      <w:r>
        <w:t xml:space="preserve">Необходимость самостоятельного обучения и валидации моделей.</w:t>
      </w:r>
      <w:r/>
    </w:p>
    <w:p w14:paraId="633FB4CB">
      <w:pPr>
        <w:pStyle w:val="1063"/>
        <w:pBdr/>
        <w:spacing/>
        <w:ind/>
        <w:rPr/>
      </w:pPr>
      <w:r>
        <w:t xml:space="preserve">Требует наличия вычислительных ресурсов (GPU) для этапа обучения и инференса в реальном времени.</w:t>
      </w:r>
      <w:r/>
    </w:p>
    <w:p w14:paraId="70D57B5E">
      <w:pPr>
        <w:pStyle w:val="1063"/>
        <w:pBdr/>
        <w:spacing/>
        <w:ind/>
        <w:rPr/>
      </w:pPr>
      <w:r>
        <w:t xml:space="preserve">2.2. Сравнительный анализ аналогов</w:t>
      </w:r>
      <w:r/>
    </w:p>
    <w:p w14:paraId="179DAF08">
      <w:pPr>
        <w:pStyle w:val="1063"/>
        <w:pBdr/>
        <w:spacing/>
        <w:ind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32D1E6AB">
      <w:pPr>
        <w:pStyle w:val="1063"/>
        <w:pBdr/>
        <w:spacing/>
        <w:ind/>
        <w:rPr/>
      </w:pPr>
      <w:r>
        <w:t xml:space="preserve">Таблица 1. Сравнение аналогов</w:t>
      </w:r>
      <w:r/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</w:tblGrid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6E3A3BB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Функциональная возможность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ECD0D23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Компьютерное зрение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136DB32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Анализ аудиосигналов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5D9083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Мультимодальные системы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1A3432A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Традиционные методы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3716F0E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Разрабатываемая система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047ADA5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Точность классификации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011F666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23CD98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Средняя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2178AE0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755092E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Низкая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6EA38A7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 (целевая ≥85%)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6F7612E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Учёт видеопотока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3A51887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D766170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Нет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5877896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874BB21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Ограниченно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96204A9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EC9FA9F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Учёт аудиопотока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56FFDE5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Нет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9334CA5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FFA53C7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18165AE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Ограниченно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28D08D9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77AAAA8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Адаптивность к HR-сценариям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B7AB3DD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Средняя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38457FF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Низкая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EBB6C2C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75EFAD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Низкая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0F17572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 (специализированная)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4E09B953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Вычислительная сложность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CD53DA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EECB158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Средняя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5B5510F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E34076A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Низкая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B3E11A1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 (оптимизируемая)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5669BC0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Требования к данным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B0F95AA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Высокие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2056DB8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Средние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30206F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Высокие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738D16C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Средние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D71CC72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Высокие (требуется обучение)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81F8AA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Стоимость внедрения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1191788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492A12C0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Средняя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FC6D34F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Высокая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60E1241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Низкая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179FCF1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Средняя (отсутствие лицензий)</w:t>
            </w:r>
            <w:r/>
            <w:r/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7B058E1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Соответствие ФЗ-152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C7330F5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Не гарантировано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9BD570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Не гарантировано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EF55996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Не гарантировано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514C40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Не гарантировано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84E8287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Да (встроено в архитектуру)</w:t>
            </w:r>
            <w:r/>
            <w:r/>
          </w:p>
        </w:tc>
      </w:tr>
    </w:tbl>
    <w:p w14:paraId="21BE045C">
      <w:pPr>
        <w:pStyle w:val="1063"/>
        <w:pBdr/>
        <w:spacing/>
        <w:ind w:firstLine="0"/>
        <w:rPr/>
      </w:pPr>
      <w:r>
        <w:t xml:space="preserve">Анализ показателей:</w:t>
      </w:r>
      <w:r/>
    </w:p>
    <w:p w14:paraId="0B38F06A">
      <w:pPr>
        <w:pStyle w:val="1063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8E00244">
      <w:pPr>
        <w:pStyle w:val="1063"/>
        <w:pBdr/>
        <w:spacing/>
        <w:ind/>
        <w:rPr/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/>
    </w:p>
    <w:p w14:paraId="238A7440">
      <w:pPr>
        <w:pStyle w:val="1063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5972EFE4">
      <w:pPr>
        <w:pStyle w:val="1063"/>
        <w:pBdr/>
        <w:spacing/>
        <w:ind/>
        <w:rPr/>
      </w:pPr>
      <w:r>
        <w:t xml:space="preserve">Стоимость и правовое обеспечение: В отличие от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</w:t>
      </w:r>
      <w:r>
        <w:t xml:space="preserve"> персональными данными сотрудников в РФ.</w:t>
      </w:r>
      <w:r/>
    </w:p>
    <w:p w14:paraId="4A7AC361">
      <w:pPr>
        <w:pStyle w:val="1063"/>
        <w:pBdr/>
        <w:spacing/>
        <w:ind/>
        <w:rPr/>
      </w:pPr>
      <w:r>
        <w:t xml:space="preserve">2.3. Выводы по обзору аналогов</w:t>
      </w:r>
      <w:r/>
    </w:p>
    <w:p w14:paraId="32F35043">
      <w:pPr>
        <w:pStyle w:val="1063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</w:t>
      </w:r>
      <w:r>
        <w:t xml:space="preserve">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</w:t>
      </w:r>
      <w:r>
        <w:t xml:space="preserve">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0DA8D5EC" w14:textId="13E825D5">
      <w:pPr>
        <w:pStyle w:val="1063"/>
        <w:pBdr/>
        <w:spacing/>
        <w:ind/>
        <w:rPr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</w:t>
      </w:r>
      <w:r>
        <w:t xml:space="preserve">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/>
      <w:r/>
      <w:r/>
    </w:p>
    <w:p w14:paraId="5B9E9E31" w14:textId="20E3E19D">
      <w:pPr>
        <w:pStyle w:val="1032"/>
        <w:pBdr/>
        <w:spacing w:after="200" w:before="0"/>
        <w:ind/>
        <w:contextualSpacing w:val="true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 w:clear="all"/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6B14FECD" w14:textId="72BE38BA">
      <w:pPr>
        <w:pStyle w:val="1032"/>
        <w:numPr>
          <w:ilvl w:val="0"/>
          <w:numId w:val="7"/>
        </w:numPr>
        <w:pBdr/>
        <w:spacing w:after="200" w:before="0"/>
        <w:ind w:firstLine="709" w:left="0"/>
        <w:contextualSpacing w:val="true"/>
        <w:rPr>
          <w:rFonts w:asciiTheme="majorHAnsi" w:hAnsiTheme="majorHAnsi" w:cstheme="majorHAnsi"/>
        </w:rPr>
      </w:pPr>
      <w:r/>
      <w:bookmarkStart w:id="8" w:name="_Toc195530203"/>
      <w:r>
        <w:rPr>
          <w:rFonts w:asciiTheme="majorHAnsi" w:hAnsiTheme="majorHAnsi" w:cstheme="majorHAnsi"/>
        </w:rPr>
        <w:t xml:space="preserve">ТЕХНИЧЕСКОЕ ЗАДАНИЕ</w:t>
      </w:r>
      <w:bookmarkEnd w:id="8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A3BDC34" w14:textId="38F53FC6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9" w:name="_Toc195530204"/>
      <w:r>
        <w:rPr>
          <w:rFonts w:asciiTheme="majorHAnsi" w:hAnsiTheme="majorHAnsi" w:cstheme="majorHAnsi"/>
          <w:szCs w:val="28"/>
        </w:rPr>
        <w:t xml:space="preserve">Общие сведения</w:t>
      </w:r>
      <w:bookmarkEnd w:id="9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57B79CD" w14:textId="69A56B2E">
      <w:pPr>
        <w:pStyle w:val="1043"/>
        <w:pBdr/>
        <w:spacing/>
        <w:ind w:left="0"/>
        <w:rPr/>
      </w:pPr>
      <w:r>
        <w:t xml:space="preserve">Наименование темы (проекта)</w:t>
      </w:r>
      <w:r/>
    </w:p>
    <w:p w14:paraId="5B3A8CF2" w14:textId="136471F0">
      <w:pPr>
        <w:pStyle w:val="1063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7456E935" w14:textId="19895FAA">
      <w:pPr>
        <w:pStyle w:val="1043"/>
        <w:pBdr/>
        <w:spacing/>
        <w:ind w:left="0"/>
        <w:rPr/>
      </w:pPr>
      <w:r>
        <w:t xml:space="preserve">Основания для разработки</w:t>
      </w:r>
      <w:r/>
    </w:p>
    <w:p w14:paraId="59DCCC25" w14:textId="35DDD0F0">
      <w:pPr>
        <w:pStyle w:val="1063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06909EBB" w14:textId="77777777">
      <w:pPr>
        <w:pStyle w:val="1063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44141746" w14:textId="7276A011">
      <w:pPr>
        <w:pStyle w:val="1063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58A1F0BE" w14:textId="5EB3BADB">
      <w:pPr>
        <w:pStyle w:val="1043"/>
        <w:pBdr/>
        <w:spacing/>
        <w:ind w:left="0"/>
        <w:rPr/>
      </w:pPr>
      <w:r>
        <w:t xml:space="preserve">Исполнители</w:t>
      </w:r>
      <w:r/>
    </w:p>
    <w:p w14:paraId="066DEEEB" w14:textId="5460B5E9">
      <w:pPr>
        <w:pStyle w:val="1063"/>
        <w:numPr>
          <w:ilvl w:val="0"/>
          <w:numId w:val="21"/>
        </w:numPr>
        <w:pBdr/>
        <w:spacing/>
        <w:ind/>
        <w:rPr/>
      </w:pPr>
      <w:r>
        <w:t xml:space="preserve">Студент: </w:t>
      </w:r>
      <w:r>
        <w:t xml:space="preserve">Демьянцев Виталий Владиславович</w:t>
      </w:r>
      <w:r>
        <w:t xml:space="preserve">, </w:t>
      </w:r>
      <w:r>
        <w:t xml:space="preserve">группа 606</w:t>
      </w:r>
      <w:r>
        <w:t xml:space="preserve">-12.</w:t>
      </w:r>
      <w:r/>
    </w:p>
    <w:p w14:paraId="4273517D" w14:textId="20BD5ABB">
      <w:pPr>
        <w:pStyle w:val="1063"/>
        <w:numPr>
          <w:ilvl w:val="0"/>
          <w:numId w:val="21"/>
        </w:numPr>
        <w:pBdr/>
        <w:spacing/>
        <w:ind/>
        <w:rPr/>
      </w:pPr>
      <w:r>
        <w:t xml:space="preserve">Научный руководитель: </w:t>
      </w:r>
      <w:r>
        <w:t xml:space="preserve">Горбунов Дмитрий Владимирович</w:t>
      </w:r>
      <w:r>
        <w:t xml:space="preserve">, </w:t>
      </w:r>
      <w:r>
        <w:t xml:space="preserve">Старший преподаватель </w:t>
      </w:r>
      <w:r>
        <w:t xml:space="preserve">кафедры </w:t>
      </w:r>
      <w:r>
        <w:t xml:space="preserve">АСОИУ.</w:t>
      </w:r>
      <w:r/>
    </w:p>
    <w:p w14:paraId="5D09F104" w14:textId="0C31BE46">
      <w:pPr>
        <w:pStyle w:val="1043"/>
        <w:pBdr/>
        <w:spacing/>
        <w:ind w:left="0"/>
        <w:rPr/>
      </w:pPr>
      <w:r>
        <w:t xml:space="preserve">Дата начала и дата окончания работ</w:t>
      </w:r>
      <w:r/>
    </w:p>
    <w:p w14:paraId="617000AA" w14:textId="70218B53">
      <w:pPr>
        <w:pStyle w:val="1063"/>
        <w:numPr>
          <w:ilvl w:val="0"/>
          <w:numId w:val="22"/>
        </w:numPr>
        <w:pBdr/>
        <w:spacing/>
        <w:ind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Начало работ</w:t>
      </w:r>
      <w:r>
        <w:rPr>
          <w:rFonts w:asciiTheme="majorHAnsi" w:hAnsiTheme="majorHAnsi" w:cstheme="majorHAnsi"/>
        </w:rPr>
        <w:t xml:space="preserve">:</w:t>
      </w:r>
      <w:r>
        <w:t xml:space="preserve"> «___» __________ 2025</w:t>
      </w:r>
      <w:r>
        <w:rPr>
          <w:rFonts w:asciiTheme="majorHAnsi" w:hAnsiTheme="majorHAnsi" w:cstheme="majorHAnsi"/>
        </w:rPr>
        <w:t xml:space="preserve"> г.</w: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3939C9A2" w14:textId="22506F2D">
      <w:pPr>
        <w:pStyle w:val="1063"/>
        <w:numPr>
          <w:ilvl w:val="0"/>
          <w:numId w:val="22"/>
        </w:numPr>
        <w:pBdr/>
        <w:spacing/>
        <w:ind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Окончание работ: </w:t>
      </w:r>
      <w:r>
        <w:t xml:space="preserve">«___» __________ 2025 </w:t>
      </w:r>
      <w:r>
        <w:rPr>
          <w:rFonts w:asciiTheme="majorHAnsi" w:hAnsiTheme="majorHAnsi" w:cstheme="majorHAnsi"/>
        </w:rPr>
        <w:t xml:space="preserve">г.</w: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6268BBA3" w14:textId="2798A9EB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0" w:name="_Toc195530205"/>
      <w:r>
        <w:rPr>
          <w:rFonts w:asciiTheme="majorHAnsi" w:hAnsiTheme="majorHAnsi" w:cstheme="majorHAnsi"/>
          <w:szCs w:val="28"/>
        </w:rPr>
        <w:t xml:space="preserve">Назначение и цели разработки</w:t>
      </w:r>
      <w:bookmarkEnd w:id="10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0311B636" w14:textId="14F98144">
      <w:pPr>
        <w:pStyle w:val="1043"/>
        <w:pBdr/>
        <w:spacing/>
        <w:ind w:left="0"/>
        <w:rPr/>
      </w:pPr>
      <w:r>
        <w:t xml:space="preserve">Назначение</w:t>
      </w:r>
      <w:r/>
    </w:p>
    <w:p w14:paraId="5987E8A4" w14:textId="77777777">
      <w:pPr>
        <w:pStyle w:val="1063"/>
        <w:pBdr/>
        <w:spacing/>
        <w:ind/>
        <w:rPr/>
      </w:pPr>
      <w:r>
        <w:t xml:space="preserve">Разрабатываемая мультимодальная система предназначена для автомати</w:t>
      </w:r>
      <w:r>
        <w:t xml:space="preserve">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</w:t>
      </w:r>
      <w:r>
        <w:t xml:space="preserve">й 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4DF4D02B" w14:textId="16609652">
      <w:pPr>
        <w:pStyle w:val="1043"/>
        <w:pBdr/>
        <w:spacing/>
        <w:ind w:left="0"/>
        <w:rPr/>
      </w:pPr>
      <w:r>
        <w:t xml:space="preserve">Цели и задачи</w:t>
      </w:r>
      <w:r/>
    </w:p>
    <w:p w14:paraId="0A8305DD" w14:textId="78EDB130">
      <w:pPr>
        <w:pStyle w:val="1063"/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Главная цель</w:t>
      </w:r>
      <w:r>
        <w:t xml:space="preserve">: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7052BCB3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Основные задачи</w:t>
      </w:r>
      <w:r>
        <w:rPr>
          <w:rFonts w:eastAsia="Times New Roman" w:asciiTheme="majorHAnsi" w:hAnsiTheme="majorHAnsi" w:cstheme="majorHAnsi"/>
          <w:szCs w:val="28"/>
        </w:rPr>
        <w:t xml:space="preserve">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11E2380" w14:textId="77777777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Исследование предметной области и анализ существующих методов распознавания эмоций.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C44C4BB" w14:textId="77777777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Определение требований к системе и выбор подходящих инструментов для обработки видео- и аудиопотоков.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3C34F8" w14:textId="77777777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Проектирование архитектуры системы, включая интеграцию </w:t>
      </w:r>
      <w:r>
        <w:rPr>
          <w:rFonts w:eastAsia="Times New Roman" w:asciiTheme="majorHAnsi" w:hAnsiTheme="majorHAnsi" w:cstheme="majorHAnsi"/>
          <w:szCs w:val="28"/>
        </w:rPr>
        <w:t xml:space="preserve">свёрточных</w:t>
      </w:r>
      <w:r>
        <w:rPr>
          <w:rFonts w:eastAsia="Times New Roman" w:asciiTheme="majorHAnsi" w:hAnsiTheme="majorHAnsi" w:cstheme="majorHAnsi"/>
          <w:szCs w:val="28"/>
        </w:rPr>
        <w:t xml:space="preserve"> и рекуррентных нейронных сетей.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1C8CB77" w14:textId="77777777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F323EA3" w14:textId="77777777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Реализация алгоритмов классификации эмоций на основе мультимодальных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99EC13" w14:textId="77777777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53B1B21" w14:textId="3E47F1FF">
      <w:pPr>
        <w:numPr>
          <w:ilvl w:val="0"/>
          <w:numId w:val="2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Формирование отчёта с результатами тестирования и рекомендациями по внедрению системы в HR-процессы.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0F34F8F" w14:textId="7499129B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1" w:name="_Toc195530206"/>
      <w:r>
        <w:rPr>
          <w:rFonts w:asciiTheme="majorHAnsi" w:hAnsiTheme="majorHAnsi" w:cstheme="majorHAnsi"/>
          <w:szCs w:val="28"/>
        </w:rPr>
        <w:t xml:space="preserve">Требования к системе</w:t>
      </w:r>
      <w:bookmarkEnd w:id="11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40014FF" w14:textId="05D18DF4">
      <w:pPr>
        <w:pStyle w:val="1043"/>
        <w:pBdr/>
        <w:spacing/>
        <w:ind w:left="0"/>
        <w:rPr/>
      </w:pPr>
      <w:r>
        <w:t xml:space="preserve">Функциональные требования</w:t>
      </w:r>
      <w:r/>
    </w:p>
    <w:p w14:paraId="42327C0A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5CD59C9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51FA38CE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076206F0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56B0DF55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5A7497EB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45F4FC9F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28C28F7" w14:textId="77777777">
      <w:pPr>
        <w:pStyle w:val="1063"/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60C7754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174AA510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25AB1E99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30C18782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B785B59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235525FF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49F781D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44CFA728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Хранение данных</w:t>
      </w:r>
      <w:r>
        <w:t xml:space="preserve">: </w:t>
      </w:r>
      <w:r/>
    </w:p>
    <w:p w14:paraId="6D4C9354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2DBCE9A3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435BF040" w14:textId="77777777">
      <w:pPr>
        <w:pStyle w:val="1063"/>
        <w:numPr>
          <w:ilvl w:val="0"/>
          <w:numId w:val="2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91C9F84" w14:textId="77777777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38C4AD56" w14:textId="2A9F4EBA">
      <w:pPr>
        <w:pStyle w:val="1063"/>
        <w:numPr>
          <w:ilvl w:val="1"/>
          <w:numId w:val="24"/>
        </w:num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560B96AB" w14:textId="616E1323">
      <w:pPr>
        <w:pStyle w:val="1043"/>
        <w:pBdr/>
        <w:spacing/>
        <w:ind w:left="0"/>
        <w:rPr/>
      </w:pPr>
      <w:r>
        <w:t xml:space="preserve">Нефункциональные требования</w:t>
      </w:r>
      <w:r/>
    </w:p>
    <w:p w14:paraId="7E160F6A" w14:textId="41B01084">
      <w:pPr>
        <w:pStyle w:val="1043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2F5A5F01" w14:textId="77777777">
      <w:pPr>
        <w:numPr>
          <w:ilvl w:val="0"/>
          <w:numId w:val="25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Время обработки одного кадра видеопотока — не более 100 мс.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8FB68D4" w14:textId="77777777">
      <w:pPr>
        <w:numPr>
          <w:ilvl w:val="0"/>
          <w:numId w:val="25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Время обработки </w:t>
      </w:r>
      <w:r>
        <w:rPr>
          <w:rFonts w:eastAsia="Times New Roman" w:asciiTheme="majorHAnsi" w:hAnsiTheme="majorHAnsi" w:cstheme="majorHAnsi"/>
          <w:szCs w:val="28"/>
        </w:rPr>
        <w:t xml:space="preserve">аудиофрагмента</w:t>
      </w:r>
      <w:r>
        <w:rPr>
          <w:rFonts w:eastAsia="Times New Roman" w:asciiTheme="majorHAnsi" w:hAnsiTheme="majorHAnsi" w:cstheme="majorHAnsi"/>
          <w:szCs w:val="28"/>
        </w:rPr>
        <w:t xml:space="preserve"> (5 секунд) — не более 200 мс.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26A7F61" w14:textId="33EF871E">
      <w:pPr>
        <w:numPr>
          <w:ilvl w:val="0"/>
          <w:numId w:val="25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Поддержка анализа в реальном времени (не менее 15 кадров в секунду для видео).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265B31" w14:textId="76631006">
      <w:pPr>
        <w:pStyle w:val="1043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7C85243D" w14:textId="77777777">
      <w:pPr>
        <w:numPr>
          <w:ilvl w:val="0"/>
          <w:numId w:val="2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Устойчивость к помехам (например, низкое освещение для видео, шум для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ACC3644" w14:textId="77777777">
      <w:pPr>
        <w:numPr>
          <w:ilvl w:val="0"/>
          <w:numId w:val="2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Обеспечение корректной работы при частичной потере данных (например, отсутствие аудиопотока).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74A9D28" w14:textId="7AF712F4">
      <w:pPr>
        <w:pStyle w:val="1043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747BC1D3" w14:textId="77777777">
      <w:pPr>
        <w:numPr>
          <w:ilvl w:val="0"/>
          <w:numId w:val="27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Возможность обработки данных с нескольких камер и микрофонов одновременно.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AC7A1A1" w14:textId="77777777">
      <w:pPr>
        <w:numPr>
          <w:ilvl w:val="0"/>
          <w:numId w:val="27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Поддержка добавления новых категорий эмоций без изменения архитектуры.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7907F91" w14:textId="48D361D7">
      <w:pPr>
        <w:pStyle w:val="1043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2D7AD4F7" w14:textId="77777777">
      <w:pPr>
        <w:numPr>
          <w:ilvl w:val="0"/>
          <w:numId w:val="2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Интуитивно понятный интерфейс для HR-специалистов с минимальными требованиями к обучению.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C48C1CC" w14:textId="77777777">
      <w:pPr>
        <w:numPr>
          <w:ilvl w:val="0"/>
          <w:numId w:val="2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Поддержка русского и английского языков.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E3FA68B" w14:textId="5825DB17">
      <w:pPr>
        <w:pStyle w:val="1043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1AE510DE" w14:textId="77777777">
      <w:pPr>
        <w:numPr>
          <w:ilvl w:val="0"/>
          <w:numId w:val="29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0C4DD8D" w14:textId="77777777">
      <w:pPr>
        <w:numPr>
          <w:ilvl w:val="0"/>
          <w:numId w:val="29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Шифрование хранимых данных и ограничение доступа к результатам анализа.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DE6874E" w14:textId="77777777">
      <w:pPr>
        <w:pStyle w:val="1043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7FE17CAB" w14:textId="77777777">
      <w:pPr>
        <w:numPr>
          <w:ilvl w:val="0"/>
          <w:numId w:val="31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Точность классификации эмоций — не менее 85% на стандартных датасетах (например, FER-2013 для видео, RAVDESS для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A97A105" w14:textId="5EC3111D">
      <w:pPr>
        <w:numPr>
          <w:ilvl w:val="0"/>
          <w:numId w:val="31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F1-мера для мультимодальной классификации — не менее 0.80.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0BCEA35" w14:textId="4514F8A0">
      <w:pPr>
        <w:pStyle w:val="1043"/>
        <w:pBdr/>
        <w:spacing/>
        <w:ind w:left="0"/>
        <w:rPr/>
      </w:pPr>
      <w:r>
        <w:t xml:space="preserve">Требования к программному обеспечению</w:t>
      </w:r>
      <w:r/>
    </w:p>
    <w:p w14:paraId="351D96CE" w14:textId="06F5D6AD">
      <w:pPr>
        <w:pStyle w:val="1043"/>
        <w:numPr>
          <w:ilvl w:val="0"/>
          <w:numId w:val="62"/>
        </w:numPr>
        <w:pBdr/>
        <w:spacing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Языки программирования</w:t>
      </w:r>
      <w:r>
        <w:rPr>
          <w:rFonts w:eastAsia="Times New Roman" w:asciiTheme="majorHAnsi" w:hAnsiTheme="majorHAnsi" w:cstheme="majorHAnsi"/>
          <w:szCs w:val="28"/>
        </w:rPr>
        <w:t xml:space="preserve">: Python (для нейронных сетей и обработки данных).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B2F1C86" w14:textId="58E5162C">
      <w:pPr>
        <w:pStyle w:val="1043"/>
        <w:numPr>
          <w:ilvl w:val="0"/>
          <w:numId w:val="62"/>
        </w:numPr>
        <w:pBdr/>
        <w:spacing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Среда разработки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PyCharm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Jupyter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w:r>
        <w:rPr>
          <w:rFonts w:eastAsia="Times New Roman" w:asciiTheme="majorHAnsi" w:hAnsiTheme="majorHAnsi" w:cstheme="majorHAnsi"/>
          <w:szCs w:val="28"/>
        </w:rPr>
        <w:t xml:space="preserve">Notebook</w:t>
      </w:r>
      <w:r>
        <w:rPr>
          <w:rFonts w:eastAsia="Times New Roman" w:asciiTheme="majorHAnsi" w:hAnsiTheme="majorHAnsi" w:cstheme="majorHAnsi"/>
          <w:szCs w:val="28"/>
        </w:rPr>
        <w:t xml:space="preserve">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96629A7" w14:textId="7D7A17D3">
      <w:pPr>
        <w:pStyle w:val="1043"/>
        <w:numPr>
          <w:ilvl w:val="0"/>
          <w:numId w:val="62"/>
        </w:numPr>
        <w:pBdr/>
        <w:spacing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Библиотеки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F58D7DE" w14:textId="77777777">
      <w:pPr>
        <w:numPr>
          <w:ilvl w:val="0"/>
          <w:numId w:val="3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PyTorch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TensorFlow</w:t>
      </w:r>
      <w:r>
        <w:rPr>
          <w:rFonts w:eastAsia="Times New Roman" w:asciiTheme="majorHAnsi" w:hAnsiTheme="majorHAnsi" w:cstheme="majorHAnsi"/>
          <w:szCs w:val="28"/>
        </w:rPr>
        <w:t xml:space="preserve"> (реализация нейронных сетей).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E5E1E36" w14:textId="77777777">
      <w:pPr>
        <w:numPr>
          <w:ilvl w:val="0"/>
          <w:numId w:val="3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OpenCV</w:t>
      </w:r>
      <w:r>
        <w:rPr>
          <w:rFonts w:eastAsia="Times New Roman" w:asciiTheme="majorHAnsi" w:hAnsiTheme="majorHAnsi" w:cstheme="majorHAnsi"/>
          <w:szCs w:val="28"/>
        </w:rPr>
        <w:t xml:space="preserve"> (обработка видеопотока).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BB9F128" w14:textId="77777777">
      <w:pPr>
        <w:numPr>
          <w:ilvl w:val="0"/>
          <w:numId w:val="3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Librosa</w:t>
      </w:r>
      <w:r>
        <w:rPr>
          <w:rFonts w:eastAsia="Times New Roman" w:asciiTheme="majorHAnsi" w:hAnsiTheme="majorHAnsi" w:cstheme="majorHAnsi"/>
          <w:szCs w:val="28"/>
        </w:rPr>
        <w:t xml:space="preserve"> (обработка аудиопотока).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76568D2" w14:textId="77777777">
      <w:pPr>
        <w:numPr>
          <w:ilvl w:val="0"/>
          <w:numId w:val="3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Pandas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NumPy</w:t>
      </w:r>
      <w:r>
        <w:rPr>
          <w:rFonts w:eastAsia="Times New Roman" w:asciiTheme="majorHAnsi" w:hAnsiTheme="majorHAnsi" w:cstheme="majorHAnsi"/>
          <w:szCs w:val="28"/>
        </w:rPr>
        <w:t xml:space="preserve"> (анализ данных).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872F93C" w14:textId="77777777">
      <w:pPr>
        <w:numPr>
          <w:ilvl w:val="0"/>
          <w:numId w:val="3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Flask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Django</w:t>
      </w:r>
      <w:r>
        <w:rPr>
          <w:rFonts w:eastAsia="Times New Roman" w:asciiTheme="majorHAnsi" w:hAnsiTheme="majorHAnsi" w:cstheme="majorHAnsi"/>
          <w:szCs w:val="28"/>
        </w:rPr>
        <w:t xml:space="preserve"> (разработка веб-интерфейса, при необходимости).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DD04E6F" w14:textId="567DB4CB">
      <w:pPr>
        <w:pStyle w:val="1043"/>
        <w:numPr>
          <w:ilvl w:val="0"/>
          <w:numId w:val="3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СУБД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SQLite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PostgreSQL</w:t>
      </w:r>
      <w:r>
        <w:rPr>
          <w:rFonts w:eastAsia="Times New Roman" w:asciiTheme="majorHAnsi" w:hAnsiTheme="majorHAnsi" w:cstheme="majorHAnsi"/>
          <w:szCs w:val="28"/>
        </w:rPr>
        <w:t xml:space="preserve"> для хранения результатов анализа и логов.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B5DD7C8" w14:textId="0312105C">
      <w:pPr>
        <w:pStyle w:val="1043"/>
        <w:numPr>
          <w:ilvl w:val="0"/>
          <w:numId w:val="3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Датасеты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A2BFD3A" w14:textId="77777777">
      <w:pPr>
        <w:numPr>
          <w:ilvl w:val="0"/>
          <w:numId w:val="3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видеопотока: FER-2013, </w:t>
      </w:r>
      <w:r>
        <w:rPr>
          <w:rFonts w:eastAsia="Times New Roman" w:asciiTheme="majorHAnsi" w:hAnsiTheme="majorHAnsi" w:cstheme="majorHAnsi"/>
          <w:szCs w:val="28"/>
        </w:rPr>
        <w:t xml:space="preserve">AffectNet</w:t>
      </w:r>
      <w:r>
        <w:rPr>
          <w:rFonts w:eastAsia="Times New Roman" w:asciiTheme="majorHAnsi" w:hAnsiTheme="majorHAnsi" w:cstheme="majorHAnsi"/>
          <w:szCs w:val="28"/>
        </w:rPr>
        <w:t xml:space="preserve">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EFF1CE0" w14:textId="315186F0">
      <w:pPr>
        <w:numPr>
          <w:ilvl w:val="0"/>
          <w:numId w:val="3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аудиопотока: RAVDESS, TESS.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0D206F0" w14:textId="296EE9D8">
      <w:pPr>
        <w:pStyle w:val="1043"/>
        <w:pBdr/>
        <w:spacing/>
        <w:ind w:left="0"/>
        <w:rPr/>
      </w:pPr>
      <w:r>
        <w:t xml:space="preserve">Требования к аппаратному обеспечению</w:t>
      </w:r>
      <w:r/>
    </w:p>
    <w:p w14:paraId="012068D9" w14:textId="617EB622">
      <w:pPr>
        <w:pStyle w:val="1043"/>
        <w:numPr>
          <w:ilvl w:val="0"/>
          <w:numId w:val="3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Камера</w:t>
      </w:r>
      <w:r>
        <w:rPr>
          <w:rFonts w:eastAsia="Times New Roman" w:asciiTheme="majorHAnsi" w:hAnsiTheme="majorHAnsi" w:cstheme="majorHAnsi"/>
          <w:szCs w:val="28"/>
        </w:rPr>
        <w:t xml:space="preserve">: Разрешение не менее 720p, частота кадров — 30 </w:t>
      </w:r>
      <w:r>
        <w:rPr>
          <w:rFonts w:eastAsia="Times New Roman" w:asciiTheme="majorHAnsi" w:hAnsiTheme="majorHAnsi" w:cstheme="majorHAnsi"/>
          <w:szCs w:val="28"/>
        </w:rPr>
        <w:t xml:space="preserve">fps</w:t>
      </w:r>
      <w:r>
        <w:rPr>
          <w:rFonts w:eastAsia="Times New Roman" w:asciiTheme="majorHAnsi" w:hAnsiTheme="majorHAnsi" w:cstheme="majorHAnsi"/>
          <w:szCs w:val="28"/>
        </w:rPr>
        <w:t xml:space="preserve">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3630A92" w14:textId="11C3B694">
      <w:pPr>
        <w:pStyle w:val="1043"/>
        <w:numPr>
          <w:ilvl w:val="0"/>
          <w:numId w:val="3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Микрофон</w:t>
      </w:r>
      <w:r>
        <w:rPr>
          <w:rFonts w:eastAsia="Times New Roman" w:asciiTheme="majorHAnsi" w:hAnsiTheme="majorHAnsi" w:cstheme="majorHAnsi"/>
          <w:szCs w:val="28"/>
        </w:rPr>
        <w:t xml:space="preserve">: Частота дискретизации — не менее 16 кГц, подавление шума.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9976A8" w14:textId="369BFB4C">
      <w:pPr>
        <w:pStyle w:val="1043"/>
        <w:numPr>
          <w:ilvl w:val="0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Вычислительная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 платформа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F69D463" w14:textId="77777777">
      <w:pPr>
        <w:numPr>
          <w:ilvl w:val="0"/>
          <w:numId w:val="34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Процессор: 4 ядра (Intel i5 или выше) или GPU (например, NVIDIA GTX 1660 для ускорения нейронных сетей).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05AD24" w14:textId="77777777">
      <w:pPr>
        <w:numPr>
          <w:ilvl w:val="0"/>
          <w:numId w:val="34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Оперативная память: 16 ГБ.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6CFE305" w14:textId="77777777">
      <w:pPr>
        <w:numPr>
          <w:ilvl w:val="0"/>
          <w:numId w:val="34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Накопитель: SSD 256 ГБ.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22965F" w14:textId="3184C4E6">
      <w:pPr>
        <w:pStyle w:val="1043"/>
        <w:numPr>
          <w:ilvl w:val="0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Операционная система</w:t>
      </w:r>
      <w:r>
        <w:rPr>
          <w:rFonts w:eastAsia="Times New Roman" w:asciiTheme="majorHAnsi" w:hAnsiTheme="majorHAnsi" w:cstheme="majorHAnsi"/>
          <w:szCs w:val="28"/>
        </w:rPr>
        <w:t xml:space="preserve">: Windows 10/11 или Linux (Ubuntu 20.04 или выше).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A38B1FD" w14:textId="41C1BC9F">
      <w:pPr>
        <w:pStyle w:val="1033"/>
        <w:numPr>
          <w:ilvl w:val="1"/>
          <w:numId w:val="7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2" w:name="_Toc195530207"/>
      <w:r>
        <w:rPr>
          <w:rFonts w:asciiTheme="majorHAnsi" w:hAnsiTheme="majorHAnsi" w:cstheme="majorHAnsi"/>
          <w:szCs w:val="28"/>
        </w:rPr>
        <w:t xml:space="preserve">Основные пользователи</w:t>
      </w:r>
      <w:bookmarkEnd w:id="12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3B64057" w14:textId="2775056D">
      <w:pPr>
        <w:pStyle w:val="1043"/>
        <w:numPr>
          <w:ilvl w:val="0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HR-специалисты</w:t>
      </w:r>
      <w:r>
        <w:rPr>
          <w:rFonts w:eastAsia="Times New Roman" w:asciiTheme="majorHAnsi" w:hAnsiTheme="majorHAnsi" w:cstheme="majorHAnsi"/>
          <w:szCs w:val="28"/>
        </w:rP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1CF38BA" w14:textId="2C5CD776">
      <w:pPr>
        <w:pStyle w:val="1043"/>
        <w:numPr>
          <w:ilvl w:val="0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Руководители подразделений</w:t>
      </w:r>
      <w:r>
        <w:rPr>
          <w:rFonts w:eastAsia="Times New Roman" w:asciiTheme="majorHAnsi" w:hAnsiTheme="majorHAnsi" w:cstheme="majorHAnsi"/>
          <w:szCs w:val="28"/>
        </w:rPr>
        <w:t xml:space="preserve">: Лица, принимающие решения на основе данных об эмоциональном климате в коллективе.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7756B1D" w14:textId="7CBD50F8">
      <w:pPr>
        <w:pStyle w:val="1043"/>
        <w:numPr>
          <w:ilvl w:val="0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Технические специалисты</w:t>
      </w:r>
      <w:r>
        <w:rPr>
          <w:rFonts w:eastAsia="Times New Roman" w:asciiTheme="majorHAnsi" w:hAnsiTheme="majorHAnsi" w:cstheme="majorHAnsi"/>
          <w:szCs w:val="28"/>
        </w:rPr>
        <w:t xml:space="preserve">: Инженеры и разработчики, ответственные за настройку, обслуживание и обновление системы.</w:t>
      </w:r>
      <w:r>
        <w:rPr>
          <w:rFonts w:asciiTheme="majorHAnsi" w:hAnsiTheme="majorHAnsi" w:cstheme="majorHAnsi"/>
          <w:szCs w:val="28"/>
          <w:lang w:bidi="ru-RU"/>
        </w:rPr>
        <w:br w:type="page" w:clear="all"/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13BCB92" w14:textId="76A90EA8">
      <w:pPr>
        <w:pStyle w:val="1032"/>
        <w:numPr>
          <w:ilvl w:val="0"/>
          <w:numId w:val="35"/>
        </w:numPr>
        <w:pBdr/>
        <w:spacing w:after="200"/>
        <w:ind w:left="0"/>
        <w:contextualSpacing w:val="true"/>
        <w:rPr>
          <w:rFonts w:asciiTheme="majorHAnsi" w:hAnsiTheme="majorHAnsi" w:cstheme="majorHAnsi"/>
        </w:rPr>
      </w:pPr>
      <w:r/>
      <w:bookmarkStart w:id="13" w:name="_Toc195530208"/>
      <w:r>
        <w:rPr>
          <w:rFonts w:asciiTheme="majorHAnsi" w:hAnsiTheme="majorHAnsi" w:cstheme="majorHAnsi"/>
        </w:rPr>
        <w:t xml:space="preserve">ПРОЕКТИРОВАНИЕ СИСТЕМЫ</w:t>
      </w:r>
      <w:bookmarkEnd w:id="13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7C8ACB75" w14:textId="03A4824B">
      <w:pPr>
        <w:pBdr/>
        <w:spacing w:line="24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rPr>
          <w:rFonts w:eastAsia="Times New Roman" w:asciiTheme="majorHAnsi" w:hAnsiTheme="majorHAnsi" w:cstheme="majorHAnsi"/>
          <w:szCs w:val="28"/>
        </w:rP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BF3E64F" w14:textId="4B3F2AAB">
      <w:pPr>
        <w:pStyle w:val="1033"/>
        <w:numPr>
          <w:ilvl w:val="1"/>
          <w:numId w:val="35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4" w:name="_Toc195530209"/>
      <w:r>
        <w:rPr>
          <w:rFonts w:asciiTheme="majorHAnsi" w:hAnsiTheme="majorHAnsi" w:cstheme="majorHAnsi"/>
          <w:szCs w:val="28"/>
        </w:rPr>
        <w:t xml:space="preserve">BPMN-диаграмма</w:t>
      </w:r>
      <w:bookmarkEnd w:id="14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062EF5B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Первым этапом в проектировании системы является построение </w:t>
      </w:r>
      <w:r>
        <w:rPr>
          <w:rFonts w:asciiTheme="majorHAnsi" w:hAnsiTheme="majorHAnsi" w:cstheme="majorHAnsi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szCs w:val="28"/>
        </w:rPr>
        <w:t xml:space="preserve"> диаграммы. BPMN-диаграмма отражает детальное описание бизнес-процессов. Диаграмма представлена ниже (рис. 1).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E854110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Далее представлена таблица обозначений нотации </w:t>
      </w:r>
      <w:r>
        <w:rPr>
          <w:rFonts w:asciiTheme="majorHAnsi" w:hAnsiTheme="majorHAnsi" w:cstheme="majorHAnsi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szCs w:val="28"/>
        </w:rPr>
        <w:t xml:space="preserve">: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91DD5D5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Таблица 2. Обозначения в нотации </w:t>
      </w:r>
      <w:r>
        <w:rPr>
          <w:rFonts w:asciiTheme="majorHAnsi" w:hAnsiTheme="majorHAnsi" w:cstheme="majorHAnsi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18A1301C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Объект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7ABF72F1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Описание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AB0158A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2036F6FF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Начало работы системы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7B4A84D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68A9995E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Конец работы системы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EE12094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1DABBBD6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Процесс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E4422EC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56FC9A44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Хранилище данных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D315B9D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399442FE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Комментарий к процессу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356FF3D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6B8AC184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Обозначение</w:t>
            </w:r>
            <w:r>
              <w:rPr>
                <w:rFonts w:asciiTheme="majorHAnsi" w:hAnsiTheme="majorHAnsi" w:cstheme="majorHAnsi"/>
                <w:szCs w:val="28"/>
                <w:lang w:val="en-US"/>
              </w:rPr>
              <w:t xml:space="preserve"> </w:t>
            </w:r>
            <w:r>
              <w:rPr>
                <w:rFonts w:asciiTheme="majorHAnsi" w:hAnsiTheme="majorHAnsi" w:cstheme="majorHAnsi"/>
                <w:szCs w:val="28"/>
              </w:rPr>
              <w:t xml:space="preserve">глобального процесса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0EC5A5E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7653A25C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  <w:lang w:val="en-US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Документ/отчет</w:t>
            </w:r>
            <w:r>
              <w:rPr>
                <w:rFonts w:asciiTheme="majorHAnsi" w:hAnsiTheme="majorHAnsi" w:cstheme="majorHAnsi"/>
                <w:szCs w:val="28"/>
                <w:lang w:val="en-US"/>
              </w:rPr>
            </w:r>
            <w:r>
              <w:rPr>
                <w:rFonts w:asciiTheme="majorHAnsi" w:hAnsiTheme="majorHAnsi" w:cstheme="majorHAnsi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039970B" w14:textId="77777777">
            <w:pPr>
              <w:pBdr/>
              <w:spacing w:after="20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6C647E6D" w14:textId="77777777">
            <w:pPr>
              <w:pBdr/>
              <w:spacing w:after="20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Условное разветвление бизнес-процесса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</w:tbl>
    <w:p w14:paraId="19BB0320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0D200F0" w14:textId="1D7065FB">
      <w:pPr>
        <w:keepNext w:val="true"/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453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008FC95" w14:textId="2253B505">
      <w:pPr>
        <w:pStyle w:val="1064"/>
        <w:pBdr/>
        <w:spacing w:line="360" w:lineRule="auto"/>
        <w:ind/>
        <w:contextualSpacing w:val="true"/>
        <w:jc w:val="center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1.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4180A13A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Глобально бизнес-процесс системы можно разделить на три модуля: взаимодействие с HR-менеджером, получение и обработка данных, анализ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EB5F34D" w14:textId="77777777">
      <w:pPr>
        <w:numPr>
          <w:ilvl w:val="0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Взаимодействие с HR-менеджером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43CAE2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Процесс начинается с запроса HR-менеджера на анализ эмоционального состояния кандидата или сотрудника. HR-менеджер инициирует систему, проверяя наличие готовых данных для анализа (например, ранее сохранённые видео- и аудиозаписи).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4CB07F5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Если данные отсутствуют, система переходит к сбору новых данных. Если данные есть, они загружаются из базы данных для обработки.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BFD2342" w14:textId="77777777">
      <w:pPr>
        <w:numPr>
          <w:ilvl w:val="0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Получение и обработка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93E9256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При необходимости сбора новых данных система захватывает видеопоток (изображения лица) и аудиопоток (голос) с помощью камеры и </w:t>
      </w:r>
      <w:r>
        <w:rPr>
          <w:rFonts w:eastAsia="Times New Roman" w:asciiTheme="majorHAnsi" w:hAnsiTheme="majorHAnsi" w:cstheme="majorHAnsi"/>
          <w:szCs w:val="28"/>
        </w:rPr>
        <w:t xml:space="preserve">микрофона. Данные проходят предварительную обработку: нормализация видео, фильтрация шума в аудио.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080D4B8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Обработанные данные сохраняются в базу данных и передаются в модуль анализа. Если используются готовые данные, они загружаются из базы данных и также передаются на анализ.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96D6AC4" w14:textId="77777777">
      <w:pPr>
        <w:numPr>
          <w:ilvl w:val="0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Анализ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A5A576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Данные обрабатываются нейронной сетью. Видеопоток анализируется для распознавания выражений лица, а аудиопоток — для определения голосовых характеристик (например, высоты тона, темпа речи).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EC98BE9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Результаты анализа (классифицированные эмоции с вероятностями) сохраняются в базу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5096701" w14:textId="77777777">
      <w:pPr>
        <w:numPr>
          <w:ilvl w:val="1"/>
          <w:numId w:val="3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 основе результатов формируется отчёт, содержащий информацию об эмоциональном состоянии (например, процентное распределение эмоций за сеанс).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C1407F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Диаграмма отражает последовательность процессов, взаимодействие с базой данных и нейросетью, а также условные развилки, обеспечивая полное представление о работе системы.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2BB5CCA" w14:textId="7F2BE344">
      <w:pPr>
        <w:pStyle w:val="1033"/>
        <w:numPr>
          <w:ilvl w:val="1"/>
          <w:numId w:val="35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5" w:name="_Toc195530210"/>
      <w:r>
        <w:rPr>
          <w:rFonts w:asciiTheme="majorHAnsi" w:hAnsiTheme="majorHAnsi" w:cstheme="majorHAnsi"/>
          <w:szCs w:val="28"/>
        </w:rPr>
        <w:t xml:space="preserve">IDEF0-диаграмма</w:t>
      </w:r>
      <w:bookmarkEnd w:id="15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BEA7A56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Следующим этапом проектирования является построение IDEF0-диаграммы, которая предоставляет общее описание структуры системы на верхнем уровне. Диаграмма представлена ниже (рис. 2).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C38505B" w14:textId="777DDB3D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97851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92.0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76F77EB" w14:textId="6CE171C4">
      <w:pPr>
        <w:pStyle w:val="1064"/>
        <w:pBdr/>
        <w:spacing w:line="360" w:lineRule="auto"/>
        <w:ind/>
        <w:contextualSpacing w:val="true"/>
        <w:jc w:val="center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2. IDEF0</w:t>
      </w:r>
      <w:r>
        <w:rPr>
          <w:rFonts w:asciiTheme="majorHAnsi" w:hAnsiTheme="majorHAnsi" w:cstheme="majorHAnsi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диаграмма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70F5E2CC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IDEF0-диаграмма описывает систему как единый процесс «Распознавание эмоций человека» с входами, выходами, управляющими факторами и механизмами: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0AA9EA" w14:textId="77777777">
      <w:pPr>
        <w:pStyle w:val="1043"/>
        <w:numPr>
          <w:ilvl w:val="0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Входы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8254EF3" w14:textId="77777777">
      <w:pPr>
        <w:pStyle w:val="1043"/>
        <w:numPr>
          <w:ilvl w:val="1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Видеопоток (изображения лица с камеры).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528B0E" w14:textId="77777777">
      <w:pPr>
        <w:pStyle w:val="1043"/>
        <w:numPr>
          <w:ilvl w:val="1"/>
          <w:numId w:val="3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Аудиопоток (голосовые данные с микрофона).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AD7C91" w14:textId="77777777">
      <w:pPr>
        <w:pStyle w:val="1043"/>
        <w:numPr>
          <w:ilvl w:val="0"/>
          <w:numId w:val="67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Выходы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9909068" w14:textId="77777777">
      <w:pPr>
        <w:pStyle w:val="1043"/>
        <w:numPr>
          <w:ilvl w:val="1"/>
          <w:numId w:val="67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Классифицированные эмоции (например, «Радость, 90%»).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A00B56D" w14:textId="77777777">
      <w:pPr>
        <w:pStyle w:val="1043"/>
        <w:numPr>
          <w:ilvl w:val="1"/>
          <w:numId w:val="67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Отчёты об эмоциональном состоянии.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83D1A07" w14:textId="77777777">
      <w:pPr>
        <w:pStyle w:val="1043"/>
        <w:numPr>
          <w:ilvl w:val="0"/>
          <w:numId w:val="67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Управляющие факторы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1C22BC" w14:textId="77777777">
      <w:pPr>
        <w:pStyle w:val="1043"/>
        <w:numPr>
          <w:ilvl w:val="1"/>
          <w:numId w:val="67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Параметры анализа (категории эмоций, сценарий HR, например, собеседование).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16D55DE" w14:textId="77777777">
      <w:pPr>
        <w:pStyle w:val="1043"/>
        <w:numPr>
          <w:ilvl w:val="1"/>
          <w:numId w:val="67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Модели нейронных сетей (CNN для видео, RNN для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84221C" w14:textId="77777777">
      <w:pPr>
        <w:pStyle w:val="1043"/>
        <w:numPr>
          <w:ilvl w:val="0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Механизмы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1D3469" w14:textId="77777777">
      <w:pPr>
        <w:pStyle w:val="1043"/>
        <w:numPr>
          <w:ilvl w:val="1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Аппаратное обеспечение (камера, микрофон, сервер).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D706861" w14:textId="77777777">
      <w:pPr>
        <w:pStyle w:val="1043"/>
        <w:numPr>
          <w:ilvl w:val="1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Программное обеспечение (</w:t>
      </w:r>
      <w:r>
        <w:rPr>
          <w:rFonts w:eastAsia="Times New Roman" w:asciiTheme="majorHAnsi" w:hAnsiTheme="majorHAnsi" w:cstheme="majorHAnsi"/>
          <w:szCs w:val="28"/>
        </w:rPr>
        <w:t xml:space="preserve">PyTorch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OpenCV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Librosa</w:t>
      </w:r>
      <w:r>
        <w:rPr>
          <w:rFonts w:eastAsia="Times New Roman" w:asciiTheme="majorHAnsi" w:hAnsiTheme="majorHAnsi" w:cstheme="majorHAnsi"/>
          <w:szCs w:val="28"/>
        </w:rPr>
        <w:t xml:space="preserve">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C61089B" w14:textId="77777777">
      <w:pPr>
        <w:pStyle w:val="1043"/>
        <w:numPr>
          <w:ilvl w:val="1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Пользователь (HR-менеджер).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3DE61E9" w14:textId="499C797E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Диаграмма демонстрирует, как входные данные преобразуются в результаты анализа с использованием заданных механизмов и под управлением параметров, заданных пользователем.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E168F0A" w14:textId="676A9A0F">
      <w:pPr>
        <w:pStyle w:val="1033"/>
        <w:numPr>
          <w:ilvl w:val="1"/>
          <w:numId w:val="35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 </w:t>
      </w:r>
      <w:bookmarkStart w:id="16" w:name="_Toc195530211"/>
      <w:r>
        <w:rPr>
          <w:rFonts w:asciiTheme="majorHAnsi" w:hAnsiTheme="majorHAnsi" w:cstheme="majorHAnsi"/>
          <w:szCs w:val="28"/>
        </w:rPr>
        <w:t xml:space="preserve">DFD-диаграмма</w:t>
      </w:r>
      <w:bookmarkEnd w:id="16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15697CA7" w14:textId="789E4508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eastAsia="en-US" w:bidi="he-IL"/>
        </w:rPr>
      </w:pPr>
      <w:r>
        <w:rPr>
          <w:rFonts w:asciiTheme="majorHAnsi" w:hAnsiTheme="majorHAnsi" w:cstheme="majorHAnsi"/>
          <w:szCs w:val="28"/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rFonts w:asciiTheme="majorHAnsi" w:hAnsiTheme="majorHAnsi" w:cstheme="majorHAnsi"/>
          <w:szCs w:val="28"/>
          <w:lang w:eastAsia="en-US" w:bidi="he-IL"/>
        </w:rPr>
      </w:r>
      <w:r>
        <w:rPr>
          <w:rFonts w:asciiTheme="majorHAnsi" w:hAnsiTheme="majorHAnsi" w:cstheme="majorHAnsi"/>
          <w:szCs w:val="28"/>
          <w:lang w:eastAsia="en-US" w:bidi="he-IL"/>
        </w:rPr>
      </w:r>
    </w:p>
    <w:p w14:paraId="461541A3" w14:textId="4595FEF9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val="en-US"/>
        </w:rPr>
      </w:pPr>
      <w:r>
        <w:rPr>
          <w:rFonts w:asciiTheme="majorHAnsi" w:hAnsiTheme="majorHAnsi" w:cstheme="majorHAnsi"/>
          <w:szCs w:val="28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10250" cy="439102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83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810249" cy="439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7.50pt;height:345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</w:p>
    <w:p w14:paraId="3883EFF8" w14:textId="5D25FDDD">
      <w:pPr>
        <w:pStyle w:val="1064"/>
        <w:pBdr/>
        <w:spacing w:line="360" w:lineRule="auto"/>
        <w:ind/>
        <w:contextualSpacing w:val="true"/>
        <w:jc w:val="center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3.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  <w:lang w:val="en-US"/>
        </w:rPr>
        <w:t xml:space="preserve">DFD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79D1B16D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DFD-диаграмма включает следующие компоненты: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C909683" w14:textId="77777777">
      <w:pPr>
        <w:pStyle w:val="1043"/>
        <w:numPr>
          <w:ilvl w:val="0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Внешние сущности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1EB105B" w14:textId="77777777">
      <w:pPr>
        <w:pStyle w:val="1043"/>
        <w:numPr>
          <w:ilvl w:val="1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HR-менеджер</w:t>
      </w:r>
      <w:r>
        <w:rPr>
          <w:rFonts w:eastAsia="Times New Roman" w:asciiTheme="majorHAnsi" w:hAnsiTheme="majorHAnsi" w:cstheme="majorHAnsi"/>
          <w:szCs w:val="28"/>
        </w:rPr>
        <w:t xml:space="preserve">: Инициирует</w:t>
      </w:r>
      <w:r>
        <w:rPr>
          <w:rFonts w:eastAsia="Times New Roman" w:asciiTheme="majorHAnsi" w:hAnsiTheme="majorHAnsi" w:cstheme="majorHAnsi"/>
          <w:szCs w:val="28"/>
        </w:rPr>
        <w:t xml:space="preserve"> запрос на анализ и получает отчёт.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1DF5B22" w14:textId="77777777">
      <w:pPr>
        <w:pStyle w:val="1043"/>
        <w:numPr>
          <w:ilvl w:val="1"/>
          <w:numId w:val="66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Источник данных</w:t>
      </w:r>
      <w:r>
        <w:rPr>
          <w:rFonts w:eastAsia="Times New Roman" w:asciiTheme="majorHAnsi" w:hAnsiTheme="majorHAnsi" w:cstheme="majorHAnsi"/>
          <w:szCs w:val="28"/>
        </w:rPr>
        <w:t xml:space="preserve">: Камера и микрофон, предоставляющие видео- и аудиопотоки.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0B80CA8" w14:textId="77777777">
      <w:pPr>
        <w:pStyle w:val="1043"/>
        <w:numPr>
          <w:ilvl w:val="0"/>
          <w:numId w:val="65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Процессы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FCA52B0" w14:textId="77777777">
      <w:pPr>
        <w:pStyle w:val="1043"/>
        <w:numPr>
          <w:ilvl w:val="1"/>
          <w:numId w:val="65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P1: Сбор данных</w:t>
      </w:r>
      <w:r>
        <w:rPr>
          <w:rFonts w:eastAsia="Times New Roman" w:asciiTheme="majorHAnsi" w:hAnsiTheme="majorHAnsi" w:cstheme="majorHAnsi"/>
          <w:szCs w:val="28"/>
        </w:rPr>
        <w:t xml:space="preserve">: Получение видео- и аудиопотоков, их предварительная обработка (например, сжатие или фильтрация).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FD2F29F" w14:textId="77777777">
      <w:pPr>
        <w:pStyle w:val="1043"/>
        <w:numPr>
          <w:ilvl w:val="1"/>
          <w:numId w:val="65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P2: Обработка данных</w:t>
      </w:r>
      <w:r>
        <w:rPr>
          <w:rFonts w:eastAsia="Times New Roman" w:asciiTheme="majorHAnsi" w:hAnsiTheme="majorHAnsi" w:cstheme="majorHAnsi"/>
          <w:szCs w:val="28"/>
        </w:rPr>
        <w:t xml:space="preserve">: Извлечение признаков из видео (например, ключевые точки лица) и аудио (например, MFCC-коэффициенты).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AB27895" w14:textId="77777777">
      <w:pPr>
        <w:pStyle w:val="1043"/>
        <w:numPr>
          <w:ilvl w:val="1"/>
          <w:numId w:val="65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P3: Анализ данных</w:t>
      </w:r>
      <w:r>
        <w:rPr>
          <w:rFonts w:eastAsia="Times New Roman" w:asciiTheme="majorHAnsi" w:hAnsiTheme="majorHAnsi" w:cstheme="majorHAnsi"/>
          <w:szCs w:val="28"/>
        </w:rPr>
        <w:t xml:space="preserve">: Классификация эмоций с использованием нейронной сети на основе обработанных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C8B629" w14:textId="77777777">
      <w:pPr>
        <w:pStyle w:val="1043"/>
        <w:numPr>
          <w:ilvl w:val="1"/>
          <w:numId w:val="65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P4: Формирование отчёта</w:t>
      </w:r>
      <w:r>
        <w:rPr>
          <w:rFonts w:eastAsia="Times New Roman" w:asciiTheme="majorHAnsi" w:hAnsiTheme="majorHAnsi" w:cstheme="majorHAnsi"/>
          <w:szCs w:val="28"/>
        </w:rPr>
        <w:t xml:space="preserve">: Создание отчёта с результатами анализа (например, статистика эмоций).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E01080E" w14:textId="77777777">
      <w:pPr>
        <w:pStyle w:val="1043"/>
        <w:numPr>
          <w:ilvl w:val="0"/>
          <w:numId w:val="6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Хранилища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89ECDAA" w14:textId="77777777">
      <w:pPr>
        <w:pStyle w:val="1043"/>
        <w:numPr>
          <w:ilvl w:val="1"/>
          <w:numId w:val="6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D1: База данных</w:t>
      </w:r>
      <w:r>
        <w:rPr>
          <w:rFonts w:eastAsia="Times New Roman" w:asciiTheme="majorHAnsi" w:hAnsiTheme="majorHAnsi" w:cstheme="majorHAnsi"/>
          <w:szCs w:val="28"/>
        </w:rPr>
        <w:t xml:space="preserve">: Хранит</w:t>
      </w:r>
      <w:r>
        <w:rPr>
          <w:rFonts w:eastAsia="Times New Roman" w:asciiTheme="majorHAnsi" w:hAnsiTheme="majorHAnsi" w:cstheme="majorHAnsi"/>
          <w:szCs w:val="28"/>
        </w:rPr>
        <w:t xml:space="preserve"> сырые данные, обработанные данные, результаты анализа.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F44BEA8" w14:textId="77777777">
      <w:pPr>
        <w:pStyle w:val="1043"/>
        <w:numPr>
          <w:ilvl w:val="1"/>
          <w:numId w:val="64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D2: Отчёт</w:t>
      </w:r>
      <w:r>
        <w:rPr>
          <w:rFonts w:eastAsia="Times New Roman" w:asciiTheme="majorHAnsi" w:hAnsiTheme="majorHAnsi" w:cstheme="majorHAnsi"/>
          <w:szCs w:val="28"/>
        </w:rPr>
        <w:t xml:space="preserve">: Содержит</w:t>
      </w:r>
      <w:r>
        <w:rPr>
          <w:rFonts w:eastAsia="Times New Roman" w:asciiTheme="majorHAnsi" w:hAnsiTheme="majorHAnsi" w:cstheme="majorHAnsi"/>
          <w:szCs w:val="28"/>
        </w:rPr>
        <w:t xml:space="preserve"> итоговый отчёт, доступный HR-менеджеру.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53334F" w14:textId="77777777">
      <w:pPr>
        <w:pStyle w:val="1043"/>
        <w:numPr>
          <w:ilvl w:val="0"/>
          <w:numId w:val="6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Потоки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1E43658" w14:textId="77777777">
      <w:pPr>
        <w:pStyle w:val="1043"/>
        <w:numPr>
          <w:ilvl w:val="1"/>
          <w:numId w:val="6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Видео- и аудиопотоки от источника к процессу сбора.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057CE0" w14:textId="77777777">
      <w:pPr>
        <w:pStyle w:val="1043"/>
        <w:numPr>
          <w:ilvl w:val="1"/>
          <w:numId w:val="6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Сырые данные от сбора к обработке.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C946BFB" w14:textId="77777777">
      <w:pPr>
        <w:pStyle w:val="1043"/>
        <w:numPr>
          <w:ilvl w:val="1"/>
          <w:numId w:val="6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Обработанные данные от обработки к базе данных и анализу.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4FF350E" w14:textId="77777777">
      <w:pPr>
        <w:pStyle w:val="1043"/>
        <w:numPr>
          <w:ilvl w:val="1"/>
          <w:numId w:val="6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Результаты анализа от анализа к базе данных и формированию отчёта.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DA32EC1" w14:textId="77777777">
      <w:pPr>
        <w:pStyle w:val="1043"/>
        <w:numPr>
          <w:ilvl w:val="1"/>
          <w:numId w:val="63"/>
        </w:numPr>
        <w:pBdr/>
        <w:spacing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Отчёт от формирования к HR-менеджеру.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84585B2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0537417" w14:textId="0859AE79">
      <w:pPr>
        <w:pStyle w:val="1033"/>
        <w:numPr>
          <w:ilvl w:val="1"/>
          <w:numId w:val="35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7" w:name="_Toc195530212"/>
      <w:r>
        <w:rPr>
          <w:rFonts w:asciiTheme="majorHAnsi" w:hAnsiTheme="majorHAnsi" w:cstheme="majorHAnsi"/>
          <w:szCs w:val="28"/>
        </w:rPr>
        <w:t xml:space="preserve">Схема интерфейса</w:t>
      </w:r>
      <w:bookmarkEnd w:id="17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23BEDE7" w14:textId="6C1037AC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определения концепции взаимодействия с пользователем разработан прототип интерфейса системы в WPF. Схема представлена ниже (рис. </w:t>
      </w:r>
      <w:r>
        <w:rPr>
          <w:rFonts w:eastAsia="Times New Roman" w:asciiTheme="majorHAnsi" w:hAnsiTheme="majorHAnsi" w:cstheme="majorHAnsi"/>
          <w:szCs w:val="28"/>
        </w:rPr>
        <w:t xml:space="preserve">4</w:t>
      </w:r>
      <w:r>
        <w:rPr>
          <w:rFonts w:eastAsia="Times New Roman" w:asciiTheme="majorHAnsi" w:hAnsiTheme="majorHAnsi" w:cstheme="majorHAnsi"/>
          <w:szCs w:val="28"/>
        </w:rPr>
        <w:t xml:space="preserve">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6440B1" w14:textId="2679A56A">
      <w:pPr>
        <w:pBdr/>
        <w:spacing/>
        <w:ind/>
        <w:contextualSpacing w:val="true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76625"/>
                <wp:effectExtent l="0" t="0" r="3175" b="9525"/>
                <wp:docPr id="12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5" cy="3476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273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7FDD8947" w14:textId="1181CAEF">
      <w:pPr>
        <w:pStyle w:val="1064"/>
        <w:pBdr/>
        <w:spacing w:line="360" w:lineRule="auto"/>
        <w:ind/>
        <w:contextualSpacing w:val="true"/>
        <w:jc w:val="center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4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.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Схема интерфейса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70E86D7D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Интерфейс системы спроектирован для удобства HR-менеджеров и включает следующие элементы: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FBD48A0" w14:textId="77777777">
      <w:pPr>
        <w:numPr>
          <w:ilvl w:val="0"/>
          <w:numId w:val="3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Панель настроек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97F17A" w14:textId="77777777">
      <w:pPr>
        <w:numPr>
          <w:ilvl w:val="1"/>
          <w:numId w:val="3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Выбор источника данных (камера, микрофон, загруженные файлы).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F179682" w14:textId="77777777">
      <w:pPr>
        <w:numPr>
          <w:ilvl w:val="1"/>
          <w:numId w:val="3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6F5D41D" w14:textId="77777777">
      <w:pPr>
        <w:numPr>
          <w:ilvl w:val="1"/>
          <w:numId w:val="3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Кнопка «Запуск анализа».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FD7430A" w14:textId="77777777">
      <w:pPr>
        <w:numPr>
          <w:ilvl w:val="0"/>
          <w:numId w:val="3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Область отображения видеопотока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0339CB0" w14:textId="77777777">
      <w:pPr>
        <w:numPr>
          <w:ilvl w:val="1"/>
          <w:numId w:val="38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Показывает текущий видеопоток с лица кандидата или сотрудника.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70F05C6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Накладывает метки с текущей эмоцией (например, «Радость, 85%») и вероятностью.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65D3DE4" w14:textId="77777777">
      <w:pPr>
        <w:numPr>
          <w:ilvl w:val="0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График эмоций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21C402D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Отображает динамику эмоционального состояния в реальном времени (например, изменение эмоций за последние 5 минут).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0D6CADA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Поддерживает переключение между категориями (радость, стресс и т.д.).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30D221" w14:textId="77777777">
      <w:pPr>
        <w:numPr>
          <w:ilvl w:val="0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Панель уведомлений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FA1A06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Выводит предупреждения о критических состояниях (например, «Высокий уровень стресса»).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7C53072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Позволяет настроить пороговые значения для уведомлений.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2E05E34" w14:textId="77777777">
      <w:pPr>
        <w:numPr>
          <w:ilvl w:val="0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Область статистики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8AD419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Показывает сводку по эмоциям за сеанс (например, «Радость: 60%, Грусть: 20%, Нейтральное: 20%»).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CF78970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Поддерживает экспорт статистики в PDF или CSV.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F607D08" w14:textId="77777777">
      <w:pPr>
        <w:numPr>
          <w:ilvl w:val="0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Кнопки управления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3A972BF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«Пауза/Возобновить анализ».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6A3F73B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«Сохранить данные» (видео, аудио, результаты).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B50775D" w14:textId="77777777">
      <w:pPr>
        <w:numPr>
          <w:ilvl w:val="1"/>
          <w:numId w:val="38"/>
        </w:numPr>
        <w:pBdr/>
        <w:spacing w:line="24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«Сформировать отчёт» (генерация документа с результатами).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D7B69CA" w14:textId="47B1BEE9">
      <w:pPr>
        <w:pBdr/>
        <w:spacing w:line="24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Интерфейс разработан</w:t>
      </w:r>
      <w:r>
        <w:rPr>
          <w:rFonts w:eastAsia="Times New Roman" w:asciiTheme="majorHAnsi" w:hAnsiTheme="majorHAnsi" w:cstheme="majorHAnsi"/>
          <w:szCs w:val="28"/>
        </w:rPr>
        <w:t xml:space="preserve">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8430AAB" w14:textId="13E3AE3F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br w:type="page" w:clear="all"/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AC2BC9E">
      <w:pPr>
        <w:pStyle w:val="1032"/>
        <w:numPr>
          <w:ilvl w:val="0"/>
          <w:numId w:val="71"/>
        </w:numPr>
        <w:pBdr/>
        <w:spacing w:after="200"/>
        <w:ind w:left="0"/>
        <w:contextualSpacing w:val="true"/>
        <w:rPr>
          <w:rFonts w:asciiTheme="majorHAnsi" w:hAnsiTheme="majorHAnsi" w:cstheme="majorHAnsi"/>
        </w:rPr>
      </w:pPr>
      <w:r/>
      <w:bookmarkStart w:id="18" w:name="_Toc195530213"/>
      <w:r>
        <w:rPr>
          <w:rFonts w:asciiTheme="majorHAnsi" w:hAnsiTheme="majorHAnsi" w:cstheme="majorHAnsi"/>
        </w:rPr>
        <w:t xml:space="preserve">ВИДЫ ОБЕСПЕЧЕНИЯ</w:t>
      </w:r>
      <w:bookmarkEnd w:id="18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34751E3A">
      <w:pPr>
        <w:pBdr/>
        <w:spacing w:after="480" w:line="240" w:lineRule="auto"/>
        <w:ind/>
        <w:contextualSpacing w:val="true"/>
        <w:jc w:val="lef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Разработка мультимодальной системы р</w:t>
      </w:r>
      <w:r>
        <w:rPr>
          <w:rFonts w:eastAsia="Times New Roman" w:asciiTheme="majorHAnsi" w:hAnsiTheme="majorHAnsi" w:cstheme="majorHAnsi"/>
          <w:szCs w:val="28"/>
        </w:rP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132DE9F">
      <w:pPr>
        <w:pStyle w:val="1033"/>
        <w:numPr>
          <w:ilvl w:val="1"/>
          <w:numId w:val="71"/>
        </w:numPr>
        <w:pBdr/>
        <w:spacing w:after="480" w:before="0"/>
        <w:ind w:firstLine="709" w:left="0"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 </w:t>
      </w:r>
      <w:bookmarkStart w:id="19" w:name="_Toc195530214"/>
      <w:r>
        <w:rPr>
          <w:rFonts w:asciiTheme="majorHAnsi" w:hAnsiTheme="majorHAnsi" w:cstheme="majorHAnsi"/>
          <w:szCs w:val="28"/>
        </w:rPr>
        <w:t xml:space="preserve">Лингвистическое обеспечение</w:t>
      </w:r>
      <w:bookmarkEnd w:id="19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CA39D73">
      <w:pPr>
        <w:pStyle w:val="1063"/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rStyle w:val="1060"/>
          <w:rFonts w:asciiTheme="majorHAnsi" w:hAnsiTheme="majorHAnsi" w:cstheme="majorHAnsi"/>
          <w:szCs w:val="28"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rStyle w:val="1060"/>
          <w:rFonts w:asciiTheme="majorHAnsi" w:hAnsiTheme="majorHAnsi" w:cstheme="majorHAnsi"/>
          <w:szCs w:val="28"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  <w:r/>
    </w:p>
    <w:p w14:paraId="384A666B">
      <w:pPr>
        <w:pStyle w:val="1063"/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rStyle w:val="1060"/>
          <w:rFonts w:asciiTheme="majorHAnsi" w:hAnsiTheme="majorHAnsi" w:cstheme="majorHAnsi"/>
          <w:szCs w:val="28"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  <w:r/>
    </w:p>
    <w:p w14:paraId="7AF7993C">
      <w:pPr>
        <w:pStyle w:val="1063"/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rStyle w:val="1060"/>
          <w:rFonts w:asciiTheme="majorHAnsi" w:hAnsiTheme="majorHAnsi" w:cstheme="majorHAnsi"/>
          <w:szCs w:val="28"/>
        </w:rPr>
        <w:t xml:space="preserve">SQL</w:t>
      </w:r>
      <w:r>
        <w:t xml:space="preserve"> в СУБД </w:t>
      </w:r>
      <w:r>
        <w:rPr>
          <w:rStyle w:val="1060"/>
          <w:rFonts w:asciiTheme="majorHAnsi" w:hAnsiTheme="majorHAnsi" w:cstheme="majorHAnsi"/>
          <w:szCs w:val="28"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  <w:r/>
    </w:p>
    <w:p w14:paraId="36A61BE8">
      <w:pPr>
        <w:pStyle w:val="1063"/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  <w:r/>
    </w:p>
    <w:p w14:paraId="64DDCE51">
      <w:pPr>
        <w:pBdr/>
        <w:spacing w:after="480" w:line="240" w:lineRule="auto"/>
        <w:ind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szCs w:val="28"/>
        </w:rPr>
        <w:t xml:space="preserve">3</w:t>
      </w:r>
      <w:r>
        <w:rPr>
          <w:rFonts w:eastAsia="Times New Roman" w:asciiTheme="majorHAnsi" w:hAnsiTheme="majorHAnsi" w:cstheme="majorHAnsi"/>
          <w:szCs w:val="28"/>
        </w:rPr>
        <w:t xml:space="preserve">. Термины и их определения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83D492C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Термин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99F7EA3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Определение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F260DED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Компьютерное зрение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317E4D2E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6A67B99E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MFCC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18139863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Мел-частотные 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кепстральные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91A18D1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Нейронная сеть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14091B70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24CBDD0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Сеанс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94A2E95">
            <w:pPr>
              <w:pBdr/>
              <w:spacing w:after="480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</w:tbl>
    <w:p w14:paraId="0FE1192E">
      <w:pPr>
        <w:pBdr/>
        <w:spacing w:after="480" w:line="24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Эти термины отражают ключевые аспекты работы системы и используются в документации и коде.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C5AEDD5">
      <w:pPr>
        <w:pStyle w:val="1033"/>
        <w:numPr>
          <w:ilvl w:val="1"/>
          <w:numId w:val="71"/>
        </w:numPr>
        <w:pBdr/>
        <w:spacing w:after="200" w:before="0"/>
        <w:ind w:firstLine="709" w:left="0"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 </w:t>
      </w:r>
      <w:bookmarkStart w:id="20" w:name="_Toc195530215"/>
      <w:r>
        <w:rPr>
          <w:rFonts w:asciiTheme="majorHAnsi" w:hAnsiTheme="majorHAnsi" w:cstheme="majorHAnsi"/>
          <w:szCs w:val="28"/>
        </w:rPr>
        <w:t xml:space="preserve">Математическое обеспечение</w:t>
      </w:r>
      <w:bookmarkEnd w:id="20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03FF2DC0">
      <w:pPr>
        <w:pStyle w:val="1063"/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  <w:r/>
    </w:p>
    <w:p w14:paraId="4F07D241">
      <w:pPr>
        <w:pBdr/>
        <w:spacing/>
        <w:ind/>
        <w:contextualSpacing w:val="true"/>
        <w:rPr/>
      </w:pPr>
      <w:r>
        <w:t xml:space="preserve">Обработка видеопотока</w:t>
      </w:r>
      <w:r>
        <w:t xml:space="preserve">:</w:t>
      </w:r>
      <w:r/>
      <w:r/>
    </w:p>
    <w:p w14:paraId="6E635545">
      <w:pPr>
        <w:pStyle w:val="1063"/>
        <w:pBdr/>
        <w:spacing/>
        <w:ind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rStyle w:val="1060"/>
          <w:rFonts w:asciiTheme="majorHAnsi" w:hAnsiTheme="majorHAnsi" w:cstheme="majorHAnsi"/>
          <w:szCs w:val="28"/>
        </w:rPr>
        <w:t xml:space="preserve">Softmax</w:t>
      </w:r>
      <w:r>
        <w:t xml:space="preserve">:</w:t>
      </w:r>
      <w:r/>
      <w:r/>
    </w:p>
    <w:p w14:paraId="15413768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/>
      <m:oMathPara>
        <m:oMathParaPr/>
        <m:oMath>
          <m:r>
            <w:rPr>
              <w:rFonts w:ascii="Cambria Math" w:hAnsi="Cambria Math" w:cs="Times New Roman"/>
              <w:szCs w:val="28"/>
            </w:rPr>
            <m:rPr/>
            <m:t>P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rPr/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8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rPr/>
          <m:t>P</m:t>
        </m:r>
        <m:d>
          <m:dPr>
            <m:ctrlPr>
              <w:rPr>
                <w:rFonts w:ascii="Cambria Math" w:hAnsi="Cambria Math" w:cs="Times New Roman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rPr/>
                  <m:t>i</m:t>
                </m:r>
              </m:sub>
            </m:sSub>
          </m:e>
        </m:d>
      </m:oMath>
      <w:r>
        <w:rPr>
          <w:rFonts w:cs="Times New Roman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Cs w:val="28"/>
            <w:lang w:val="en-US"/>
          </w:rPr>
          <m:rPr/>
          <m:t>i</m:t>
        </m:r>
      </m:oMath>
      <w:r>
        <w:rPr>
          <w:rFonts w:cs="Times New Roman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rPr/>
              <m:t>j</m:t>
            </m:r>
          </m:sub>
        </m:sSub>
      </m:oMath>
      <w:r>
        <w:rPr>
          <w:rFonts w:cs="Times New Roman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Cs w:val="28"/>
            <w:lang w:val="en-US"/>
          </w:rPr>
          <m:rPr/>
          <m:t>i</m:t>
        </m:r>
      </m:oMath>
      <w:r>
        <w:rPr>
          <w:rFonts w:cs="Times New Roman"/>
          <w:szCs w:val="28"/>
        </w:rPr>
        <w:t xml:space="preserve">, n — количество классов (например, «шлем есть», «шлема нет»).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2107B52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оценки качества модели используется функция потерь 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Cross-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Entropy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 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Loss</w:t>
      </w:r>
      <w:r>
        <w:rPr>
          <w:rFonts w:eastAsia="Times New Roman" w:asciiTheme="majorHAnsi" w:hAnsiTheme="majorHAnsi" w:cstheme="majorHAnsi"/>
          <w:szCs w:val="28"/>
        </w:rPr>
        <w:t xml:space="preserve">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5A5C565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/>
      <m:oMathPara>
        <m:oMathParaPr/>
        <m:oMath>
          <m:r>
            <w:rPr>
              <w:rFonts w:ascii="Cambria Math" w:hAnsi="Cambria Math" w:eastAsia="Times New Roman" w:cstheme="majorHAnsi"/>
              <w:szCs w:val="28"/>
            </w:rPr>
            <m:rPr/>
            <m:t>L=-</m:t>
          </m:r>
          <m:f>
            <m:fPr>
              <m:ctrlPr>
                <w:rPr>
                  <w:rFonts w:ascii="Cambria Math" w:hAnsi="Cambria Math" w:eastAsia="Times New Roman" w:cstheme="majorHAnsi"/>
                  <w:szCs w:val="28"/>
                </w:rPr>
              </m:ctrlPr>
            </m:fPr>
            <m:num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1</m:t>
              </m:r>
            </m:num>
            <m:den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 w:eastAsia="Times New Roman" w:cstheme="majorHAnsi"/>
                  <w:szCs w:val="28"/>
                </w:rPr>
              </m:ctrlPr>
            </m:naryPr>
            <m:sub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i=1</m:t>
              </m:r>
            </m:sub>
            <m:sup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eastAsia="Times New Roman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Times New Roman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eastAsia="Times New Roman" w:cstheme="majorHAnsi"/>
                          <w:szCs w:val="28"/>
                        </w:rPr>
                      </m:ctrlPr>
                    </m:funcPr>
                    <m:fNam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szCs w:val="28"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 w:eastAsia="Times New Roman" w:cstheme="majorHAnsi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 w:cstheme="majorHAnsi"/>
                                      <w:i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 w:eastAsia="Times New Roman" w:cstheme="majorHAnsi"/>
                      <w:szCs w:val="28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 w:eastAsia="Times New Roman" w:cstheme="majorHAnsi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Times New Roman" w:cstheme="majorHAnsi"/>
                              <w:szCs w:val="28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eastAsia="Times New Roman" w:cstheme="majorHAnsi"/>
                              <w:szCs w:val="28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 w:eastAsia="Times New Roman" w:cstheme="majorHAnsi"/>
                          <w:szCs w:val="28"/>
                        </w:rPr>
                      </m:ctrlPr>
                    </m:funcPr>
                    <m:fNam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eastAsia="Times New Roman" w:cstheme="majorHAnsi"/>
                              <w:szCs w:val="28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 w:eastAsia="Times New Roman" w:cstheme="majorHAnsi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 w:cstheme="majorHAnsi"/>
                                      <w:i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FFBEF70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Г</w:t>
      </w:r>
      <w:r>
        <w:rPr>
          <w:rFonts w:eastAsia="Times New Roman" w:asciiTheme="majorHAnsi" w:hAnsiTheme="majorHAnsi" w:cstheme="majorHAnsi"/>
          <w:szCs w:val="28"/>
        </w:rPr>
        <w:t xml:space="preserve">де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w:r>
        <w:rPr>
          <w:rFonts w:eastAsia="Times New Roman" w:asciiTheme="majorHAnsi" w:hAnsiTheme="majorHAnsi" w:cstheme="majorHAnsi"/>
          <w:szCs w:val="28"/>
        </w:rPr>
        <w:t xml:space="preserve">N — количество примеров в обучающей выборке,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Times New Roman" w:cstheme="majorHAnsi"/>
                <w:i/>
                <w:szCs w:val="28"/>
              </w:rPr>
            </m:ctrlPr>
          </m:sSubPr>
          <m:e>
            <m:r>
              <w:rPr>
                <w:rFonts w:ascii="Cambria Math" w:hAnsi="Cambria Math" w:eastAsia="Times New Roman" w:cstheme="majorHAnsi"/>
                <w:szCs w:val="28"/>
              </w:rPr>
              <m:rPr/>
              <m:t>y</m:t>
            </m:r>
          </m:e>
          <m:sub>
            <m:r>
              <w:rPr>
                <w:rFonts w:ascii="Cambria Math" w:hAnsi="Cambria Math" w:eastAsia="Times New Roman" w:cstheme="majorHAnsi"/>
                <w:szCs w:val="28"/>
              </w:rPr>
              <m:rPr/>
              <m:t>i</m:t>
            </m:r>
          </m:sub>
        </m:sSub>
      </m:oMath>
      <w:r>
        <w:rPr>
          <w:rFonts w:eastAsia="Times New Roman" w:asciiTheme="majorHAnsi" w:hAnsiTheme="majorHAnsi" w:cstheme="majorHAnsi"/>
          <w:szCs w:val="28"/>
        </w:rPr>
        <w:t xml:space="preserve"> — истинная метка класса,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m:oMath>
        <m:acc>
          <m:accPr>
            <m:ctrlPr>
              <w:rPr>
                <w:rFonts w:ascii="Cambria Math" w:hAnsi="Cambria Math" w:eastAsia="Times New Roman" w:cstheme="majorHAnsi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eastAsia="Times New Roman" w:cstheme="majorHAnsi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 w:eastAsia="Times New Roman" w:cstheme="majorHAnsi"/>
                    <w:szCs w:val="28"/>
                  </w:rPr>
                  <m:rPr/>
                  <m:t>y</m:t>
                </m:r>
              </m:e>
              <m:sub>
                <m:r>
                  <w:rPr>
                    <w:rFonts w:ascii="Cambria Math" w:hAnsi="Cambria Math" w:eastAsia="Times New Roman" w:cstheme="majorHAnsi"/>
                    <w:szCs w:val="28"/>
                  </w:rPr>
                  <m:rPr/>
                  <m:t>i</m:t>
                </m:r>
              </m:sub>
            </m:sSub>
          </m:e>
        </m:acc>
      </m:oMath>
      <w:r>
        <w:rPr>
          <w:rFonts w:eastAsia="Times New Roman" w:asciiTheme="majorHAnsi" w:hAnsiTheme="majorHAnsi" w:cstheme="majorHAnsi"/>
          <w:szCs w:val="28"/>
        </w:rPr>
        <w:t xml:space="preserve">— предсказанная вероятность.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6BEC5F9">
      <w:pPr>
        <w:pBdr/>
        <w:spacing/>
        <w:ind/>
        <w:contextualSpacing w:val="true"/>
        <w:rPr/>
      </w:pPr>
      <w:r>
        <w:t xml:space="preserve">Обработка аудиопотока</w:t>
      </w:r>
      <w:r>
        <w:t xml:space="preserve">:</w:t>
      </w:r>
      <w:r/>
      <w:r/>
    </w:p>
    <w:p w14:paraId="3F2CA56C">
      <w:pPr>
        <w:pStyle w:val="1063"/>
        <w:pBdr/>
        <w:spacing/>
        <w:ind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  <w:r/>
    </w:p>
    <w:p w14:paraId="7DB12DA8">
      <w:pPr>
        <w:pBdr/>
        <w:spacing/>
        <w:ind/>
        <w:contextualSpacing w:val="true"/>
        <w:rPr/>
      </w:pPr>
      <w:r>
        <w:t xml:space="preserve">Метрики качества</w:t>
      </w:r>
      <w:r>
        <w:t xml:space="preserve">:</w:t>
      </w:r>
      <w:r/>
      <w:r/>
    </w:p>
    <w:p w14:paraId="4FD3629B">
      <w:pPr>
        <w:pStyle w:val="1063"/>
        <w:pBdr/>
        <w:spacing/>
        <w:ind/>
        <w:rPr/>
      </w:pPr>
      <w:r>
        <w:t xml:space="preserve">Для контроля обучения используются метрики:</w:t>
      </w:r>
      <w:r/>
      <w:r/>
    </w:p>
    <w:p w14:paraId="45153CBE">
      <w:pPr>
        <w:pStyle w:val="1063"/>
        <w:numPr>
          <w:ilvl w:val="0"/>
          <w:numId w:val="72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Accuracy</w:t>
      </w:r>
      <w:r>
        <w:t xml:space="preserve">: доля правильно классифицированных эмоций,</w:t>
      </w:r>
      <w:r/>
      <w:r/>
    </w:p>
    <w:p w14:paraId="211EE657">
      <w:pPr>
        <w:pStyle w:val="1063"/>
        <w:numPr>
          <w:ilvl w:val="0"/>
          <w:numId w:val="72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  <w:r/>
    </w:p>
    <w:p w14:paraId="47697846">
      <w:pPr>
        <w:pStyle w:val="1063"/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  <w:r/>
    </w:p>
    <w:p w14:paraId="45862147">
      <w:pPr>
        <w:pStyle w:val="1033"/>
        <w:numPr>
          <w:ilvl w:val="1"/>
          <w:numId w:val="71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1" w:name="_Toc195530216"/>
      <w:r>
        <w:rPr>
          <w:rFonts w:asciiTheme="majorHAnsi" w:hAnsiTheme="majorHAnsi" w:cstheme="majorHAnsi"/>
          <w:szCs w:val="28"/>
        </w:rPr>
        <w:t xml:space="preserve">Алгоритмическое обеспечение</w:t>
      </w:r>
      <w:bookmarkEnd w:id="21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711594B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Алгоритмы системы разделены на этапы обработки данных и анализа эмоций: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2BE7480">
      <w:pPr>
        <w:numPr>
          <w:ilvl w:val="0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сбора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33D043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Захват видеопотока с камеры (разрешение 1080p) и аудиопотока с микрофона.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AA3FC38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Предварительная обработка: нормализация яркости видео, фильтрация шума в аудио.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8CBED2C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Сохранение данных в базе данных (видео, аудио, метаданные сеанса).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CA4BABD">
      <w:pPr>
        <w:numPr>
          <w:ilvl w:val="0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обработки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CCE903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Извлечение признаков из видео: определение ключевых точек лица (например, уголки рта, брови) с помощью </w:t>
      </w:r>
      <w:r>
        <w:rPr>
          <w:rFonts w:eastAsia="Times New Roman" w:asciiTheme="majorHAnsi" w:hAnsiTheme="majorHAnsi" w:cstheme="majorHAnsi"/>
          <w:szCs w:val="28"/>
        </w:rPr>
        <w:t xml:space="preserve">OpenCV</w:t>
      </w:r>
      <w:r>
        <w:rPr>
          <w:rFonts w:eastAsia="Times New Roman" w:asciiTheme="majorHAnsi" w:hAnsiTheme="majorHAnsi" w:cstheme="majorHAnsi"/>
          <w:szCs w:val="28"/>
        </w:rPr>
        <w:t xml:space="preserve">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8932D9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Извлечение MFCC из аудио с использованием библиотеки </w:t>
      </w:r>
      <w:r>
        <w:rPr>
          <w:rFonts w:eastAsia="Times New Roman" w:asciiTheme="majorHAnsi" w:hAnsiTheme="majorHAnsi" w:cstheme="majorHAnsi"/>
          <w:szCs w:val="28"/>
        </w:rPr>
        <w:t xml:space="preserve">Librosa</w:t>
      </w:r>
      <w:r>
        <w:rPr>
          <w:rFonts w:eastAsia="Times New Roman" w:asciiTheme="majorHAnsi" w:hAnsiTheme="majorHAnsi" w:cstheme="majorHAnsi"/>
          <w:szCs w:val="28"/>
        </w:rPr>
        <w:t xml:space="preserve">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258E684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Подготовка данных для передачи в нейронную сеть (нормализация, преобразование в тензоры).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43A2BB">
      <w:pPr>
        <w:numPr>
          <w:ilvl w:val="0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анализа эмоций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29FD02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Анализ видеопотока с помощью CNN для классификации выражений лица.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CBE033F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Анализ аудиопотока с помощью RNN для классификации голосовых характеристик.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A9CA4FE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C2BAFF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Сохранение результатов (эмоция, вероятность) в базе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79CA4E9">
      <w:pPr>
        <w:numPr>
          <w:ilvl w:val="0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формирования отчёта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5062BF6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Сбор данных о сеансе (время, эмоции, вероятности).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E9BD558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Генерация статистики (например, процентное распределение эмоций).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7C35CD8">
      <w:pPr>
        <w:numPr>
          <w:ilvl w:val="1"/>
          <w:numId w:val="73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Экспорт отчёта в формате CSV или PDF.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5D83059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Эти алгоритмы обеспечивают последовательную обработку данных от ввода до вывода результатов.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E097518">
      <w:pPr>
        <w:pStyle w:val="1033"/>
        <w:numPr>
          <w:ilvl w:val="1"/>
          <w:numId w:val="71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2" w:name="_Toc195530217"/>
      <w:r>
        <w:rPr>
          <w:rFonts w:asciiTheme="majorHAnsi" w:hAnsiTheme="majorHAnsi" w:cstheme="majorHAnsi"/>
          <w:szCs w:val="28"/>
        </w:rPr>
        <w:t xml:space="preserve">Техническое обеспечение</w:t>
      </w:r>
      <w:bookmarkEnd w:id="22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3B817F40">
      <w:pPr>
        <w:pBdr/>
        <w:spacing/>
        <w:ind/>
        <w:rPr/>
      </w:pPr>
      <w:r>
        <w:t xml:space="preserve">Требования к операционной системе</w:t>
      </w:r>
      <w:r/>
      <w:r/>
    </w:p>
    <w:p w14:paraId="0FDCB4B4">
      <w:pPr>
        <w:pStyle w:val="1063"/>
        <w:numPr>
          <w:ilvl w:val="0"/>
          <w:numId w:val="74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Windows 10/11</w:t>
      </w:r>
      <w:r>
        <w:t xml:space="preserve"> (64-разрядные версии) для настольного приложения.</w:t>
      </w:r>
      <w:r/>
      <w:r/>
    </w:p>
    <w:p w14:paraId="5F61DAD6">
      <w:pPr>
        <w:pStyle w:val="1063"/>
        <w:numPr>
          <w:ilvl w:val="0"/>
          <w:numId w:val="74"/>
        </w:numPr>
        <w:pBdr/>
        <w:spacing/>
        <w:ind/>
        <w:rPr/>
      </w:pPr>
      <w:r>
        <w:t xml:space="preserve">Возможна адаптация под Linux для серверной части (опционально).</w:t>
      </w:r>
      <w:r/>
      <w:r/>
    </w:p>
    <w:p w14:paraId="099FE0B2">
      <w:pPr>
        <w:pBdr/>
        <w:spacing/>
        <w:ind/>
        <w:rPr/>
      </w:pPr>
      <w:r>
        <w:t xml:space="preserve">Минимальные требования</w:t>
      </w:r>
      <w:r/>
      <w:r/>
    </w:p>
    <w:p w14:paraId="346606C5">
      <w:pPr>
        <w:pStyle w:val="1063"/>
        <w:numPr>
          <w:ilvl w:val="0"/>
          <w:numId w:val="75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  <w:r/>
    </w:p>
    <w:p w14:paraId="662220B7">
      <w:pPr>
        <w:pStyle w:val="1063"/>
        <w:numPr>
          <w:ilvl w:val="0"/>
          <w:numId w:val="75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Оперативная память</w:t>
      </w:r>
      <w:r>
        <w:t xml:space="preserve">: 8 ГБ.</w:t>
      </w:r>
      <w:r/>
      <w:r/>
    </w:p>
    <w:p w14:paraId="2A0DDEF0">
      <w:pPr>
        <w:pStyle w:val="1063"/>
        <w:numPr>
          <w:ilvl w:val="0"/>
          <w:numId w:val="75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Видеокарта</w:t>
      </w:r>
      <w:r>
        <w:t xml:space="preserve">: NVIDIA GT 1030 или встроенная графика Intel HD Graphics 620.</w:t>
      </w:r>
      <w:r/>
      <w:r/>
    </w:p>
    <w:p w14:paraId="07247C96">
      <w:pPr>
        <w:pStyle w:val="1063"/>
        <w:numPr>
          <w:ilvl w:val="0"/>
          <w:numId w:val="75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Свободное место на диске</w:t>
      </w:r>
      <w:r>
        <w:t xml:space="preserve">: 50 ГБ (рекомендуется SSD).</w:t>
      </w:r>
      <w:r/>
      <w:r/>
    </w:p>
    <w:p w14:paraId="51833AF9">
      <w:pPr>
        <w:pBdr/>
        <w:spacing/>
        <w:ind/>
        <w:rPr/>
      </w:pPr>
      <w:r>
        <w:t xml:space="preserve">Рекомендуемые требования</w:t>
      </w:r>
      <w:r/>
      <w:r/>
    </w:p>
    <w:p w14:paraId="1CB4A294">
      <w:pPr>
        <w:pStyle w:val="1063"/>
        <w:numPr>
          <w:ilvl w:val="0"/>
          <w:numId w:val="76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  <w:r/>
    </w:p>
    <w:p w14:paraId="7387577D">
      <w:pPr>
        <w:pStyle w:val="1063"/>
        <w:numPr>
          <w:ilvl w:val="0"/>
          <w:numId w:val="76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Оперативная память</w:t>
      </w:r>
      <w:r>
        <w:t xml:space="preserve">: 16 ГБ.</w:t>
      </w:r>
      <w:r/>
      <w:r/>
    </w:p>
    <w:p w14:paraId="2E3A5582">
      <w:pPr>
        <w:pStyle w:val="1063"/>
        <w:numPr>
          <w:ilvl w:val="0"/>
          <w:numId w:val="76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Видеокарта</w:t>
      </w:r>
      <w:r>
        <w:t xml:space="preserve">: NVIDIA GTX 1060 6 ГБ или выше (для ускорения нейросетевых вычислений).</w:t>
      </w:r>
      <w:r/>
      <w:r/>
    </w:p>
    <w:p w14:paraId="78AE9A4A">
      <w:pPr>
        <w:pStyle w:val="1063"/>
        <w:numPr>
          <w:ilvl w:val="0"/>
          <w:numId w:val="76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Свободное место на диске</w:t>
      </w:r>
      <w:r>
        <w:t xml:space="preserve">: 100 ГБ (SSD).</w:t>
      </w:r>
      <w:r/>
      <w:r/>
    </w:p>
    <w:p w14:paraId="76BB7940">
      <w:pPr>
        <w:pBdr/>
        <w:spacing/>
        <w:ind/>
        <w:rPr/>
      </w:pPr>
      <w:r>
        <w:t xml:space="preserve">Аппаратное обеспечение</w:t>
      </w:r>
      <w:r/>
      <w:r/>
    </w:p>
    <w:p w14:paraId="7E2F6FE0">
      <w:pPr>
        <w:pStyle w:val="1063"/>
        <w:numPr>
          <w:ilvl w:val="0"/>
          <w:numId w:val="77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  <w:r/>
    </w:p>
    <w:p w14:paraId="39E51C62">
      <w:pPr>
        <w:pStyle w:val="1063"/>
        <w:numPr>
          <w:ilvl w:val="0"/>
          <w:numId w:val="77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  <w:r/>
    </w:p>
    <w:p w14:paraId="3CD5ECF6">
      <w:pPr>
        <w:pStyle w:val="1063"/>
        <w:numPr>
          <w:ilvl w:val="0"/>
          <w:numId w:val="77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Сервер</w:t>
      </w:r>
      <w:r>
        <w:t xml:space="preserve">: Для</w:t>
      </w:r>
      <w:r>
        <w:t xml:space="preserve"> обработки данных в реальном времени (опционально, если анализ выполняется локально).</w:t>
      </w:r>
      <w:r/>
      <w:r/>
    </w:p>
    <w:p w14:paraId="39F3F579">
      <w:pPr>
        <w:pStyle w:val="1033"/>
        <w:numPr>
          <w:ilvl w:val="1"/>
          <w:numId w:val="71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3" w:name="_Toc195530218"/>
      <w:r>
        <w:rPr>
          <w:rFonts w:asciiTheme="majorHAnsi" w:hAnsiTheme="majorHAnsi" w:cstheme="majorHAnsi"/>
          <w:szCs w:val="28"/>
        </w:rPr>
        <w:t xml:space="preserve">Программное обеспечение</w:t>
      </w:r>
      <w:bookmarkEnd w:id="23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643D1AC2">
      <w:pPr>
        <w:pStyle w:val="1063"/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  <w:r/>
    </w:p>
    <w:p w14:paraId="3999FDC8">
      <w:pPr>
        <w:pStyle w:val="1063"/>
        <w:numPr>
          <w:ilvl w:val="0"/>
          <w:numId w:val="78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Visual Studio 2022</w:t>
      </w:r>
      <w:r>
        <w:t xml:space="preserve">: разработка на C# с использованием .NET Framework 4.7.2 или .NET 6.</w:t>
      </w:r>
      <w:r/>
      <w:r/>
    </w:p>
    <w:p w14:paraId="03E93EBC">
      <w:pPr>
        <w:pStyle w:val="1063"/>
        <w:numPr>
          <w:ilvl w:val="0"/>
          <w:numId w:val="78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Python 3.9+</w:t>
      </w:r>
      <w:r>
        <w:t xml:space="preserve">: реализация нейросетевых алгоритмов с библиотеками: </w:t>
      </w:r>
      <w:r/>
      <w:r/>
    </w:p>
    <w:p w14:paraId="145CE95C">
      <w:pPr>
        <w:pStyle w:val="1063"/>
        <w:numPr>
          <w:ilvl w:val="1"/>
          <w:numId w:val="78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TensorFlow</w:t>
      </w:r>
      <w:r>
        <w:t xml:space="preserve"> или </w:t>
      </w:r>
      <w:r>
        <w:rPr>
          <w:rStyle w:val="1060"/>
          <w:rFonts w:asciiTheme="majorHAnsi" w:hAnsiTheme="majorHAnsi" w:cstheme="majorHAnsi"/>
          <w:szCs w:val="28"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  <w:r/>
    </w:p>
    <w:p w14:paraId="53D50E88">
      <w:pPr>
        <w:pStyle w:val="1063"/>
        <w:numPr>
          <w:ilvl w:val="1"/>
          <w:numId w:val="78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OpenCV</w:t>
      </w:r>
      <w:r>
        <w:t xml:space="preserve"> для обработки видеопотока.</w:t>
      </w:r>
      <w:r/>
      <w:r/>
    </w:p>
    <w:p w14:paraId="6B004959">
      <w:pPr>
        <w:pStyle w:val="1063"/>
        <w:numPr>
          <w:ilvl w:val="1"/>
          <w:numId w:val="78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Librosa</w:t>
      </w:r>
      <w:r>
        <w:t xml:space="preserve"> для анализа аудиопотока.</w:t>
      </w:r>
      <w:r/>
      <w:r/>
    </w:p>
    <w:p w14:paraId="2B576527">
      <w:pPr>
        <w:pStyle w:val="1063"/>
        <w:numPr>
          <w:ilvl w:val="0"/>
          <w:numId w:val="78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PostgreSQL</w:t>
      </w:r>
      <w:r>
        <w:rPr>
          <w:rStyle w:val="1060"/>
          <w:rFonts w:asciiTheme="majorHAnsi" w:hAnsiTheme="majorHAnsi" w:cstheme="majorHAnsi"/>
          <w:szCs w:val="28"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  <w:r/>
    </w:p>
    <w:p w14:paraId="288444D1">
      <w:pPr>
        <w:pBdr/>
        <w:spacing/>
        <w:ind/>
        <w:rPr/>
      </w:pPr>
      <w:r>
        <w:t xml:space="preserve">Требования к коду</w:t>
      </w:r>
      <w:r/>
      <w:r/>
    </w:p>
    <w:p w14:paraId="6212DBC3">
      <w:pPr>
        <w:pStyle w:val="1063"/>
        <w:numPr>
          <w:ilvl w:val="0"/>
          <w:numId w:val="79"/>
        </w:numPr>
        <w:pBdr/>
        <w:spacing/>
        <w:ind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  <w:r/>
    </w:p>
    <w:p w14:paraId="51E5CA36">
      <w:pPr>
        <w:pStyle w:val="1063"/>
        <w:numPr>
          <w:ilvl w:val="0"/>
          <w:numId w:val="79"/>
        </w:numPr>
        <w:pBdr/>
        <w:spacing/>
        <w:ind/>
        <w:rPr/>
      </w:pPr>
      <w:r>
        <w:t xml:space="preserve">Использование объектно-ориентированного подхода в C# и Python.</w:t>
      </w:r>
      <w:r/>
      <w:r/>
    </w:p>
    <w:p w14:paraId="1E1F345B">
      <w:pPr>
        <w:pStyle w:val="1063"/>
        <w:numPr>
          <w:ilvl w:val="0"/>
          <w:numId w:val="79"/>
        </w:numPr>
        <w:pBdr/>
        <w:spacing/>
        <w:ind/>
        <w:rPr/>
      </w:pPr>
      <w:r>
        <w:t xml:space="preserve">Комментарии к коду на русском языке для упрощения поддержки.</w:t>
      </w:r>
      <w:r/>
      <w:r/>
    </w:p>
    <w:p w14:paraId="2523D6D5">
      <w:pPr>
        <w:pStyle w:val="1063"/>
        <w:pBdr/>
        <w:spacing/>
        <w:ind/>
        <w:rPr/>
      </w:pPr>
      <w:r>
        <w:t xml:space="preserve">Сборка приложения доступна для Windows (32- и 64-разрядные архитектуры), с возможностью портирования на другие платформы.</w:t>
      </w:r>
      <w:r/>
      <w:r/>
    </w:p>
    <w:p w14:paraId="75EF389D">
      <w:pPr>
        <w:pStyle w:val="1033"/>
        <w:numPr>
          <w:ilvl w:val="1"/>
          <w:numId w:val="71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4" w:name="_Toc195530219"/>
      <w:r>
        <w:rPr>
          <w:rFonts w:asciiTheme="majorHAnsi" w:hAnsiTheme="majorHAnsi" w:cstheme="majorHAnsi"/>
          <w:szCs w:val="28"/>
        </w:rPr>
        <w:t xml:space="preserve">Правовое обеспечение</w:t>
      </w:r>
      <w:bookmarkEnd w:id="24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2746D25">
      <w:pPr>
        <w:pBdr/>
        <w:spacing/>
        <w:ind/>
        <w:rPr/>
      </w:pPr>
      <w:r>
        <w:t xml:space="preserve">Законодательство в сфере персональных данных</w:t>
      </w:r>
      <w:r/>
      <w:r/>
    </w:p>
    <w:p w14:paraId="33E13E08">
      <w:pPr>
        <w:pStyle w:val="1063"/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rStyle w:val="1060"/>
          <w:rFonts w:asciiTheme="majorHAnsi" w:hAnsiTheme="majorHAnsi" w:cstheme="majorHAnsi"/>
          <w:szCs w:val="28"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  <w:r/>
    </w:p>
    <w:p w14:paraId="245DADAB">
      <w:pPr>
        <w:pStyle w:val="1063"/>
        <w:pBdr/>
        <w:spacing/>
        <w:ind/>
        <w:rPr/>
      </w:pPr>
      <w:r>
        <w:t xml:space="preserve">Для соответствия требованиям закона:</w:t>
      </w:r>
      <w:r/>
      <w:r/>
    </w:p>
    <w:p w14:paraId="767D86C3">
      <w:pPr>
        <w:pStyle w:val="1063"/>
        <w:numPr>
          <w:ilvl w:val="0"/>
          <w:numId w:val="80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  <w:r/>
    </w:p>
    <w:p w14:paraId="46903329">
      <w:pPr>
        <w:pStyle w:val="1063"/>
        <w:numPr>
          <w:ilvl w:val="0"/>
          <w:numId w:val="80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  <w:r/>
    </w:p>
    <w:p w14:paraId="1F1BEF5F">
      <w:pPr>
        <w:pStyle w:val="1063"/>
        <w:numPr>
          <w:ilvl w:val="0"/>
          <w:numId w:val="80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  <w:r/>
    </w:p>
    <w:p w14:paraId="3B3C13C5">
      <w:pPr>
        <w:pBdr/>
        <w:spacing/>
        <w:ind/>
        <w:rPr/>
      </w:pPr>
      <w:r>
        <w:t xml:space="preserve">Авторские права и лицензии</w:t>
      </w:r>
      <w:r/>
      <w:r/>
    </w:p>
    <w:p w14:paraId="6D1CAC92">
      <w:pPr>
        <w:pStyle w:val="1063"/>
        <w:pBdr/>
        <w:spacing/>
        <w:ind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  <w:r/>
    </w:p>
    <w:p w14:paraId="0075A268">
      <w:pPr>
        <w:pStyle w:val="1063"/>
        <w:numPr>
          <w:ilvl w:val="0"/>
          <w:numId w:val="8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  <w:r/>
    </w:p>
    <w:p w14:paraId="116C98D9">
      <w:pPr>
        <w:pStyle w:val="1063"/>
        <w:numPr>
          <w:ilvl w:val="0"/>
          <w:numId w:val="8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  <w:r/>
    </w:p>
    <w:p w14:paraId="6784F0ED">
      <w:pPr>
        <w:pStyle w:val="1063"/>
        <w:numPr>
          <w:ilvl w:val="0"/>
          <w:numId w:val="81"/>
        </w:numPr>
        <w:pBdr/>
        <w:spacing/>
        <w:ind/>
        <w:rPr/>
      </w:pPr>
      <w:r>
        <w:rPr>
          <w:rStyle w:val="1060"/>
          <w:rFonts w:asciiTheme="majorHAnsi" w:hAnsiTheme="majorHAnsi" w:cstheme="majorHAnsi"/>
          <w:szCs w:val="28"/>
        </w:rPr>
        <w:t xml:space="preserve">Предобученные</w:t>
      </w:r>
      <w:r>
        <w:rPr>
          <w:rStyle w:val="1060"/>
          <w:rFonts w:asciiTheme="majorHAnsi" w:hAnsiTheme="majorHAnsi" w:cstheme="majorHAnsi"/>
          <w:szCs w:val="28"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  <w:r/>
    </w:p>
    <w:p w14:paraId="6DB29E36">
      <w:pPr>
        <w:pStyle w:val="1063"/>
        <w:pBdr/>
        <w:spacing/>
        <w:ind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  <w:r/>
    </w:p>
    <w:p w14:paraId="23CA8153">
      <w:pPr>
        <w:pStyle w:val="1033"/>
        <w:numPr>
          <w:ilvl w:val="1"/>
          <w:numId w:val="71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5" w:name="_Toc195530220"/>
      <w:r>
        <w:rPr>
          <w:rFonts w:asciiTheme="majorHAnsi" w:hAnsiTheme="majorHAnsi" w:cstheme="majorHAnsi"/>
          <w:szCs w:val="28"/>
        </w:rPr>
        <w:t xml:space="preserve">Эргономическое обеспечение</w:t>
      </w:r>
      <w:bookmarkEnd w:id="25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04F93DC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удобства использования системы применяются следующие решения: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BCF150">
      <w:pPr>
        <w:numPr>
          <w:ilvl w:val="0"/>
          <w:numId w:val="8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Мониторы</w:t>
      </w:r>
      <w:r>
        <w:rPr>
          <w:rFonts w:eastAsia="Times New Roman" w:asciiTheme="majorHAnsi" w:hAnsiTheme="majorHAnsi" w:cstheme="majorHAnsi"/>
          <w:szCs w:val="28"/>
        </w:rP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50F6F3D">
      <w:pPr>
        <w:numPr>
          <w:ilvl w:val="0"/>
          <w:numId w:val="8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Клавиатура и мышь</w:t>
      </w:r>
      <w:r>
        <w:rPr>
          <w:rFonts w:eastAsia="Times New Roman" w:asciiTheme="majorHAnsi" w:hAnsiTheme="majorHAnsi" w:cstheme="majorHAnsi"/>
          <w:szCs w:val="28"/>
        </w:rPr>
        <w:t xml:space="preserve">: Эргономичные устройства с минимальным уровнем шума для длительной работы HR-менеджера.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B0B02EB">
      <w:pPr>
        <w:numPr>
          <w:ilvl w:val="0"/>
          <w:numId w:val="8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Камеры</w:t>
      </w:r>
      <w:r>
        <w:rPr>
          <w:rFonts w:eastAsia="Times New Roman" w:asciiTheme="majorHAnsi" w:hAnsiTheme="majorHAnsi" w:cstheme="majorHAnsi"/>
          <w:szCs w:val="28"/>
        </w:rPr>
        <w:t xml:space="preserve">: Регулируемые крепления для точного позиционирования, угол обзора 90°.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2B21099">
      <w:pPr>
        <w:numPr>
          <w:ilvl w:val="0"/>
          <w:numId w:val="82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Интерфейс</w:t>
      </w:r>
      <w:r>
        <w:rPr>
          <w:rFonts w:eastAsia="Times New Roman" w:asciiTheme="majorHAnsi" w:hAnsiTheme="majorHAnsi" w:cstheme="majorHAnsi"/>
          <w:szCs w:val="28"/>
        </w:rPr>
        <w:t xml:space="preserve">: Минималистичный дизайн с крупными шрифтами (не менее 14 </w:t>
      </w:r>
      <w:r>
        <w:rPr>
          <w:rFonts w:eastAsia="Times New Roman" w:asciiTheme="majorHAnsi" w:hAnsiTheme="majorHAnsi" w:cstheme="majorHAnsi"/>
          <w:szCs w:val="28"/>
        </w:rPr>
        <w:t xml:space="preserve">pt</w:t>
      </w:r>
      <w:r>
        <w:rPr>
          <w:rFonts w:eastAsia="Times New Roman" w:asciiTheme="majorHAnsi" w:hAnsiTheme="majorHAnsi" w:cstheme="majorHAnsi"/>
          <w:szCs w:val="28"/>
        </w:rPr>
        <w:t xml:space="preserve">), контрастными цветами (например, тёмный фон, светлый текст) и интуитивным расположением элементов управления.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65907BF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Эти меры снижают нагрузку на пользователя и повышают эффективность работы с системой.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89C0B7F" w14:textId="7D9CBC66">
      <w:pPr>
        <w:pStyle w:val="1033"/>
        <w:numPr>
          <w:ilvl w:val="1"/>
          <w:numId w:val="35"/>
        </w:numPr>
        <w:pBdr/>
        <w:spacing w:after="200" w:before="0"/>
        <w:ind w:firstLine="709" w:left="0"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6" w:name="_Toc195530221"/>
      <w:r>
        <w:rPr>
          <w:rFonts w:asciiTheme="majorHAnsi" w:hAnsiTheme="majorHAnsi" w:cstheme="majorHAnsi"/>
          <w:szCs w:val="28"/>
        </w:rPr>
        <w:t xml:space="preserve">Информационное обеспечение</w:t>
      </w:r>
      <w:bookmarkEnd w:id="26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DF23153" w14:textId="1E36CFF4">
      <w:pPr>
        <w:pStyle w:val="1034"/>
        <w:numPr>
          <w:ilvl w:val="2"/>
          <w:numId w:val="35"/>
        </w:numPr>
        <w:pBdr/>
        <w:spacing w:after="200" w:before="0"/>
        <w:ind w:firstLine="709" w:left="0"/>
        <w:contextualSpacing w:val="true"/>
        <w:rPr>
          <w:rFonts w:asciiTheme="majorHAnsi" w:hAnsiTheme="majorHAnsi" w:cstheme="majorHAnsi"/>
        </w:rPr>
      </w:pPr>
      <w:r/>
      <w:bookmarkStart w:id="27" w:name="_Toc195530222"/>
      <w:r>
        <w:rPr>
          <w:rFonts w:asciiTheme="majorHAnsi" w:hAnsiTheme="majorHAnsi" w:cstheme="majorHAnsi"/>
        </w:rPr>
        <w:t xml:space="preserve">. ER-диаграмма базы данных</w:t>
      </w:r>
      <w:bookmarkEnd w:id="27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8E94AB1" w14:textId="407EBD2E">
      <w:pPr>
        <w:pStyle w:val="1063"/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</w:t>
      </w:r>
      <w:r>
        <w:t xml:space="preserve">5</w:t>
      </w:r>
      <w:r>
        <w:t xml:space="preserve">).</w:t>
      </w:r>
      <w:r/>
    </w:p>
    <w:p w14:paraId="2105A1F2" w14:textId="77777777">
      <w:pPr>
        <w:pStyle w:val="1063"/>
        <w:pBdr/>
        <w:spacing/>
        <w:ind/>
        <w:rPr/>
      </w:pPr>
      <w:r/>
      <w:r/>
    </w:p>
    <w:p w14:paraId="00586A4B" w14:textId="05EF244A">
      <w:pPr>
        <w:pStyle w:val="1063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01720"/>
                <wp:effectExtent l="0" t="0" r="3175" b="0"/>
                <wp:docPr id="1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5" cy="3601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83.6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18E3316F" w14:textId="3C9CCDCD">
      <w:pPr>
        <w:pStyle w:val="1063"/>
        <w:pBdr/>
        <w:spacing/>
        <w:ind/>
        <w:jc w:val="center"/>
        <w:rPr/>
      </w:pPr>
      <w:r>
        <w:t xml:space="preserve">Рисунок </w:t>
      </w:r>
      <w:r>
        <w:t xml:space="preserve">5</w:t>
      </w:r>
      <w:r>
        <w:t xml:space="preserve">. ER-диаграмма базы данных</w:t>
      </w:r>
      <w:r/>
    </w:p>
    <w:p w14:paraId="3DD05E1E" w14:textId="0FAB6FB5">
      <w:pPr>
        <w:pStyle w:val="1063"/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B847823" w14:textId="77777777">
      <w:pPr>
        <w:pStyle w:val="1063"/>
        <w:numPr>
          <w:ilvl w:val="0"/>
          <w:numId w:val="55"/>
        </w:numPr>
        <w:pBdr/>
        <w:spacing/>
        <w:ind/>
        <w:rPr/>
      </w:pPr>
      <w:r>
        <w:t xml:space="preserve">HR-менеджер: </w:t>
      </w:r>
      <w:r/>
    </w:p>
    <w:p w14:paraId="4401A876" w14:textId="6E87FF20">
      <w:pPr>
        <w:pStyle w:val="1063"/>
        <w:pBdr/>
        <w:spacing/>
        <w:ind/>
        <w:jc w:val="right"/>
        <w:rPr/>
      </w:pPr>
      <w:r>
        <w:t xml:space="preserve">Таблица </w:t>
      </w:r>
      <w:r>
        <w:t xml:space="preserve">4</w:t>
      </w:r>
      <w:r>
        <w:t xml:space="preserve">. Описание сущности "HR-менеджер"</w:t>
      </w:r>
      <w:r/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190810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8570EA1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Наименование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ED8EE8A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Назначение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EFD623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AF6E1CB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ID HR-менеджера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4103DB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Уникальный идентификатор HR-менеджера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25F5ADE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F2DABD8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ФИО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6267C53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Полное имя HR-менеджера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338A2C3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EC8D634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Email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9CE47AF" w14:textId="77777777">
            <w:pPr>
              <w:pStyle w:val="1063"/>
              <w:pBdr/>
              <w:spacing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Электронная почта для уведомлений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8783F8C" w14:textId="006B17EA">
      <w:pPr>
        <w:pStyle w:val="1043"/>
        <w:numPr>
          <w:ilvl w:val="0"/>
          <w:numId w:val="52"/>
        </w:numPr>
        <w:pBdr/>
        <w:spacing w:after="0"/>
        <w:ind w:firstLine="709" w:left="0"/>
        <w:rPr/>
      </w:pPr>
      <w:r>
        <w:t xml:space="preserve">Сеанс:</w:t>
      </w:r>
      <w:r/>
    </w:p>
    <w:p w14:paraId="27811EE3" w14:textId="0587C701">
      <w:pPr>
        <w:pBdr/>
        <w:spacing w:after="0" w:line="240" w:lineRule="auto"/>
        <w:ind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szCs w:val="28"/>
          <w:lang w:val="en-US"/>
        </w:rPr>
        <w:t xml:space="preserve">5</w:t>
      </w:r>
      <w:r>
        <w:rPr>
          <w:rFonts w:eastAsia="Times New Roman" w:asciiTheme="majorHAnsi" w:hAnsiTheme="majorHAnsi" w:cstheme="majorHAnsi"/>
          <w:szCs w:val="28"/>
        </w:rPr>
        <w:t xml:space="preserve">. Описание сущности "Сеанс"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7895F32E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№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B9F1BCE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Наименование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1FA7D7D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F5E8B93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1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91D6E68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92143C1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Уникальный идентификатор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161C322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2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E87D40E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BDEFBB8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Ссылка на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19EDEF5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3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6DC4334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HR-менеджера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B0B18CC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Ссылка на HR-менеджера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78D9F39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4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F2216C2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Дата и время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9D01480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Временная метка начала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60F3A8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5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0704D20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Видео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3F4B76FA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Путь к видеофайлу или данные в формате BLOB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706D6ED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6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C703112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Аудио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7173364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Путь к аудиофайлу или данные в формате BLOB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</w:tbl>
    <w:p w14:paraId="7067FB20" w14:textId="77777777">
      <w:pPr>
        <w:pStyle w:val="1043"/>
        <w:numPr>
          <w:ilvl w:val="0"/>
          <w:numId w:val="54"/>
        </w:numPr>
        <w:pBdr/>
        <w:spacing w:after="0"/>
        <w:ind w:firstLine="709" w:left="0"/>
        <w:rPr/>
      </w:pPr>
      <w:r>
        <w:t xml:space="preserve">Кандидат: </w:t>
      </w:r>
      <w:r/>
    </w:p>
    <w:p w14:paraId="025F5058" w14:textId="6CEAF5E4">
      <w:pPr>
        <w:pBdr/>
        <w:spacing w:after="0"/>
        <w:ind/>
        <w:contextualSpacing w:val="true"/>
        <w:jc w:val="right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6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"Кандидат"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tbl>
      <w:tblPr>
        <w:tblStyle w:val="1056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05B166EB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№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1C5F674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Наименование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28C72A5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6C5B05A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1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90B5359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2895CCA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Уникальный идентификатор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D7A8039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2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F95CEAB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ФИО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126464B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Полное имя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B009721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3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0B29140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Должность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D7B09EE" w14:textId="77777777">
            <w:pPr>
              <w:pBdr/>
              <w:spacing w:after="480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Занимаемая или желаемая должность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</w:tbl>
    <w:p w14:paraId="60A2120C" w14:textId="77777777">
      <w:pPr>
        <w:pBdr/>
        <w:spacing w:after="0" w:line="240" w:lineRule="auto"/>
        <w:ind/>
        <w:contextualSpacing w:val="true"/>
        <w:jc w:val="lef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Эмоции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49B2D80" w14:textId="60D6FFF0">
      <w:pPr>
        <w:numPr>
          <w:ilvl w:val="0"/>
          <w:numId w:val="53"/>
        </w:numPr>
        <w:pBdr/>
        <w:spacing w:after="0" w:line="240" w:lineRule="auto"/>
        <w:ind w:firstLine="709" w:left="0"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7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"Эмоции"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D544F2C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66E2DD0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Наименование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BE074CE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Назначение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CC7640E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856383C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ID эмоции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EB85D1F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Уникальный идентификатор эмоции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2351E3B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AD580A4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ID сеанса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BB51129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Ссылка на сеанс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3342BB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293E76A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Эмоция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F217B10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эмоции (радость, грусть и т.д.)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3A6315F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4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9C0E081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Вероятность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67718A48" w14:textId="77777777">
            <w:pPr>
              <w:pStyle w:val="1063"/>
              <w:pBdr/>
              <w:spacing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Вероятность эмоции (0–1)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659A4A1" w14:textId="77777777">
      <w:pPr>
        <w:pStyle w:val="1043"/>
        <w:numPr>
          <w:ilvl w:val="0"/>
          <w:numId w:val="53"/>
        </w:numPr>
        <w:pBdr/>
        <w:spacing w:after="0"/>
        <w:ind w:firstLine="709" w:left="0"/>
        <w:rPr/>
      </w:pPr>
      <w:r>
        <w:t xml:space="preserve">Отчёт: </w:t>
      </w:r>
      <w:r/>
    </w:p>
    <w:p w14:paraId="480D91D9" w14:textId="42FBE199">
      <w:pPr>
        <w:pBdr/>
        <w:spacing w:after="0"/>
        <w:ind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8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"Отчёт"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56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4BA1181C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№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E26C1AF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Наименование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FE15CC6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Назначение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24F913E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1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183DFC0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ID отчёта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B2B95A0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Уникальный идентификатор отчёта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E342159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2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0F02D79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ID сеанса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690D4223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Ссылка на сеанс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69DBE46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3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C994119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ID HR-менеджера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6E63225D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Ссылка на HR-менеджера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9D329C9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4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4F6C43C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Метрики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9D2FED3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Статистика эмоций (например, % распределения)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30B44B8D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5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FC33B1D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Сводка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FBF87AC" w14:textId="77777777">
            <w:pPr>
              <w:pBdr/>
              <w:spacing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Итоговое описание состояния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</w:tbl>
    <w:p w14:paraId="6E3982AD" w14:textId="54338FE4">
      <w:pPr>
        <w:pStyle w:val="1043"/>
        <w:numPr>
          <w:ilvl w:val="0"/>
          <w:numId w:val="30"/>
        </w:numPr>
        <w:pBdr/>
        <w:spacing w:after="0"/>
        <w:ind w:firstLine="709" w:left="0"/>
        <w:rPr/>
      </w:pPr>
      <w:r>
        <w:t xml:space="preserve">Признаки: </w:t>
      </w:r>
      <w:r/>
    </w:p>
    <w:p w14:paraId="2F571212" w14:textId="3175E5B9">
      <w:pPr>
        <w:pBdr/>
        <w:spacing w:after="0"/>
        <w:ind/>
        <w:contextualSpacing w:val="true"/>
        <w:jc w:val="right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9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"Признаки"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45EB8714" w14:textId="77777777">
      <w:pPr>
        <w:pBdr/>
        <w:spacing w:after="0" w:line="240" w:lineRule="auto"/>
        <w:ind/>
        <w:contextualSpacing w:val="true"/>
        <w:jc w:val="left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tbl>
      <w:tblPr>
        <w:tblStyle w:val="1056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41FCF55A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№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05D49E6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Наименование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35E8CBFB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E0CF460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1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207C763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признака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F7909DE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Уникальный идентификатор признака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F6B2A4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2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3E300A61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40B0C0B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Ссылка на сеанс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2BBC569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3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89117D9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Признаки лиц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14CBD58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Координаты ключевых точек лица (JSON или массив)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EF49591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4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81A95E6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MFCC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EF55134" w14:textId="77777777">
            <w:pPr>
              <w:pBdr/>
              <w:spacing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Мел-частотные 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кепстральные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 коэффициенты аудио (массив)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</w:tbl>
    <w:p w14:paraId="7B9EE190" w14:textId="77777777">
      <w:pPr>
        <w:pBdr/>
        <w:spacing/>
        <w:ind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Связи: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19405ACF" w14:textId="77777777">
      <w:pPr>
        <w:numPr>
          <w:ilvl w:val="0"/>
          <w:numId w:val="5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HR-менеджер → Сеанс: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54E876AA" w14:textId="77777777">
      <w:pPr>
        <w:numPr>
          <w:ilvl w:val="0"/>
          <w:numId w:val="5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Кандидат → Сеанс: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51D2BD3" w14:textId="77777777">
      <w:pPr>
        <w:numPr>
          <w:ilvl w:val="0"/>
          <w:numId w:val="5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Сеанс → Эмоции: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B273635" w14:textId="77777777">
      <w:pPr>
        <w:numPr>
          <w:ilvl w:val="0"/>
          <w:numId w:val="5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Сеанс → Признаки: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2A579980" w14:textId="77777777">
      <w:pPr>
        <w:numPr>
          <w:ilvl w:val="0"/>
          <w:numId w:val="5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Сеанс → Отчёт: связь "один-к-одному" (1:1).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46BE270D" w14:textId="7CFBDEB1">
      <w:pPr>
        <w:numPr>
          <w:ilvl w:val="0"/>
          <w:numId w:val="56"/>
        </w:numPr>
        <w:pBdr/>
        <w:spacing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HR-менеджер → Отчёт: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B4D4118" w14:textId="0A8C62FC">
      <w:pPr>
        <w:pBdr/>
        <w:spacing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4F71B8" w14:textId="054A8977">
      <w:pPr>
        <w:pStyle w:val="1034"/>
        <w:numPr>
          <w:ilvl w:val="2"/>
          <w:numId w:val="35"/>
        </w:numPr>
        <w:pBdr/>
        <w:spacing w:after="200" w:before="0"/>
        <w:ind w:firstLine="709" w:left="0"/>
        <w:contextualSpacing w:val="true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  <w:bookmarkStart w:id="28" w:name="_Toc195530223"/>
      <w:r>
        <w:rPr>
          <w:rFonts w:asciiTheme="majorHAnsi" w:hAnsiTheme="majorHAnsi" w:cstheme="majorHAnsi"/>
        </w:rPr>
        <w:t xml:space="preserve">Логическая модель базы данных</w:t>
      </w:r>
      <w:bookmarkEnd w:id="28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71A61ECD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val="en-US"/>
        </w:rPr>
      </w:pPr>
      <w:r>
        <w:rPr>
          <w:rFonts w:asciiTheme="majorHAnsi" w:hAnsiTheme="majorHAnsi" w:cstheme="majorHAnsi"/>
          <w:szCs w:val="28"/>
        </w:rP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rPr>
          <w:rFonts w:asciiTheme="majorHAnsi" w:hAnsiTheme="majorHAnsi" w:cstheme="majorHAnsi"/>
          <w:szCs w:val="28"/>
        </w:rPr>
        <w:t xml:space="preserve">PostgreSQL</w:t>
      </w:r>
      <w:r>
        <w:rPr>
          <w:rFonts w:asciiTheme="majorHAnsi" w:hAnsiTheme="majorHAnsi" w:cstheme="majorHAnsi"/>
          <w:szCs w:val="28"/>
        </w:rPr>
        <w:t xml:space="preserve">. Логическая модель представлена на рисунке ниже (рис. 6).</w:t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</w:p>
    <w:p w14:paraId="3733E356" w14:textId="11681B18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val="en-US"/>
        </w:rPr>
      </w:pPr>
      <w:r>
        <w:rPr>
          <w:rFonts w:asciiTheme="majorHAnsi" w:hAnsiTheme="majorHAnsi" w:cstheme="majorHAnsi"/>
          <w:szCs w:val="28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96845"/>
                <wp:effectExtent l="0" t="0" r="3175" b="8255"/>
                <wp:docPr id="14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5" cy="2696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12.3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</w:p>
    <w:p w14:paraId="6B9F636B" w14:textId="4585331D">
      <w:pPr>
        <w:pBdr/>
        <w:spacing/>
        <w:ind/>
        <w:contextualSpacing w:val="true"/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Рисунок 6. Логическая модель базы данных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65C3B906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Описание таблиц</w:t>
      </w:r>
      <w:r>
        <w:rPr>
          <w:rFonts w:asciiTheme="majorHAnsi" w:hAnsiTheme="majorHAnsi" w:cstheme="majorHAnsi"/>
          <w:szCs w:val="28"/>
        </w:rPr>
        <w:t xml:space="preserve">: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3BF0B9F" w14:textId="77777777">
      <w:pPr>
        <w:numPr>
          <w:ilvl w:val="0"/>
          <w:numId w:val="69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HR_Manager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32DAA0D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9E1A604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full_name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0AAB382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email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4FB543B7" w14:textId="77777777">
      <w:pPr>
        <w:numPr>
          <w:ilvl w:val="0"/>
          <w:numId w:val="69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Candidate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7F393E0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id_candidate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67CF4C1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full_name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2C67E09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position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63DDE4A7" w14:textId="77777777">
      <w:pPr>
        <w:numPr>
          <w:ilvl w:val="0"/>
          <w:numId w:val="69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Session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299BC26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6ED3E3B4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id_candidate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1D371CB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7C146E6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date_time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CC9AA58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video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F989BB5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audio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C9A28E7" w14:textId="77777777">
      <w:pPr>
        <w:numPr>
          <w:ilvl w:val="0"/>
          <w:numId w:val="69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Emotions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11FD799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id_emotion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D9ECC78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016E0CD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emotion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8BADDB5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probability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3D83C4D" w14:textId="77777777">
      <w:pPr>
        <w:numPr>
          <w:ilvl w:val="0"/>
          <w:numId w:val="69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Features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98E1DC1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id_feature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C184F68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6BAAF789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facial_features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8E729CC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mfcc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73B47A7" w14:textId="77777777">
      <w:pPr>
        <w:numPr>
          <w:ilvl w:val="0"/>
          <w:numId w:val="69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Report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838DBFD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id_report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85C385F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4EB8EF3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BD7AC42" w14:textId="77777777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metrics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FD05794" w14:textId="5EC9B3F2">
      <w:pPr>
        <w:numPr>
          <w:ilvl w:val="1"/>
          <w:numId w:val="69"/>
        </w:numPr>
        <w:pBdr/>
        <w:spacing/>
        <w:ind w:firstLine="357" w:left="1077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summary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F070021" w14:textId="022EC4DC">
      <w:pPr>
        <w:pBdr/>
        <w:spacing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Связи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A9CBD97" w14:textId="77777777">
      <w:pPr>
        <w:numPr>
          <w:ilvl w:val="0"/>
          <w:numId w:val="70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 → Session: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2A222E43" w14:textId="77777777">
      <w:pPr>
        <w:numPr>
          <w:ilvl w:val="0"/>
          <w:numId w:val="70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Candidate → Session: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id_candidate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7C558319" w14:textId="77777777">
      <w:pPr>
        <w:numPr>
          <w:ilvl w:val="0"/>
          <w:numId w:val="70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Session → Emotions: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77935036" w14:textId="77777777">
      <w:pPr>
        <w:numPr>
          <w:ilvl w:val="0"/>
          <w:numId w:val="70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Session → Features: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69792AD0" w14:textId="77777777">
      <w:pPr>
        <w:numPr>
          <w:ilvl w:val="0"/>
          <w:numId w:val="70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Session → Report: 1:1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17A15192" w14:textId="72FD52F6">
      <w:pPr>
        <w:numPr>
          <w:ilvl w:val="0"/>
          <w:numId w:val="70"/>
        </w:numPr>
        <w:pBdr/>
        <w:spacing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 → Report: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78B2F073" w14:textId="52DDFE99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br w:type="page" w:clear="all"/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5B351200" w14:textId="4C8AF5B7">
      <w:pPr>
        <w:pStyle w:val="1032"/>
        <w:pBdr/>
        <w:spacing w:after="200"/>
        <w:ind/>
        <w:contextualSpacing w:val="true"/>
        <w:rPr>
          <w:b w:val="0"/>
          <w:bCs w:val="0"/>
        </w:rPr>
      </w:pPr>
      <w:r/>
      <w:bookmarkStart w:id="29" w:name="_Toc195530224"/>
      <w:r>
        <w:rPr>
          <w:b w:val="0"/>
          <w:bCs w:val="0"/>
        </w:rPr>
        <w:t xml:space="preserve">ЗАКЛЮЧЕНИЕ</w:t>
      </w:r>
      <w:bookmarkEnd w:id="29"/>
      <w:r>
        <w:rPr>
          <w:b w:val="0"/>
          <w:bCs w:val="0"/>
        </w:rPr>
      </w:r>
      <w:r>
        <w:rPr>
          <w:b w:val="0"/>
          <w:bCs w:val="0"/>
        </w:rPr>
      </w:r>
    </w:p>
    <w:p w14:paraId="79AED59A" w14:textId="710BD9BE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rFonts w:asciiTheme="majorHAnsi" w:hAnsiTheme="majorHAnsi" w:cstheme="majorHAnsi"/>
          <w:szCs w:val="28"/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rFonts w:asciiTheme="majorHAnsi" w:hAnsiTheme="majorHAnsi" w:cstheme="majorHAnsi"/>
          <w:szCs w:val="28"/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2E6C02E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В ходе выполнения работы были решены следующие задачи: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09677B55" w14:textId="77777777">
      <w:pPr>
        <w:numPr>
          <w:ilvl w:val="0"/>
          <w:numId w:val="60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61F31E74" w14:textId="77777777">
      <w:pPr>
        <w:numPr>
          <w:ilvl w:val="0"/>
          <w:numId w:val="60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Выполнен обзор ана</w:t>
      </w:r>
      <w:r>
        <w:rPr>
          <w:rFonts w:asciiTheme="majorHAnsi" w:hAnsiTheme="majorHAnsi" w:cstheme="majorHAnsi"/>
          <w:szCs w:val="28"/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46E43948" w14:textId="77777777">
      <w:pPr>
        <w:numPr>
          <w:ilvl w:val="0"/>
          <w:numId w:val="60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3C7663A3" w14:textId="77777777">
      <w:pPr>
        <w:numPr>
          <w:ilvl w:val="0"/>
          <w:numId w:val="60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4D92DF2" w14:textId="77777777">
      <w:pPr>
        <w:numPr>
          <w:ilvl w:val="0"/>
          <w:numId w:val="60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3AC46C90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rFonts w:asciiTheme="majorHAnsi" w:hAnsiTheme="majorHAnsi" w:cstheme="majorHAnsi"/>
          <w:szCs w:val="28"/>
          <w:lang w:bidi="ru-RU"/>
        </w:rPr>
        <w:t xml:space="preserve">сверточных</w:t>
      </w:r>
      <w:r>
        <w:rPr>
          <w:rFonts w:asciiTheme="majorHAnsi" w:hAnsiTheme="majorHAnsi" w:cstheme="majorHAnsi"/>
          <w:szCs w:val="28"/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rFonts w:asciiTheme="majorHAnsi" w:hAnsiTheme="majorHAnsi" w:cstheme="majorHAnsi"/>
          <w:szCs w:val="28"/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1C85AD60" w14:textId="77777777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4F590647" w14:textId="77777777">
      <w:pPr>
        <w:numPr>
          <w:ilvl w:val="0"/>
          <w:numId w:val="61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Интеграция с корпоративными HR-платформами (например, SAP </w:t>
      </w:r>
      <w:r>
        <w:rPr>
          <w:rFonts w:asciiTheme="majorHAnsi" w:hAnsiTheme="majorHAnsi" w:cstheme="majorHAnsi"/>
          <w:szCs w:val="28"/>
          <w:lang w:bidi="ru-RU"/>
        </w:rPr>
        <w:t xml:space="preserve">SuccessFactors</w:t>
      </w:r>
      <w:r>
        <w:rPr>
          <w:rFonts w:asciiTheme="majorHAnsi" w:hAnsiTheme="majorHAnsi" w:cstheme="majorHAnsi"/>
          <w:szCs w:val="28"/>
          <w:lang w:bidi="ru-RU"/>
        </w:rPr>
        <w:t xml:space="preserve"> или </w:t>
      </w:r>
      <w:r>
        <w:rPr>
          <w:rFonts w:asciiTheme="majorHAnsi" w:hAnsiTheme="majorHAnsi" w:cstheme="majorHAnsi"/>
          <w:szCs w:val="28"/>
          <w:lang w:bidi="ru-RU"/>
        </w:rPr>
        <w:t xml:space="preserve">Workday</w:t>
      </w:r>
      <w:r>
        <w:rPr>
          <w:rFonts w:asciiTheme="majorHAnsi" w:hAnsiTheme="majorHAnsi" w:cstheme="majorHAnsi"/>
          <w:szCs w:val="28"/>
          <w:lang w:bidi="ru-RU"/>
        </w:rPr>
        <w:t xml:space="preserve">) для автоматизации процессов оценки персонала.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552B9CC" w14:textId="77777777">
      <w:pPr>
        <w:numPr>
          <w:ilvl w:val="0"/>
          <w:numId w:val="61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71AE7F14" w14:textId="77777777">
      <w:pPr>
        <w:numPr>
          <w:ilvl w:val="0"/>
          <w:numId w:val="61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4E4E1667" w14:textId="77777777">
      <w:pPr>
        <w:numPr>
          <w:ilvl w:val="0"/>
          <w:numId w:val="61"/>
        </w:numPr>
        <w:pBdr/>
        <w:spacing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0ED1FCD2" w14:textId="46E472F6">
      <w:pPr>
        <w:pBdr/>
        <w:spacing/>
        <w:ind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rFonts w:asciiTheme="majorHAnsi" w:hAnsiTheme="majorHAnsi" w:cstheme="majorHAnsi"/>
          <w:szCs w:val="28"/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7A18A30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CC3B790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ambri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Georgia">
    <w:panose1 w:val="02020502060505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056185D" w14:textId="77777777">
    <w:pPr>
      <w:pBdr/>
      <w:tabs>
        <w:tab w:val="center" w:leader="none" w:pos="4677"/>
        <w:tab w:val="right" w:leader="none" w:pos="9355"/>
      </w:tabs>
      <w:spacing w:after="0"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71F177F5" w14:textId="77777777">
    <w:pPr>
      <w:pBdr/>
      <w:tabs>
        <w:tab w:val="center" w:leader="none" w:pos="4677"/>
        <w:tab w:val="right" w:leader="none" w:pos="9355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EC4AE7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82C87D7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3AFF047E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0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1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2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48511D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pStyle w:val="1043"/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6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0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2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3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5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0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1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3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4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6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7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8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0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9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0">
    <w:nsid w:val="3AFF047E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71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2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3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5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9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1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6"/>
  </w:num>
  <w:num w:numId="2">
    <w:abstractNumId w:val="8"/>
  </w:num>
  <w:num w:numId="3">
    <w:abstractNumId w:val="20"/>
  </w:num>
  <w:num w:numId="4">
    <w:abstractNumId w:val="32"/>
  </w:num>
  <w:num w:numId="5">
    <w:abstractNumId w:val="54"/>
  </w:num>
  <w:num w:numId="6">
    <w:abstractNumId w:val="59"/>
  </w:num>
  <w:num w:numId="7">
    <w:abstractNumId w:val="35"/>
  </w:num>
  <w:num w:numId="8">
    <w:abstractNumId w:val="56"/>
  </w:num>
  <w:num w:numId="9">
    <w:abstractNumId w:val="11"/>
  </w:num>
  <w:num w:numId="10">
    <w:abstractNumId w:val="62"/>
  </w:num>
  <w:num w:numId="11">
    <w:abstractNumId w:val="39"/>
  </w:num>
  <w:num w:numId="12">
    <w:abstractNumId w:val="67"/>
  </w:num>
  <w:num w:numId="13">
    <w:abstractNumId w:val="44"/>
  </w:num>
  <w:num w:numId="14">
    <w:abstractNumId w:val="52"/>
  </w:num>
  <w:num w:numId="15">
    <w:abstractNumId w:val="64"/>
  </w:num>
  <w:num w:numId="16">
    <w:abstractNumId w:val="15"/>
  </w:num>
  <w:num w:numId="17">
    <w:abstractNumId w:val="12"/>
  </w:num>
  <w:num w:numId="18">
    <w:abstractNumId w:val="46"/>
  </w:num>
  <w:num w:numId="19">
    <w:abstractNumId w:val="51"/>
  </w:num>
  <w:num w:numId="20">
    <w:abstractNumId w:val="33"/>
  </w:num>
  <w:num w:numId="21">
    <w:abstractNumId w:val="38"/>
  </w:num>
  <w:num w:numId="22">
    <w:abstractNumId w:val="57"/>
  </w:num>
  <w:num w:numId="23">
    <w:abstractNumId w:val="2"/>
  </w:num>
  <w:num w:numId="24">
    <w:abstractNumId w:val="22"/>
  </w:num>
  <w:num w:numId="25">
    <w:abstractNumId w:val="68"/>
  </w:num>
  <w:num w:numId="26">
    <w:abstractNumId w:val="66"/>
  </w:num>
  <w:num w:numId="27">
    <w:abstractNumId w:val="37"/>
  </w:num>
  <w:num w:numId="28">
    <w:abstractNumId w:val="40"/>
  </w:num>
  <w:num w:numId="29">
    <w:abstractNumId w:val="19"/>
  </w:num>
  <w:num w:numId="30">
    <w:abstractNumId w:val="26"/>
  </w:num>
  <w:num w:numId="31">
    <w:abstractNumId w:val="34"/>
  </w:num>
  <w:num w:numId="32">
    <w:abstractNumId w:val="48"/>
  </w:num>
  <w:num w:numId="33">
    <w:abstractNumId w:val="47"/>
  </w:num>
  <w:num w:numId="34">
    <w:abstractNumId w:val="23"/>
  </w:num>
  <w:num w:numId="35">
    <w:abstractNumId w:val="24"/>
  </w:num>
  <w:num w:numId="36">
    <w:abstractNumId w:val="31"/>
  </w:num>
  <w:num w:numId="37">
    <w:abstractNumId w:val="41"/>
  </w:num>
  <w:num w:numId="38">
    <w:abstractNumId w:val="36"/>
  </w:num>
  <w:num w:numId="39">
    <w:abstractNumId w:val="49"/>
  </w:num>
  <w:num w:numId="40">
    <w:abstractNumId w:val="55"/>
  </w:num>
  <w:num w:numId="41">
    <w:abstractNumId w:val="9"/>
  </w:num>
  <w:num w:numId="42">
    <w:abstractNumId w:val="58"/>
  </w:num>
  <w:num w:numId="43">
    <w:abstractNumId w:val="61"/>
  </w:num>
  <w:num w:numId="44">
    <w:abstractNumId w:val="5"/>
  </w:num>
  <w:num w:numId="45">
    <w:abstractNumId w:val="42"/>
  </w:num>
  <w:num w:numId="46">
    <w:abstractNumId w:val="13"/>
  </w:num>
  <w:num w:numId="47">
    <w:abstractNumId w:val="7"/>
  </w:num>
  <w:num w:numId="48">
    <w:abstractNumId w:val="3"/>
  </w:num>
  <w:num w:numId="49">
    <w:abstractNumId w:val="53"/>
  </w:num>
  <w:num w:numId="50">
    <w:abstractNumId w:val="10"/>
  </w:num>
  <w:num w:numId="51">
    <w:abstractNumId w:val="27"/>
  </w:num>
  <w:num w:numId="52">
    <w:abstractNumId w:val="50"/>
  </w:num>
  <w:num w:numId="53">
    <w:abstractNumId w:val="17"/>
  </w:num>
  <w:num w:numId="54">
    <w:abstractNumId w:val="45"/>
  </w:num>
  <w:num w:numId="55">
    <w:abstractNumId w:val="60"/>
  </w:num>
  <w:num w:numId="56">
    <w:abstractNumId w:val="43"/>
  </w:num>
  <w:num w:numId="57">
    <w:abstractNumId w:val="18"/>
  </w:num>
  <w:num w:numId="58">
    <w:abstractNumId w:val="14"/>
  </w:num>
  <w:num w:numId="59">
    <w:abstractNumId w:val="28"/>
  </w:num>
  <w:num w:numId="60">
    <w:abstractNumId w:val="63"/>
  </w:num>
  <w:num w:numId="61">
    <w:abstractNumId w:val="65"/>
  </w:num>
  <w:num w:numId="62">
    <w:abstractNumId w:val="29"/>
  </w:num>
  <w:num w:numId="63">
    <w:abstractNumId w:val="16"/>
  </w:num>
  <w:num w:numId="64">
    <w:abstractNumId w:val="21"/>
  </w:num>
  <w:num w:numId="65">
    <w:abstractNumId w:val="1"/>
  </w:num>
  <w:num w:numId="66">
    <w:abstractNumId w:val="30"/>
  </w:num>
  <w:num w:numId="67">
    <w:abstractNumId w:val="0"/>
  </w:num>
  <w:num w:numId="68">
    <w:abstractNumId w:val="4"/>
  </w:num>
  <w:num w:numId="69">
    <w:abstractNumId w:val="69"/>
  </w:num>
  <w:num w:numId="70">
    <w:abstractNumId w:val="25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6">
    <w:name w:val="Table Grid Light"/>
    <w:basedOn w:val="10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1"/>
    <w:basedOn w:val="10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2"/>
    <w:basedOn w:val="10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1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2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3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4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5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6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1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2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3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4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5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6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1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2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3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4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5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6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1">
    <w:name w:val="Heading 7"/>
    <w:basedOn w:val="1031"/>
    <w:next w:val="1031"/>
    <w:link w:val="100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2">
    <w:name w:val="Heading 8"/>
    <w:basedOn w:val="1031"/>
    <w:next w:val="1031"/>
    <w:link w:val="100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3">
    <w:name w:val="Heading 9"/>
    <w:basedOn w:val="1031"/>
    <w:next w:val="1031"/>
    <w:link w:val="100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4">
    <w:name w:val="Heading 1 Char"/>
    <w:basedOn w:val="1038"/>
    <w:link w:val="10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5">
    <w:name w:val="Heading 2 Char"/>
    <w:basedOn w:val="1038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6">
    <w:name w:val="Heading 3 Char"/>
    <w:basedOn w:val="1038"/>
    <w:link w:val="10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7">
    <w:name w:val="Heading 4 Char"/>
    <w:basedOn w:val="1038"/>
    <w:link w:val="10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8">
    <w:name w:val="Heading 5 Char"/>
    <w:basedOn w:val="1038"/>
    <w:link w:val="10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9">
    <w:name w:val="Heading 6 Char"/>
    <w:basedOn w:val="1038"/>
    <w:link w:val="10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0">
    <w:name w:val="Heading 7 Char"/>
    <w:basedOn w:val="1038"/>
    <w:link w:val="9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1">
    <w:name w:val="Heading 8 Char"/>
    <w:basedOn w:val="1038"/>
    <w:link w:val="9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2">
    <w:name w:val="Heading 9 Char"/>
    <w:basedOn w:val="1038"/>
    <w:link w:val="9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3">
    <w:name w:val="Title Char"/>
    <w:basedOn w:val="1038"/>
    <w:link w:val="10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4">
    <w:name w:val="Subtitle Char"/>
    <w:basedOn w:val="1038"/>
    <w:link w:val="104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5">
    <w:name w:val="Quote"/>
    <w:basedOn w:val="1031"/>
    <w:next w:val="1031"/>
    <w:link w:val="10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6">
    <w:name w:val="Quote Char"/>
    <w:basedOn w:val="1038"/>
    <w:link w:val="100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7">
    <w:name w:val="Intense Emphasis"/>
    <w:basedOn w:val="10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8">
    <w:name w:val="Intense Quote"/>
    <w:basedOn w:val="1031"/>
    <w:next w:val="1031"/>
    <w:link w:val="10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9">
    <w:name w:val="Intense Quote Char"/>
    <w:basedOn w:val="1038"/>
    <w:link w:val="10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0">
    <w:name w:val="Intense Reference"/>
    <w:basedOn w:val="10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11">
    <w:name w:val="No Spacing"/>
    <w:basedOn w:val="1031"/>
    <w:uiPriority w:val="1"/>
    <w:qFormat/>
    <w:pPr>
      <w:pBdr/>
      <w:spacing w:after="0" w:line="240" w:lineRule="auto"/>
      <w:ind/>
    </w:pPr>
  </w:style>
  <w:style w:type="character" w:styleId="1012">
    <w:name w:val="Subtle Emphasis"/>
    <w:basedOn w:val="10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3">
    <w:name w:val="Emphasis"/>
    <w:basedOn w:val="1038"/>
    <w:uiPriority w:val="20"/>
    <w:qFormat/>
    <w:pPr>
      <w:pBdr/>
      <w:spacing/>
      <w:ind/>
    </w:pPr>
    <w:rPr>
      <w:i/>
      <w:iCs/>
    </w:rPr>
  </w:style>
  <w:style w:type="character" w:styleId="1014">
    <w:name w:val="Subtle Reference"/>
    <w:basedOn w:val="10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5">
    <w:name w:val="Book Title"/>
    <w:basedOn w:val="10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16">
    <w:name w:val="Header Char"/>
    <w:basedOn w:val="1038"/>
    <w:link w:val="1074"/>
    <w:uiPriority w:val="99"/>
    <w:pPr>
      <w:pBdr/>
      <w:spacing/>
      <w:ind/>
    </w:pPr>
  </w:style>
  <w:style w:type="character" w:styleId="1017">
    <w:name w:val="Footer Char"/>
    <w:basedOn w:val="1038"/>
    <w:link w:val="1076"/>
    <w:uiPriority w:val="99"/>
    <w:pPr>
      <w:pBdr/>
      <w:spacing/>
      <w:ind/>
    </w:pPr>
  </w:style>
  <w:style w:type="paragraph" w:styleId="1018">
    <w:name w:val="footnote text"/>
    <w:basedOn w:val="1031"/>
    <w:link w:val="10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9">
    <w:name w:val="Footnote Text Char"/>
    <w:basedOn w:val="1038"/>
    <w:link w:val="1018"/>
    <w:uiPriority w:val="99"/>
    <w:semiHidden/>
    <w:pPr>
      <w:pBdr/>
      <w:spacing/>
      <w:ind/>
    </w:pPr>
    <w:rPr>
      <w:sz w:val="20"/>
      <w:szCs w:val="20"/>
    </w:rPr>
  </w:style>
  <w:style w:type="character" w:styleId="1020">
    <w:name w:val="footnote reference"/>
    <w:basedOn w:val="1038"/>
    <w:uiPriority w:val="99"/>
    <w:semiHidden/>
    <w:unhideWhenUsed/>
    <w:pPr>
      <w:pBdr/>
      <w:spacing/>
      <w:ind/>
    </w:pPr>
    <w:rPr>
      <w:vertAlign w:val="superscript"/>
    </w:rPr>
  </w:style>
  <w:style w:type="paragraph" w:styleId="1021">
    <w:name w:val="endnote text"/>
    <w:basedOn w:val="1031"/>
    <w:link w:val="10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2">
    <w:name w:val="Endnote Text Char"/>
    <w:basedOn w:val="1038"/>
    <w:link w:val="1021"/>
    <w:uiPriority w:val="99"/>
    <w:semiHidden/>
    <w:pPr>
      <w:pBdr/>
      <w:spacing/>
      <w:ind/>
    </w:pPr>
    <w:rPr>
      <w:sz w:val="20"/>
      <w:szCs w:val="20"/>
    </w:rPr>
  </w:style>
  <w:style w:type="character" w:styleId="1023">
    <w:name w:val="endnote reference"/>
    <w:basedOn w:val="1038"/>
    <w:uiPriority w:val="99"/>
    <w:semiHidden/>
    <w:unhideWhenUsed/>
    <w:pPr>
      <w:pBdr/>
      <w:spacing/>
      <w:ind/>
    </w:pPr>
    <w:rPr>
      <w:vertAlign w:val="superscript"/>
    </w:rPr>
  </w:style>
  <w:style w:type="character" w:styleId="1024">
    <w:name w:val="FollowedHyperlink"/>
    <w:basedOn w:val="10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5">
    <w:name w:val="toc 5"/>
    <w:basedOn w:val="1031"/>
    <w:next w:val="1031"/>
    <w:uiPriority w:val="39"/>
    <w:unhideWhenUsed/>
    <w:pPr>
      <w:pBdr/>
      <w:spacing w:after="100"/>
      <w:ind w:left="880"/>
    </w:pPr>
  </w:style>
  <w:style w:type="paragraph" w:styleId="1026">
    <w:name w:val="toc 6"/>
    <w:basedOn w:val="1031"/>
    <w:next w:val="1031"/>
    <w:uiPriority w:val="39"/>
    <w:unhideWhenUsed/>
    <w:pPr>
      <w:pBdr/>
      <w:spacing w:after="100"/>
      <w:ind w:left="1100"/>
    </w:pPr>
  </w:style>
  <w:style w:type="paragraph" w:styleId="1027">
    <w:name w:val="toc 7"/>
    <w:basedOn w:val="1031"/>
    <w:next w:val="1031"/>
    <w:uiPriority w:val="39"/>
    <w:unhideWhenUsed/>
    <w:pPr>
      <w:pBdr/>
      <w:spacing w:after="100"/>
      <w:ind w:left="1320"/>
    </w:pPr>
  </w:style>
  <w:style w:type="paragraph" w:styleId="1028">
    <w:name w:val="toc 8"/>
    <w:basedOn w:val="1031"/>
    <w:next w:val="1031"/>
    <w:uiPriority w:val="39"/>
    <w:unhideWhenUsed/>
    <w:pPr>
      <w:pBdr/>
      <w:spacing w:after="100"/>
      <w:ind w:left="1540"/>
    </w:pPr>
  </w:style>
  <w:style w:type="paragraph" w:styleId="1029">
    <w:name w:val="toc 9"/>
    <w:basedOn w:val="1031"/>
    <w:next w:val="1031"/>
    <w:uiPriority w:val="39"/>
    <w:unhideWhenUsed/>
    <w:pPr>
      <w:pBdr/>
      <w:spacing w:after="100"/>
      <w:ind w:left="1760"/>
    </w:pPr>
  </w:style>
  <w:style w:type="paragraph" w:styleId="1030">
    <w:name w:val="table of figures"/>
    <w:basedOn w:val="1031"/>
    <w:next w:val="1031"/>
    <w:uiPriority w:val="99"/>
    <w:unhideWhenUsed/>
    <w:pPr>
      <w:pBdr/>
      <w:spacing w:after="0" w:afterAutospacing="0"/>
      <w:ind/>
    </w:pPr>
  </w:style>
  <w:style w:type="paragraph" w:styleId="1031" w:default="1">
    <w:name w:val="Normal"/>
    <w:qFormat/>
    <w:pPr>
      <w:pBdr/>
      <w:spacing/>
      <w:ind/>
    </w:pPr>
    <w:rPr>
      <w:rFonts w:ascii="Times New Roman" w:hAnsi="Times New Roman"/>
      <w:sz w:val="28"/>
    </w:rPr>
  </w:style>
  <w:style w:type="paragraph" w:styleId="1032">
    <w:name w:val="Heading 1"/>
    <w:basedOn w:val="1031"/>
    <w:next w:val="1031"/>
    <w:qFormat/>
    <w:pPr>
      <w:keepNext w:val="true"/>
      <w:keepLines w:val="true"/>
      <w:pBdr/>
      <w:spacing w:after="0" w:before="240"/>
      <w:ind/>
      <w:jc w:val="center"/>
      <w:outlineLvl w:val="0"/>
    </w:pPr>
    <w:rPr>
      <w:rFonts w:eastAsia="Times New Roman" w:cs="Times New Roman"/>
      <w:b/>
      <w:bCs/>
      <w:szCs w:val="28"/>
      <w:lang w:bidi="ru-RU"/>
    </w:rPr>
  </w:style>
  <w:style w:type="paragraph" w:styleId="1033">
    <w:name w:val="Heading 2"/>
    <w:basedOn w:val="1031"/>
    <w:next w:val="1031"/>
    <w:qFormat/>
    <w:pPr>
      <w:keepNext w:val="true"/>
      <w:keepLines w:val="true"/>
      <w:pBdr/>
      <w:spacing w:after="80" w:before="360"/>
      <w:ind/>
      <w:jc w:val="left"/>
      <w:outlineLvl w:val="1"/>
    </w:pPr>
    <w:rPr>
      <w:b/>
      <w:szCs w:val="36"/>
    </w:rPr>
  </w:style>
  <w:style w:type="paragraph" w:styleId="1034">
    <w:name w:val="Heading 3"/>
    <w:basedOn w:val="1031"/>
    <w:next w:val="1031"/>
    <w:qFormat/>
    <w:pPr>
      <w:keepNext w:val="true"/>
      <w:keepLines w:val="true"/>
      <w:pBdr/>
      <w:spacing w:after="80" w:before="280"/>
      <w:ind/>
      <w:outlineLvl w:val="2"/>
    </w:pPr>
    <w:rPr>
      <w:b/>
      <w:szCs w:val="28"/>
    </w:rPr>
  </w:style>
  <w:style w:type="paragraph" w:styleId="1035">
    <w:name w:val="Heading 4"/>
    <w:basedOn w:val="1031"/>
    <w:next w:val="1031"/>
    <w:qFormat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1036">
    <w:name w:val="Heading 5"/>
    <w:basedOn w:val="1031"/>
    <w:next w:val="1031"/>
    <w:qFormat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1037">
    <w:name w:val="Heading 6"/>
    <w:basedOn w:val="1031"/>
    <w:next w:val="1031"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1038" w:default="1">
    <w:name w:val="Default Paragraph Font"/>
    <w:uiPriority w:val="1"/>
    <w:unhideWhenUsed/>
    <w:pPr>
      <w:pBdr/>
      <w:spacing/>
      <w:ind/>
    </w:pPr>
  </w:style>
  <w:style w:type="table" w:styleId="10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0" w:default="1">
    <w:name w:val="No List"/>
    <w:uiPriority w:val="99"/>
    <w:semiHidden/>
    <w:unhideWhenUsed/>
    <w:pPr>
      <w:pBdr/>
      <w:spacing/>
      <w:ind/>
    </w:pPr>
  </w:style>
  <w:style w:type="paragraph" w:styleId="1041">
    <w:name w:val="Title"/>
    <w:basedOn w:val="1031"/>
    <w:next w:val="1031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1042">
    <w:name w:val="Subtitle"/>
    <w:basedOn w:val="1031"/>
    <w:next w:val="103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043">
    <w:name w:val="List Paragraph"/>
    <w:basedOn w:val="1031"/>
    <w:qFormat/>
    <w:pPr>
      <w:numPr>
        <w:ilvl w:val="2"/>
        <w:numId w:val="7"/>
      </w:numPr>
      <w:pBdr/>
      <w:spacing/>
      <w:ind/>
      <w:contextualSpacing w:val="true"/>
    </w:pPr>
  </w:style>
  <w:style w:type="paragraph" w:styleId="1044">
    <w:name w:val="TOC Heading"/>
    <w:basedOn w:val="1032"/>
    <w:next w:val="1031"/>
    <w:qFormat/>
    <w:pPr>
      <w:pBdr/>
      <w:spacing w:line="259" w:lineRule="auto"/>
      <w:ind/>
      <w:jc w:val="left"/>
      <w:outlineLvl w:val="9"/>
    </w:pPr>
    <w:rPr>
      <w:rFonts w:ascii="Calibri" w:hAnsi="Calibri" w:eastAsia="Calibri" w:cs="Calibri"/>
      <w:color w:val="365f91"/>
      <w:sz w:val="32"/>
      <w:szCs w:val="32"/>
    </w:rPr>
  </w:style>
  <w:style w:type="paragraph" w:styleId="1045">
    <w:name w:val="toc 1"/>
    <w:basedOn w:val="1031"/>
    <w:next w:val="1031"/>
    <w:uiPriority w:val="39"/>
    <w:qFormat/>
    <w:pPr>
      <w:pBdr/>
      <w:spacing w:after="100"/>
      <w:ind/>
    </w:pPr>
  </w:style>
  <w:style w:type="paragraph" w:styleId="1046">
    <w:name w:val="toc 2"/>
    <w:basedOn w:val="1031"/>
    <w:next w:val="1031"/>
    <w:uiPriority w:val="39"/>
    <w:qFormat/>
    <w:pPr>
      <w:pBdr/>
      <w:spacing w:after="100"/>
      <w:ind w:left="220"/>
    </w:pPr>
  </w:style>
  <w:style w:type="paragraph" w:styleId="1047">
    <w:name w:val="Normal (Web)"/>
    <w:basedOn w:val="1031"/>
    <w:uiPriority w:val="99"/>
    <w:qFormat/>
    <w:pPr>
      <w:pBdr/>
      <w:spacing w:after="100" w:afterAutospacing="1" w:before="100" w:beforeAutospacing="1" w:line="240" w:lineRule="auto"/>
      <w:ind/>
    </w:pPr>
    <w:rPr>
      <w:rFonts w:eastAsia="Times New Roman" w:cs="Times New Roman"/>
      <w:sz w:val="24"/>
      <w:szCs w:val="24"/>
    </w:rPr>
  </w:style>
  <w:style w:type="paragraph" w:styleId="1048" w:customStyle="1">
    <w:name w:val="Текст примечания1"/>
    <w:basedOn w:val="1031"/>
    <w:qFormat/>
    <w:pPr>
      <w:pBdr/>
      <w:spacing w:line="240" w:lineRule="auto"/>
      <w:ind/>
    </w:pPr>
    <w:rPr>
      <w:sz w:val="20"/>
      <w:szCs w:val="20"/>
    </w:rPr>
  </w:style>
  <w:style w:type="paragraph" w:styleId="1049" w:customStyle="1">
    <w:name w:val="Тема примечания1"/>
    <w:basedOn w:val="1048"/>
    <w:next w:val="1048"/>
    <w:qFormat/>
    <w:pPr>
      <w:pBdr/>
      <w:spacing/>
      <w:ind/>
    </w:pPr>
    <w:rPr>
      <w:b/>
      <w:bCs/>
    </w:rPr>
  </w:style>
  <w:style w:type="paragraph" w:styleId="1050">
    <w:name w:val="Balloon Text"/>
    <w:basedOn w:val="1031"/>
    <w:qFormat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51">
    <w:name w:val="Hyperlink"/>
    <w:basedOn w:val="1038"/>
    <w:uiPriority w:val="99"/>
    <w:pPr>
      <w:pBdr/>
      <w:spacing/>
      <w:ind/>
    </w:pPr>
    <w:rPr>
      <w:color w:val="0000ff"/>
      <w:u w:val="single"/>
    </w:rPr>
  </w:style>
  <w:style w:type="character" w:styleId="1052" w:customStyle="1">
    <w:name w:val="Знак примечания1"/>
    <w:basedOn w:val="1038"/>
    <w:pPr>
      <w:pBdr/>
      <w:spacing/>
      <w:ind/>
    </w:pPr>
    <w:rPr>
      <w:sz w:val="16"/>
      <w:szCs w:val="16"/>
    </w:rPr>
  </w:style>
  <w:style w:type="character" w:styleId="1053" w:customStyle="1">
    <w:name w:val="Текст примечания Знак"/>
    <w:basedOn w:val="1038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054" w:customStyle="1">
    <w:name w:val="Тема примечания Знак"/>
    <w:basedOn w:val="1053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055" w:customStyle="1">
    <w:name w:val="Текст выноски Знак"/>
    <w:basedOn w:val="1038"/>
    <w:pPr>
      <w:pBdr/>
      <w:spacing/>
      <w:ind/>
    </w:pPr>
    <w:rPr>
      <w:rFonts w:ascii="Segoe UI" w:hAnsi="Segoe UI" w:cs="Segoe UI"/>
      <w:sz w:val="18"/>
      <w:szCs w:val="18"/>
    </w:rPr>
  </w:style>
  <w:style w:type="table" w:styleId="1056">
    <w:name w:val="Table Grid"/>
    <w:basedOn w:val="103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57">
    <w:name w:val="annotation text"/>
    <w:basedOn w:val="1031"/>
    <w:link w:val="1058"/>
    <w:uiPriority w:val="99"/>
    <w:pPr>
      <w:pBdr/>
      <w:spacing w:line="240" w:lineRule="auto"/>
      <w:ind/>
    </w:pPr>
    <w:rPr>
      <w:sz w:val="20"/>
      <w:szCs w:val="20"/>
    </w:rPr>
  </w:style>
  <w:style w:type="character" w:styleId="1058" w:customStyle="1">
    <w:name w:val="Текст примечания Знак1"/>
    <w:basedOn w:val="1038"/>
    <w:link w:val="1057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059">
    <w:name w:val="annotation reference"/>
    <w:basedOn w:val="1038"/>
    <w:uiPriority w:val="99"/>
    <w:pPr>
      <w:pBdr/>
      <w:spacing/>
      <w:ind/>
    </w:pPr>
    <w:rPr>
      <w:sz w:val="16"/>
      <w:szCs w:val="16"/>
    </w:rPr>
  </w:style>
  <w:style w:type="character" w:styleId="1060">
    <w:name w:val="Strong"/>
    <w:basedOn w:val="1038"/>
    <w:uiPriority w:val="22"/>
    <w:qFormat/>
    <w:pPr>
      <w:pBdr/>
      <w:spacing/>
      <w:ind/>
    </w:pPr>
    <w:rPr>
      <w:b/>
      <w:bCs/>
    </w:rPr>
  </w:style>
  <w:style w:type="paragraph" w:styleId="1061">
    <w:name w:val="toc 3"/>
    <w:basedOn w:val="1031"/>
    <w:next w:val="1031"/>
    <w:uiPriority w:val="39"/>
    <w:pPr>
      <w:pBdr/>
      <w:spacing w:after="100"/>
      <w:ind w:left="560"/>
    </w:pPr>
  </w:style>
  <w:style w:type="paragraph" w:styleId="1062">
    <w:name w:val="toc 4"/>
    <w:basedOn w:val="1031"/>
    <w:next w:val="1031"/>
    <w:uiPriority w:val="39"/>
    <w:pPr>
      <w:pBdr/>
      <w:spacing w:after="100"/>
      <w:ind w:left="840"/>
    </w:pPr>
  </w:style>
  <w:style w:type="paragraph" w:styleId="1063" w:customStyle="1">
    <w:name w:val="Обычный2"/>
    <w:basedOn w:val="1031"/>
    <w:pPr>
      <w:pBdr/>
      <w:spacing w:after="0"/>
      <w:ind/>
      <w:contextualSpacing w:val="true"/>
    </w:pPr>
    <w:rPr>
      <w:rFonts w:eastAsia="Times New Roman" w:cs="Times New Roman"/>
      <w:szCs w:val="24"/>
    </w:rPr>
  </w:style>
  <w:style w:type="paragraph" w:styleId="1064">
    <w:name w:val="Caption"/>
    <w:basedOn w:val="1031"/>
    <w:next w:val="1031"/>
    <w:uiPriority w:val="35"/>
    <w:unhideWhenUsed/>
    <w:qFormat/>
    <w:pPr>
      <w:pBdr/>
      <w:spacing w:line="240" w:lineRule="auto"/>
      <w:ind/>
      <w:jc w:val="left"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065" w:customStyle="1">
    <w:name w:val="mord"/>
    <w:basedOn w:val="1038"/>
    <w:pPr>
      <w:pBdr/>
      <w:spacing/>
      <w:ind/>
    </w:pPr>
  </w:style>
  <w:style w:type="character" w:styleId="1066" w:customStyle="1">
    <w:name w:val="mopen"/>
    <w:basedOn w:val="1038"/>
    <w:pPr>
      <w:pBdr/>
      <w:spacing/>
      <w:ind/>
    </w:pPr>
  </w:style>
  <w:style w:type="character" w:styleId="1067" w:customStyle="1">
    <w:name w:val="vlist-s"/>
    <w:basedOn w:val="1038"/>
    <w:pPr>
      <w:pBdr/>
      <w:spacing/>
      <w:ind/>
    </w:pPr>
  </w:style>
  <w:style w:type="character" w:styleId="1068" w:customStyle="1">
    <w:name w:val="mclose"/>
    <w:basedOn w:val="1038"/>
    <w:pPr>
      <w:pBdr/>
      <w:spacing/>
      <w:ind/>
    </w:pPr>
  </w:style>
  <w:style w:type="character" w:styleId="1069" w:customStyle="1">
    <w:name w:val="mrel"/>
    <w:basedOn w:val="1038"/>
    <w:pPr>
      <w:pBdr/>
      <w:spacing/>
      <w:ind/>
    </w:pPr>
  </w:style>
  <w:style w:type="character" w:styleId="1070" w:customStyle="1">
    <w:name w:val="mop"/>
    <w:basedOn w:val="1038"/>
    <w:pPr>
      <w:pBdr/>
      <w:spacing/>
      <w:ind/>
    </w:pPr>
  </w:style>
  <w:style w:type="character" w:styleId="1071" w:customStyle="1">
    <w:name w:val="katex-mathml"/>
    <w:basedOn w:val="1038"/>
    <w:pPr>
      <w:pBdr/>
      <w:spacing/>
      <w:ind/>
    </w:pPr>
  </w:style>
  <w:style w:type="character" w:styleId="1072" w:customStyle="1">
    <w:name w:val="mbin"/>
    <w:basedOn w:val="1038"/>
    <w:pPr>
      <w:pBdr/>
      <w:spacing/>
      <w:ind/>
    </w:pPr>
  </w:style>
  <w:style w:type="character" w:styleId="1073">
    <w:name w:val="Placeholder Text"/>
    <w:basedOn w:val="1038"/>
    <w:uiPriority w:val="99"/>
    <w:semiHidden/>
    <w:pPr>
      <w:pBdr/>
      <w:spacing/>
      <w:ind/>
    </w:pPr>
    <w:rPr>
      <w:color w:val="666666"/>
    </w:rPr>
  </w:style>
  <w:style w:type="paragraph" w:styleId="1074">
    <w:name w:val="Header"/>
    <w:basedOn w:val="1031"/>
    <w:link w:val="1075"/>
    <w:uiPriority w:val="99"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75" w:customStyle="1">
    <w:name w:val="Верхний колонтитул Знак"/>
    <w:basedOn w:val="1038"/>
    <w:link w:val="1074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076">
    <w:name w:val="Footer"/>
    <w:basedOn w:val="1031"/>
    <w:link w:val="1077"/>
    <w:uiPriority w:val="99"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77" w:customStyle="1">
    <w:name w:val="Нижний колонтитул Знак"/>
    <w:basedOn w:val="1038"/>
    <w:link w:val="1076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329</cp:revision>
  <dcterms:created xsi:type="dcterms:W3CDTF">2024-11-12T11:18:00Z</dcterms:created>
  <dcterms:modified xsi:type="dcterms:W3CDTF">2026-03-11T07:18:25Z</dcterms:modified>
</cp:coreProperties>
</file>