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9640A3F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Бюджетное Учреждение Высшего Образования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3DEA0B99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Ханты-Мансийского автономного округа – Югры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56CBB7F5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«СУРГУТСКИЙ ГОСУДАРСТВЕННЫЙ УНИВЕРСИТЕТ»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605D27DD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Политехнический институт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0CF3EC5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Кафедра автоматизированных систем обработки информации и управления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59A80493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1DC462BB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120C65EB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00AEB4E1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495DBA4F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2BC146BD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Курсовой проект по дисциплине «Проектирование и эксплуатация ИЭС»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30C37E07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Тема курсовой работы: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1D742CED" w14:textId="75E39A6B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«Проектирование 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Систем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ы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 распознавания эмоций человека на основе искусственной нейронной сети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»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szCs w:val="28"/>
        </w:rPr>
      </w:r>
    </w:p>
    <w:p w14:paraId="0CEC330D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5C6F40FA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331CAD0F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6E27E40D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Выполнил: студент группы 60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6</w:t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-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12</w:t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0B64AB21" w14:textId="6F119329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 Демьянцев Виталий Владиславович</w:t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3005D3C0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6A994084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Проверил: Доцент кафедры АСОИ</w:t>
      </w:r>
      <w:r>
        <w:rPr>
          <w:rFonts w:eastAsia="Times New Roman" w:asciiTheme="majorHAnsi" w:hAnsiTheme="majorHAnsi" w:cstheme="majorHAnsi"/>
          <w:b w:val="0"/>
          <w:bCs w:val="0"/>
          <w:szCs w:val="28"/>
        </w:rPr>
        <w:t xml:space="preserve">У, к. т. н.</w:t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144D0B01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Гавриленко Тарас Владимирович</w:t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6AABF349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</w:p>
    <w:p w14:paraId="5D43EFDB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</w:rPr>
      </w:r>
    </w:p>
    <w:p w14:paraId="00598C17" w14:textId="77777777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b w:val="0"/>
          <w:bCs w:val="0"/>
          <w:color w:val="000000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</w:rPr>
      </w:r>
      <w:r>
        <w:rPr>
          <w:rFonts w:eastAsia="Times New Roman" w:asciiTheme="majorHAnsi" w:hAnsiTheme="majorHAnsi" w:cstheme="majorHAnsi"/>
          <w:b w:val="0"/>
          <w:bCs w:val="0"/>
          <w:color w:val="000000"/>
        </w:rPr>
      </w:r>
    </w:p>
    <w:p w14:paraId="06600761" w14:textId="20AA4B05">
      <w:pPr>
        <w:pStyle w:val="1110"/>
        <w:suppressLineNumbers w:val="false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color w:val="000000"/>
          <w:szCs w:val="28"/>
        </w:rPr>
      </w:pPr>
      <w:r>
        <w:rPr>
          <w:rFonts w:eastAsia="Times New Roman" w:asciiTheme="majorHAnsi" w:hAnsiTheme="majorHAnsi" w:cstheme="majorHAnsi"/>
          <w:b w:val="0"/>
          <w:bCs w:val="0"/>
          <w:color w:val="000000"/>
          <w:szCs w:val="28"/>
        </w:rPr>
        <w:t xml:space="preserve">Сургут, 2025 г.</w:t>
      </w:r>
      <w:r>
        <w:rPr>
          <w:rFonts w:eastAsia="Times New Roman" w:asciiTheme="majorHAnsi" w:hAnsiTheme="majorHAnsi" w:cstheme="majorHAnsi"/>
          <w:color w:val="000000"/>
          <w:szCs w:val="28"/>
        </w:rPr>
        <w:br w:type="page" w:clear="all"/>
      </w:r>
      <w:r>
        <w:rPr>
          <w:rFonts w:eastAsia="Times New Roman" w:asciiTheme="majorHAnsi" w:hAnsiTheme="majorHAnsi" w:cstheme="majorHAnsi"/>
          <w:color w:val="000000"/>
          <w:szCs w:val="28"/>
        </w:rPr>
      </w:r>
      <w:r>
        <w:rPr>
          <w:rFonts w:eastAsia="Times New Roman" w:asciiTheme="majorHAnsi" w:hAnsiTheme="majorHAnsi" w:cstheme="majorHAnsi"/>
          <w:color w:val="000000"/>
          <w:szCs w:val="28"/>
        </w:rPr>
      </w:r>
    </w:p>
    <w:p w14:paraId="66BCA87B" w14:textId="66B16792">
      <w:pPr>
        <w:keepNext w:val="true"/>
        <w:keepLines w:val="true"/>
        <w:pBdr/>
        <w:spacing w:after="0" w:afterAutospacing="0" w:before="0" w:beforeAutospacing="0" w:line="360" w:lineRule="auto"/>
        <w:ind w:left="0"/>
        <w:jc w:val="center"/>
        <w:rPr>
          <w:rFonts w:eastAsia="Times New Roman" w:asciiTheme="majorHAnsi" w:hAnsiTheme="majorHAnsi" w:cstheme="majorHAnsi"/>
          <w:b/>
          <w:color w:val="000000"/>
          <w:szCs w:val="28"/>
        </w:rPr>
      </w:pPr>
      <w:r>
        <w:rPr>
          <w:rFonts w:eastAsia="Times New Roman" w:asciiTheme="majorHAnsi" w:hAnsiTheme="majorHAnsi" w:cstheme="majorHAnsi"/>
          <w:b/>
          <w:color w:val="000000"/>
          <w:szCs w:val="28"/>
        </w:rPr>
        <w:t xml:space="preserve">СОДЕРЖАНИЕ</w:t>
      </w:r>
      <w:r>
        <w:rPr>
          <w:rFonts w:eastAsia="Times New Roman" w:asciiTheme="majorHAnsi" w:hAnsiTheme="majorHAnsi" w:cstheme="majorHAnsi"/>
          <w:b/>
          <w:color w:val="000000"/>
          <w:szCs w:val="28"/>
        </w:rPr>
      </w:r>
      <w:r>
        <w:rPr>
          <w:rFonts w:eastAsia="Times New Roman" w:asciiTheme="majorHAnsi" w:hAnsiTheme="majorHAnsi" w:cstheme="majorHAnsi"/>
          <w:b/>
          <w:color w:val="000000"/>
          <w:szCs w:val="28"/>
        </w:rPr>
      </w:r>
    </w:p>
    <w:p w14:paraId="2A4C1E74">
      <w:pPr>
        <w:pStyle w:val="1071"/>
        <w:pBdr/>
        <w:tabs>
          <w:tab w:val="left" w:leader="none" w:pos="1417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>
        <w:rPr>
          <w:rFonts w:eastAsia="Cambria" w:asciiTheme="majorHAnsi" w:hAnsiTheme="majorHAnsi" w:cstheme="majorHAnsi"/>
          <w:szCs w:val="28"/>
        </w:rPr>
        <w:fldChar w:fldCharType="begin"/>
      </w:r>
      <w:r>
        <w:rPr>
          <w:rFonts w:eastAsia="Cambria" w:asciiTheme="majorHAnsi" w:hAnsiTheme="majorHAnsi" w:cstheme="majorHAnsi"/>
          <w:szCs w:val="28"/>
        </w:rPr>
        <w:instrText xml:space="preserve"> TOC \o \z \h </w:instrText>
      </w:r>
      <w:r>
        <w:rPr>
          <w:rFonts w:eastAsia="Cambria" w:asciiTheme="majorHAnsi" w:hAnsiTheme="majorHAnsi" w:cstheme="majorHAnsi"/>
          <w:szCs w:val="28"/>
        </w:rPr>
        <w:fldChar w:fldCharType="separate"/>
      </w:r>
      <w:r>
        <w:rPr>
          <w:rFonts w:asciiTheme="majorHAnsi" w:hAnsiTheme="majorHAnsi" w:cstheme="majorHAnsi"/>
        </w:rPr>
      </w:r>
      <w:hyperlink w:tooltip="#_Toc1" w:anchor="_Toc1" w:history="1">
        <w:r>
          <w:rPr>
            <w:rFonts w:eastAsia="Times New Roman" w:asciiTheme="majorHAnsi" w:hAnsiTheme="majorHAnsi" w:cstheme="majorHAnsi"/>
          </w:rPr>
          <w:t xml:space="preserve">1.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АНАЛИЗ ПРЕДМЕТНОЙ ОБЛАСТИ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8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9995344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14:ligatures w14:val="none"/>
        </w:rPr>
      </w:pPr>
      <w:r/>
      <w:hyperlink w:tooltip="#_Toc2" w:anchor="_Toc2" w:history="1">
        <w:r>
          <w:rPr>
            <w:rFonts w:eastAsia="Times New Roman" w:asciiTheme="majorHAnsi" w:hAnsiTheme="majorHAnsi" w:cstheme="majorHAnsi"/>
          </w:rPr>
          <w:t xml:space="preserve">1.1.</w:t>
        </w:r>
        <w:r>
          <w:tab/>
        </w:r>
        <w:r>
          <w:rPr>
            <w:rStyle w:val="1074"/>
          </w:rPr>
        </w:r>
        <w:r>
          <w:rPr>
            <w:rStyle w:val="1074"/>
          </w:rPr>
          <w:t xml:space="preserve">Эмоции человека и их роль в HR</w:t>
        </w:r>
        <w:r>
          <w:rPr>
            <w:rStyle w:val="1074"/>
            <w14:ligatures w14:val="none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8</w:t>
          <w:fldChar w:fldCharType="end"/>
        </w:r>
      </w:hyperlink>
      <w:r>
        <w:rPr>
          <w14:ligatures w14:val="none"/>
        </w:rPr>
      </w:r>
      <w:r>
        <w:rPr>
          <w14:ligatures w14:val="none"/>
        </w:rPr>
      </w:r>
    </w:p>
    <w:p w14:paraId="4DFA579C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3" w:anchor="_Toc3" w:history="1">
        <w:r>
          <w:rPr>
            <w:rFonts w:eastAsia="Times New Roman" w:asciiTheme="majorHAnsi" w:hAnsiTheme="majorHAnsi" w:cstheme="majorHAnsi"/>
          </w:rPr>
          <w:t xml:space="preserve">1.2.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Технологи мультимодального анализа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9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DA30F13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4" w:anchor="_Toc4" w:history="1">
        <w:r>
          <w:rPr>
            <w:rFonts w:eastAsia="Times New Roman" w:asciiTheme="majorHAnsi" w:hAnsiTheme="majorHAnsi" w:cstheme="majorHAnsi"/>
          </w:rPr>
          <w:t xml:space="preserve">1.3.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Искусственные нейронные сети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10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4DDA25DB">
      <w:pPr>
        <w:pStyle w:val="1071"/>
        <w:pBdr/>
        <w:tabs>
          <w:tab w:val="left" w:leader="none" w:pos="1417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2.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ТЕХНИЧЕСКОЕ ЗАДАНИЕ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16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2E8DB25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6" w:anchor="_Toc6" w:history="1">
        <w:r>
          <w:rPr>
            <w:rFonts w:eastAsia="Times New Roman" w:asciiTheme="majorHAnsi" w:hAnsiTheme="majorHAnsi" w:cstheme="majorHAnsi"/>
          </w:rPr>
          <w:t xml:space="preserve">2.1.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Общие сведения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16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43D10C79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2.2.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Назначение и цели разработки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16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E011EBE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8" w:anchor="_Toc8" w:history="1">
        <w:r>
          <w:rPr>
            <w:rFonts w:eastAsia="Times New Roman" w:asciiTheme="majorHAnsi" w:hAnsiTheme="majorHAnsi" w:cstheme="majorHAnsi"/>
          </w:rPr>
          <w:t xml:space="preserve">2.3.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Требования к системе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18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EF5FA86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9" w:anchor="_Toc9" w:history="1">
        <w:r>
          <w:rPr>
            <w:rFonts w:eastAsia="Times New Roman" w:asciiTheme="majorHAnsi" w:hAnsiTheme="majorHAnsi" w:cstheme="majorHAnsi"/>
          </w:rPr>
          <w:t xml:space="preserve">2.4.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Основные пользователи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21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0A6E6A0">
      <w:pPr>
        <w:pStyle w:val="1071"/>
        <w:pBdr/>
        <w:tabs>
          <w:tab w:val="left" w:leader="none" w:pos="1417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0" w:anchor="_Toc10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ПРОЕКТИРОВАНИЕ СИСТЕМЫ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22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28E6D59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1" w:anchor="_Toc11" w:history="1">
        <w:r>
          <w:rPr>
            <w:rFonts w:eastAsia="Times New Roman" w:asciiTheme="majorHAnsi" w:hAnsiTheme="majorHAnsi" w:cstheme="majorHAnsi"/>
          </w:rPr>
          <w:t xml:space="preserve">4.1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BPMN-диаграмма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22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58EB5AF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2" w:anchor="_Toc12" w:history="1">
        <w:r>
          <w:rPr>
            <w:rFonts w:eastAsia="Times New Roman" w:asciiTheme="majorHAnsi" w:hAnsiTheme="majorHAnsi" w:cstheme="majorHAnsi"/>
          </w:rPr>
          <w:t xml:space="preserve">4.2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IDEF0-диаграмма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24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093B641C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3" w:anchor="_Toc13" w:history="1">
        <w:r>
          <w:rPr>
            <w:rFonts w:eastAsia="Times New Roman" w:asciiTheme="majorHAnsi" w:hAnsiTheme="majorHAnsi" w:cstheme="majorHAnsi"/>
          </w:rPr>
          <w:t xml:space="preserve">4.3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 </w:t>
        </w:r>
        <w:r>
          <w:rPr>
            <w:rStyle w:val="1074"/>
            <w:rFonts w:asciiTheme="majorHAnsi" w:hAnsiTheme="majorHAnsi" w:cstheme="majorHAnsi"/>
          </w:rPr>
          <w:t xml:space="preserve">DFD-диаграмма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26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0D6FE9A3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4" w:anchor="_Toc14" w:history="1">
        <w:r>
          <w:rPr>
            <w:rFonts w:eastAsia="Times New Roman" w:asciiTheme="majorHAnsi" w:hAnsiTheme="majorHAnsi" w:cstheme="majorHAnsi"/>
          </w:rPr>
          <w:t xml:space="preserve">4.4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Схема интерфейса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28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0126F60A">
      <w:pPr>
        <w:pStyle w:val="1071"/>
        <w:pBdr/>
        <w:tabs>
          <w:tab w:val="left" w:leader="none" w:pos="1417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5" w:anchor="_Toc15" w:history="1">
        <w:r>
          <w:rPr>
            <w:rFonts w:eastAsia="Times New Roman" w:asciiTheme="majorHAnsi" w:hAnsiTheme="majorHAnsi" w:cstheme="majorHAnsi"/>
          </w:rPr>
          <w:t xml:space="preserve">5.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ВИДЫ ОБЕСПЕЧЕНИЯ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31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729983FD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14:ligatures w14:val="none"/>
        </w:rPr>
      </w:pPr>
      <w:r/>
      <w:hyperlink w:tooltip="#_Toc16" w:anchor="_Toc16" w:history="1">
        <w:r>
          <w:rPr>
            <w:rFonts w:eastAsia="Times New Roman" w:asciiTheme="majorHAnsi" w:hAnsiTheme="majorHAnsi" w:cstheme="majorHAnsi"/>
          </w:rPr>
          <w:t xml:space="preserve">2.5.</w:t>
        </w:r>
        <w:r>
          <w:tab/>
        </w:r>
        <w:r>
          <w:rPr>
            <w:rStyle w:val="1074"/>
          </w:rPr>
        </w:r>
        <w:r>
          <w:rPr>
            <w:rStyle w:val="1074"/>
          </w:rPr>
          <w:t xml:space="preserve"> </w:t>
        </w:r>
        <w:r>
          <w:rPr>
            <w:rStyle w:val="1074"/>
          </w:rPr>
          <w:t xml:space="preserve">Лингвистическое обеспечение</w:t>
        </w:r>
        <w:r>
          <w:rPr>
            <w:rStyle w:val="1074"/>
            <w14:ligatures w14:val="none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31</w:t>
          <w:fldChar w:fldCharType="end"/>
        </w:r>
      </w:hyperlink>
      <w:r>
        <w:rPr>
          <w14:ligatures w14:val="none"/>
        </w:rPr>
      </w:r>
      <w:r>
        <w:rPr>
          <w14:ligatures w14:val="none"/>
        </w:rPr>
      </w:r>
    </w:p>
    <w:p w14:paraId="38F5DA96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7" w:anchor="_Toc17" w:history="1">
        <w:r>
          <w:rPr>
            <w:rFonts w:eastAsia="Times New Roman" w:asciiTheme="majorHAnsi" w:hAnsiTheme="majorHAnsi" w:cstheme="majorHAnsi"/>
          </w:rPr>
          <w:t xml:space="preserve">2.6.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 </w:t>
        </w:r>
        <w:r>
          <w:rPr>
            <w:rStyle w:val="1074"/>
            <w:rFonts w:asciiTheme="majorHAnsi" w:hAnsiTheme="majorHAnsi" w:cstheme="majorHAnsi"/>
          </w:rPr>
          <w:t xml:space="preserve">Математическое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32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41141F16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8" w:anchor="_Toc18" w:history="1">
        <w:r>
          <w:rPr>
            <w:rFonts w:eastAsia="Times New Roman" w:asciiTheme="majorHAnsi" w:hAnsiTheme="majorHAnsi" w:cstheme="majorHAnsi"/>
          </w:rPr>
          <w:t xml:space="preserve">2.7.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Алгоритмическое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33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40E09772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19" w:anchor="_Toc19" w:history="1">
        <w:r>
          <w:rPr>
            <w:rFonts w:eastAsia="Times New Roman" w:asciiTheme="majorHAnsi" w:hAnsiTheme="majorHAnsi" w:cstheme="majorHAnsi"/>
          </w:rPr>
          <w:t xml:space="preserve">2.8.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Техническое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34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FC23CBC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0" w:anchor="_Toc20" w:history="1">
        <w:r>
          <w:rPr>
            <w:rFonts w:eastAsia="Times New Roman" w:asciiTheme="majorHAnsi" w:hAnsiTheme="majorHAnsi" w:cstheme="majorHAnsi"/>
          </w:rPr>
          <w:t xml:space="preserve">2.9.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Программное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35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793DE3CC">
      <w:pPr>
        <w:pStyle w:val="1072"/>
        <w:pBdr/>
        <w:tabs>
          <w:tab w:val="left" w:leader="none" w:pos="1984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1" w:anchor="_Toc21" w:history="1">
        <w:r>
          <w:rPr>
            <w:rFonts w:eastAsia="Times New Roman" w:asciiTheme="majorHAnsi" w:hAnsiTheme="majorHAnsi" w:cstheme="majorHAnsi"/>
          </w:rPr>
          <w:t xml:space="preserve">2.10.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Правовое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36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699CF80">
      <w:pPr>
        <w:pStyle w:val="1072"/>
        <w:pBdr/>
        <w:tabs>
          <w:tab w:val="left" w:leader="none" w:pos="1984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2" w:anchor="_Toc22" w:history="1">
        <w:r>
          <w:rPr>
            <w:rFonts w:eastAsia="Times New Roman" w:asciiTheme="majorHAnsi" w:hAnsiTheme="majorHAnsi" w:cstheme="majorHAnsi"/>
          </w:rPr>
          <w:t xml:space="preserve">2.11.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Эргономическое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37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64DF793">
      <w:pPr>
        <w:pStyle w:val="1072"/>
        <w:pBdr/>
        <w:tabs>
          <w:tab w:val="left" w:leader="none" w:pos="1701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3" w:anchor="_Toc23" w:history="1">
        <w:r>
          <w:rPr>
            <w:rFonts w:eastAsia="Times New Roman" w:asciiTheme="majorHAnsi" w:hAnsiTheme="majorHAnsi" w:cstheme="majorHAnsi"/>
          </w:rPr>
          <w:t xml:space="preserve">5.1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Информационное обеспечение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37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EE99A1C">
      <w:pPr>
        <w:pStyle w:val="1084"/>
        <w:pBdr/>
        <w:tabs>
          <w:tab w:val="left" w:leader="none" w:pos="2268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4" w:anchor="_Toc24" w:history="1">
        <w:r>
          <w:rPr>
            <w:rFonts w:eastAsia="Times New Roman" w:asciiTheme="majorHAnsi" w:hAnsiTheme="majorHAnsi" w:cstheme="majorHAnsi"/>
          </w:rPr>
          <w:t xml:space="preserve">5.1.1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. ER-диаграмма базы данных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37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19E7072">
      <w:pPr>
        <w:pStyle w:val="1084"/>
        <w:pBdr/>
        <w:tabs>
          <w:tab w:val="left" w:leader="none" w:pos="2268"/>
          <w:tab w:val="right" w:leader="dot" w:pos="9345"/>
        </w:tabs>
        <w:spacing w:after="0" w:afterAutospacing="0" w:before="0" w:beforeAutospacing="0" w:line="360" w:lineRule="auto"/>
        <w:ind w:left="0"/>
        <w:rPr>
          <w:rFonts w:asciiTheme="majorHAnsi" w:hAnsiTheme="majorHAnsi" w:cstheme="majorHAnsi"/>
        </w:rPr>
      </w:pPr>
      <w:r/>
      <w:hyperlink w:tooltip="#_Toc25" w:anchor="_Toc25" w:history="1">
        <w:r>
          <w:rPr>
            <w:rFonts w:eastAsia="Times New Roman" w:asciiTheme="majorHAnsi" w:hAnsiTheme="majorHAnsi" w:cstheme="majorHAnsi"/>
          </w:rPr>
          <w:t xml:space="preserve">5.1.2</w:t>
        </w:r>
        <w:r>
          <w:tab/>
        </w:r>
        <w:r>
          <w:rPr>
            <w:rStyle w:val="1074"/>
          </w:rPr>
        </w:r>
        <w:r>
          <w:rPr>
            <w:rStyle w:val="1074"/>
            <w:rFonts w:asciiTheme="majorHAnsi" w:hAnsiTheme="majorHAnsi" w:cstheme="majorHAnsi"/>
          </w:rPr>
          <w:t xml:space="preserve"> </w:t>
        </w:r>
        <w:r>
          <w:rPr>
            <w:rStyle w:val="1074"/>
            <w:rFonts w:asciiTheme="majorHAnsi" w:hAnsiTheme="majorHAnsi" w:cstheme="majorHAnsi"/>
          </w:rPr>
          <w:t xml:space="preserve">Логическая модель базы данных</w:t>
        </w:r>
        <w:r>
          <w:rPr>
            <w:rStyle w:val="1074"/>
            <w:rFonts w:asciiTheme="majorHAnsi" w:hAnsiTheme="majorHAnsi" w:cstheme="majorHAnsi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40</w:t>
          <w:fldChar w:fldCharType="end"/>
        </w:r>
      </w:hyperlink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541C7876">
      <w:pPr>
        <w:pStyle w:val="1071"/>
        <w:suppressLineNumbers w:val="false"/>
        <w:pBdr/>
        <w:tabs>
          <w:tab w:val="right" w:leader="dot" w:pos="9345"/>
        </w:tabs>
        <w:spacing w:after="0" w:afterAutospacing="0" w:before="0" w:beforeAutospacing="0" w:line="360" w:lineRule="auto"/>
        <w:ind w:left="0"/>
        <w:rPr/>
      </w:pPr>
      <w:r/>
      <w:hyperlink w:tooltip="#_Toc26" w:anchor="_Toc26" w:history="1">
        <w:r>
          <w:rPr>
            <w:rStyle w:val="1074"/>
          </w:rPr>
        </w:r>
        <w:r>
          <w:rPr>
            <w:rStyle w:val="1074"/>
          </w:rPr>
          <w:t xml:space="preserve">ЗАКЛЮЧЕНИЕ</w:t>
        </w:r>
        <w:r>
          <w:rPr>
            <w:rStyle w:val="1074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43</w:t>
          <w:fldChar w:fldCharType="end"/>
        </w:r>
      </w:hyperlink>
      <w:r/>
      <w:r/>
    </w:p>
    <w:p w14:paraId="751DF5E1">
      <w:pPr>
        <w:widowControl w:val="true"/>
        <w:suppressLineNumbers w:val="false"/>
        <w:pBdr/>
        <w:spacing w:after="0" w:afterAutospacing="0" w:before="0" w:beforeAutospacing="0" w:line="360" w:lineRule="auto"/>
        <w:ind w:firstLine="0" w:left="0"/>
        <w:contextualSpacing w:val="false"/>
        <w:jc w:val="both"/>
        <w:rPr>
          <w:rFonts w:asciiTheme="majorHAnsi" w:hAnsiTheme="majorHAnsi" w:cstheme="majorHAnsi"/>
        </w:rPr>
      </w:pPr>
      <w:r>
        <w:rPr>
          <w:rFonts w:eastAsia="Cambria"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  <w:fldChar w:fldCharType="end"/>
      </w: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asciiTheme="majorHAnsi" w:hAnsiTheme="majorHAnsi" w:cstheme="majorHAnsi"/>
        </w:rPr>
      </w:r>
    </w:p>
    <w:p w14:paraId="6AEBD033" w14:textId="5B6F772C">
      <w:pPr>
        <w:pStyle w:val="1059"/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ВВЕДЕНИЕ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35B507BD" w14:textId="77777777">
      <w:pPr>
        <w:pBdr/>
        <w:spacing w:after="0" w:afterAutospacing="0" w:before="0" w:beforeAutospacing="0" w:line="360" w:lineRule="auto"/>
        <w:ind w:left="0"/>
        <w:rPr>
          <w14:ligatures w14:val="none"/>
        </w:rPr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>
        <w:rPr>
          <w14:ligatures w14:val="none"/>
        </w:rPr>
      </w:r>
    </w:p>
    <w:p w14:paraId="7CF6ABE2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1E2CEF38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</w:t>
      </w:r>
      <w:r>
        <w:t xml:space="preserve">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</w:t>
      </w:r>
      <w:r>
        <w:t xml:space="preserve">диагностику стресса и поддержку принятия управленческих решений. 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3CE20365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45A9218B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0478A1E6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22E7A436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2B93732D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52B64ABB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365DC96B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4704CD69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1E49102F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73FEA926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Задачи исследования</w:t>
      </w:r>
      <w:r>
        <w:t xml:space="preserve">:</w:t>
      </w:r>
      <w:r/>
    </w:p>
    <w:p w14:paraId="0BABFAFD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5FC869D7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26914435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2DF27CB2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4AA69187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7329D237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26727095" w14:textId="77777777">
      <w:pPr>
        <w:pBdr/>
        <w:spacing w:after="0" w:afterAutospacing="0" w:before="0" w:beforeAutospacing="0" w:line="360" w:lineRule="auto"/>
        <w:ind w:left="0"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0F55CD7D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69B8E137" w14:textId="77777777">
      <w:pPr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5C0EA8A0" w14:textId="77777777">
      <w:pPr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7E2F882" w14:textId="0455A899">
      <w:pPr>
        <w:pStyle w:val="1059"/>
        <w:numPr>
          <w:ilvl w:val="0"/>
          <w:numId w:val="7"/>
        </w:num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</w:rPr>
      </w:pPr>
      <w:r/>
      <w:bookmarkStart w:id="1" w:name="_Toc1"/>
      <w:r>
        <w:rPr>
          <w:rFonts w:asciiTheme="majorHAnsi" w:hAnsiTheme="majorHAnsi" w:cstheme="majorHAnsi"/>
        </w:rPr>
        <w:t xml:space="preserve">АНАЛИЗ ПРЕДМЕТНОЙ ОБЛАСТИ</w:t>
      </w:r>
      <w:bookmarkEnd w:id="1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01E33062" w14:textId="297AF32F">
      <w:pPr>
        <w:pStyle w:val="1073"/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 w:val="28"/>
          <w:szCs w:val="28"/>
          <w:lang w:bidi="ru-RU"/>
        </w:rPr>
      </w:pPr>
      <w:r>
        <w:rPr>
          <w:rFonts w:asciiTheme="majorHAnsi" w:hAnsiTheme="majorHAnsi" w:cstheme="majorHAnsi"/>
          <w:sz w:val="28"/>
          <w:szCs w:val="28"/>
          <w:lang w:bidi="ru-RU"/>
        </w:rPr>
        <w:t xml:space="preserve">При разработке</w:t>
      </w:r>
      <w:r>
        <w:rPr>
          <w:rFonts w:asciiTheme="majorHAnsi" w:hAnsiTheme="majorHAnsi" w:cstheme="majorHAnsi"/>
          <w:sz w:val="28"/>
          <w:szCs w:val="28"/>
          <w:lang w:bidi="ru-RU"/>
        </w:rP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</w:t>
      </w:r>
      <w:r>
        <w:rPr>
          <w:lang w:bidi="ru-RU"/>
        </w:rPr>
        <w:t xml:space="preserve">определяющие </w:t>
      </w:r>
      <w:r>
        <w:rPr>
          <w:rFonts w:asciiTheme="majorHAnsi" w:hAnsiTheme="majorHAnsi" w:cstheme="majorHAnsi"/>
          <w:sz w:val="28"/>
          <w:szCs w:val="28"/>
          <w:lang w:bidi="ru-RU"/>
        </w:rPr>
        <w:t xml:space="preserve">требования к системе, включая о</w:t>
      </w:r>
      <w:r>
        <w:rPr>
          <w:rFonts w:asciiTheme="majorHAnsi" w:hAnsiTheme="majorHAnsi" w:cstheme="majorHAnsi"/>
          <w:sz w:val="28"/>
          <w:szCs w:val="28"/>
          <w:lang w:bidi="ru-RU"/>
        </w:rP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>
        <w:rPr>
          <w:rFonts w:asciiTheme="majorHAnsi" w:hAnsiTheme="majorHAnsi" w:cstheme="majorHAnsi"/>
          <w:sz w:val="28"/>
          <w:szCs w:val="28"/>
          <w:lang w:bidi="ru-RU"/>
        </w:rPr>
      </w:r>
      <w:r>
        <w:rPr>
          <w:rFonts w:asciiTheme="majorHAnsi" w:hAnsiTheme="majorHAnsi" w:cstheme="majorHAnsi"/>
          <w:sz w:val="28"/>
          <w:szCs w:val="28"/>
          <w:lang w:bidi="ru-RU"/>
        </w:rPr>
      </w:r>
    </w:p>
    <w:p w14:paraId="04260CDF" w14:textId="5368645F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14:ligatures w14:val="none"/>
        </w:rPr>
      </w:pPr>
      <w:r/>
      <w:bookmarkStart w:id="2" w:name="_Toc2"/>
      <w:r>
        <w:t xml:space="preserve">Эмоции человека и их роль в HR</w:t>
      </w:r>
      <w:bookmarkEnd w:id="2"/>
      <w:r>
        <w:rPr>
          <w14:ligatures w14:val="none"/>
        </w:rPr>
      </w:r>
      <w:r>
        <w:rPr>
          <w14:ligatures w14:val="none"/>
        </w:rPr>
      </w:r>
    </w:p>
    <w:p w14:paraId="42C88162" w14:textId="7777777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185330" w14:textId="7777777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 HR-процессах распознавание эмоций может использоваться для:</w:t>
      </w:r>
      <w:r/>
    </w:p>
    <w:p w14:paraId="3D3C0FF6" w14:textId="77777777">
      <w:pPr>
        <w:pStyle w:val="1086"/>
        <w:numPr>
          <w:ilvl w:val="0"/>
          <w:numId w:val="3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443D1AB2" w14:textId="77777777">
      <w:pPr>
        <w:pStyle w:val="1086"/>
        <w:numPr>
          <w:ilvl w:val="0"/>
          <w:numId w:val="3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7735FFB1" w14:textId="77777777">
      <w:pPr>
        <w:pStyle w:val="1086"/>
        <w:numPr>
          <w:ilvl w:val="0"/>
          <w:numId w:val="3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6D9F321E" w14:textId="77777777">
      <w:pPr>
        <w:pStyle w:val="1086"/>
        <w:numPr>
          <w:ilvl w:val="0"/>
          <w:numId w:val="3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5C227556" w14:textId="0B5E9C01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B664C9" w14:textId="47939174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3" w:name="_Toc3"/>
      <w:r>
        <w:rPr>
          <w:rFonts w:asciiTheme="majorHAnsi" w:hAnsiTheme="majorHAnsi" w:cstheme="majorHAnsi"/>
          <w:szCs w:val="28"/>
        </w:rPr>
        <w:t xml:space="preserve">Технологи мультимодального анализа</w:t>
      </w:r>
      <w:bookmarkEnd w:id="3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7246CFE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B762E94" w14:textId="77777777">
      <w:pPr>
        <w:numPr>
          <w:ilvl w:val="0"/>
          <w:numId w:val="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Компьютерное зрение</w:t>
      </w:r>
      <w:r>
        <w:rPr>
          <w:rFonts w:eastAsia="Times New Roman" w:asciiTheme="majorHAnsi" w:hAnsiTheme="majorHAnsi" w:cstheme="majorHAnsi"/>
          <w:szCs w:val="28"/>
        </w:rPr>
        <w:t xml:space="preserve">: Камеры фиксируют выра</w:t>
      </w:r>
      <w:r>
        <w:rPr>
          <w:rFonts w:eastAsia="Times New Roman" w:asciiTheme="majorHAnsi" w:hAnsiTheme="majorHAnsi" w:cstheme="majorHAnsi"/>
          <w:szCs w:val="28"/>
        </w:rP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FE5C997" w14:textId="77777777">
      <w:pPr>
        <w:numPr>
          <w:ilvl w:val="0"/>
          <w:numId w:val="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Обработка аудиосигналов</w:t>
      </w:r>
      <w:r>
        <w:rPr>
          <w:rFonts w:eastAsia="Times New Roman" w:asciiTheme="majorHAnsi" w:hAnsiTheme="majorHAnsi" w:cstheme="majorHAnsi"/>
          <w:szCs w:val="28"/>
        </w:rP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D73A04B" w14:textId="77777777">
      <w:pPr>
        <w:numPr>
          <w:ilvl w:val="0"/>
          <w:numId w:val="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Мультимодальный анализ</w:t>
      </w:r>
      <w:r>
        <w:rPr>
          <w:rFonts w:eastAsia="Times New Roman" w:asciiTheme="majorHAnsi" w:hAnsiTheme="majorHAnsi" w:cstheme="majorHAnsi"/>
          <w:szCs w:val="28"/>
        </w:rP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33FE6BC" w14:textId="216D59AC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Каждая технология имеет свои особенности. Компьютерное зрение эффективно для статического ана</w:t>
      </w:r>
      <w:r>
        <w:rPr>
          <w:rFonts w:eastAsia="Times New Roman" w:asciiTheme="majorHAnsi" w:hAnsiTheme="majorHAnsi" w:cstheme="majorHAnsi"/>
          <w:szCs w:val="28"/>
        </w:rP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E7D145" w14:textId="60D44192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4" w:name="_Toc4"/>
      <w:r>
        <w:rPr>
          <w:rFonts w:asciiTheme="majorHAnsi" w:hAnsiTheme="majorHAnsi" w:cstheme="majorHAnsi"/>
          <w:szCs w:val="28"/>
        </w:rPr>
        <w:t xml:space="preserve">Искусственные нейронные сети</w:t>
      </w:r>
      <w:bookmarkEnd w:id="4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18B9F8C7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189B4B3" w14:textId="77777777">
      <w:pPr>
        <w:numPr>
          <w:ilvl w:val="0"/>
          <w:numId w:val="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Анализа видеопотока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Свёрточные</w:t>
      </w:r>
      <w:r>
        <w:rPr>
          <w:rFonts w:eastAsia="Times New Roman" w:asciiTheme="majorHAnsi" w:hAnsiTheme="majorHAnsi" w:cstheme="majorHAnsi"/>
          <w:szCs w:val="28"/>
        </w:rP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E5F8AB" w14:textId="77777777">
      <w:pPr>
        <w:numPr>
          <w:ilvl w:val="0"/>
          <w:numId w:val="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Анализа аудиопотока</w:t>
      </w:r>
      <w:r>
        <w:rPr>
          <w:rFonts w:eastAsia="Times New Roman" w:asciiTheme="majorHAnsi" w:hAnsiTheme="majorHAnsi" w:cstheme="majorHAnsi"/>
          <w:szCs w:val="28"/>
        </w:rP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3817018" w14:textId="77777777">
      <w:pPr>
        <w:numPr>
          <w:ilvl w:val="0"/>
          <w:numId w:val="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Интеграции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Полносвязные</w:t>
      </w:r>
      <w:r>
        <w:rPr>
          <w:rFonts w:eastAsia="Times New Roman" w:asciiTheme="majorHAnsi" w:hAnsiTheme="majorHAnsi" w:cstheme="majorHAnsi"/>
          <w:szCs w:val="28"/>
        </w:rPr>
        <w:t xml:space="preserve"> слои или трансформеры объединяют признаки из видео- и аудиопотоков для финальной классификации эмоций.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B6168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Наиболее перспективные архитектуры включают: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F89CE71" w14:textId="77777777">
      <w:pPr>
        <w:numPr>
          <w:ilvl w:val="0"/>
          <w:numId w:val="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CNN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ResNet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VGGNet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MobileNet</w:t>
      </w:r>
      <w:r>
        <w:rPr>
          <w:rFonts w:eastAsia="Times New Roman" w:asciiTheme="majorHAnsi" w:hAnsiTheme="majorHAnsi" w:cstheme="majorHAnsi"/>
          <w:szCs w:val="28"/>
        </w:rPr>
        <w:t xml:space="preserve"> для анализа изображений.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4C1A9C2" w14:textId="77777777">
      <w:pPr>
        <w:numPr>
          <w:ilvl w:val="0"/>
          <w:numId w:val="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RNN</w:t>
      </w:r>
      <w:r>
        <w:rPr>
          <w:rFonts w:eastAsia="Times New Roman" w:asciiTheme="majorHAnsi" w:hAnsiTheme="majorHAnsi" w:cstheme="majorHAnsi"/>
          <w:szCs w:val="28"/>
        </w:rPr>
        <w:t xml:space="preserve">: LSTM, GRU для обработки временных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49A2FBF" w14:textId="77777777">
      <w:pPr>
        <w:numPr>
          <w:ilvl w:val="0"/>
          <w:numId w:val="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Трансформеры</w:t>
      </w:r>
      <w:r>
        <w:rPr>
          <w:rFonts w:eastAsia="Times New Roman" w:asciiTheme="majorHAnsi" w:hAnsiTheme="majorHAnsi" w:cstheme="majorHAnsi"/>
          <w:szCs w:val="28"/>
        </w:rP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057656F" w14:textId="170E9DB3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Проведённ</w:t>
      </w:r>
      <w:r>
        <w:rPr>
          <w:rFonts w:eastAsia="Times New Roman" w:asciiTheme="majorHAnsi" w:hAnsiTheme="majorHAnsi" w:cstheme="majorHAnsi"/>
          <w:szCs w:val="28"/>
        </w:rP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30E955C" w14:textId="49175389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br w:type="page" w:clear="all"/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E29B22F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2. ОБЗОР АНАЛОГОВ</w:t>
      </w:r>
      <w:r/>
    </w:p>
    <w:p w14:paraId="642317A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</w:t>
      </w:r>
      <w:r>
        <w:t xml:space="preserve">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</w:t>
      </w:r>
      <w:r>
        <w:t xml:space="preserve">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7E5AEC4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2.1. Существующие решения</w:t>
      </w:r>
      <w:r/>
    </w:p>
    <w:p w14:paraId="751621D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1. Системы на основе компьютерного зрения</w:t>
      </w:r>
      <w:r/>
    </w:p>
    <w:p w14:paraId="5C953CAF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02E4245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Преимущества:</w:t>
      </w:r>
      <w:r/>
    </w:p>
    <w:p w14:paraId="6DBC526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Высокая точность распознавания при хорошем освещении.</w:t>
      </w:r>
      <w:r/>
    </w:p>
    <w:p w14:paraId="62A5EA1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Возможность анализа в реальном времени.</w:t>
      </w:r>
      <w:r/>
    </w:p>
    <w:p w14:paraId="41CD369D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Гибкость настройки под конкретные категории эмоций.</w:t>
      </w:r>
      <w:r/>
    </w:p>
    <w:p w14:paraId="635F8980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Недостатки:</w:t>
      </w:r>
      <w:r/>
    </w:p>
    <w:p w14:paraId="6B87C192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Зависимость от качества видеопотока и угла обзора.</w:t>
      </w:r>
      <w:r/>
    </w:p>
    <w:p w14:paraId="7AA77383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28648DD1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Отсутствие учёта аудиоданных.</w:t>
      </w:r>
      <w:r/>
    </w:p>
    <w:p w14:paraId="0487FBA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2. Системы на основе анализа аудиосигналов</w:t>
      </w:r>
      <w:r/>
    </w:p>
    <w:p w14:paraId="763010B5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  <w:r/>
    </w:p>
    <w:p w14:paraId="2992DBB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Преимущества:</w:t>
      </w:r>
      <w:r/>
    </w:p>
    <w:p w14:paraId="2B0978E9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Устойчивость к визуальным помехам.</w:t>
      </w:r>
      <w:r/>
    </w:p>
    <w:p w14:paraId="6D92D6D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Низкие требования к оборудованию (достаточно микрофона).</w:t>
      </w:r>
      <w:r/>
    </w:p>
    <w:p w14:paraId="58BB273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Возможность анализа в условиях ограниченной видимости.</w:t>
      </w:r>
      <w:r/>
    </w:p>
    <w:p w14:paraId="3A6C091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Недостатки:</w:t>
      </w:r>
      <w:r/>
    </w:p>
    <w:p w14:paraId="2ED60F9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Ограниченная точность при низком качестве звука.</w:t>
      </w:r>
      <w:r/>
    </w:p>
    <w:p w14:paraId="46990BA4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Невозможность учёта визуальных признаков.</w:t>
      </w:r>
      <w:r/>
    </w:p>
    <w:p w14:paraId="5DAB446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Сложности с распознаванием эмоций при нейтральном тоне.</w:t>
      </w:r>
      <w:r/>
    </w:p>
    <w:p w14:paraId="4F2989A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3. Мультимодальные системы</w:t>
      </w:r>
      <w:r/>
    </w:p>
    <w:p w14:paraId="3A72A651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71AFB609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Преимущества:</w:t>
      </w:r>
      <w:r/>
    </w:p>
    <w:p w14:paraId="6CF7684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Высокая точность за счёт комбинирования данных.</w:t>
      </w:r>
      <w:r/>
    </w:p>
    <w:p w14:paraId="2312377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6B3BF649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Возможность интеграции с другими системами управления.</w:t>
      </w:r>
      <w:r/>
    </w:p>
    <w:p w14:paraId="5100B432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Недостатки:</w:t>
      </w:r>
      <w:r/>
    </w:p>
    <w:p w14:paraId="443842F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Высокая вычислительная сложность.</w:t>
      </w:r>
      <w:r/>
    </w:p>
    <w:p w14:paraId="384FA85A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Необходимость больших размеченных датасетов для обучения.</w:t>
      </w:r>
      <w:r/>
    </w:p>
    <w:p w14:paraId="1D8384C3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Сложность настройки для специфических задач HR.</w:t>
      </w:r>
      <w:r/>
    </w:p>
    <w:p w14:paraId="7E6F1CB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4. Системы на основе традиционных методов</w:t>
      </w:r>
      <w:r/>
    </w:p>
    <w:p w14:paraId="01E69FC4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7DADD604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Преимущества:</w:t>
      </w:r>
      <w:r/>
    </w:p>
    <w:p w14:paraId="45ABAF73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Низкие вычислительные требования.</w:t>
      </w:r>
      <w:r/>
    </w:p>
    <w:p w14:paraId="4E9F73ED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Простота реализации для базовых задач.</w:t>
      </w:r>
      <w:r/>
    </w:p>
    <w:p w14:paraId="4DA5BC8D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Независимость от больших датасетов.</w:t>
      </w:r>
      <w:r/>
    </w:p>
    <w:p w14:paraId="7256F9E2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Недостатки:</w:t>
      </w:r>
      <w:r/>
    </w:p>
    <w:p w14:paraId="638A75B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Низкая точность по сравнению с нейронными сетями.</w:t>
      </w:r>
      <w:r/>
    </w:p>
    <w:p w14:paraId="0232F92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Трудоёмкость предварительной обработки данных.</w:t>
      </w:r>
      <w:r/>
    </w:p>
    <w:p w14:paraId="651D6909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Ограниченная адаптивность к сложным сценариям.</w:t>
      </w:r>
      <w:r/>
    </w:p>
    <w:p w14:paraId="53604E6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5. Разрабатываемая система</w:t>
      </w:r>
      <w:r/>
    </w:p>
    <w:p w14:paraId="427397E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7C2D63DA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Преимущества:</w:t>
      </w:r>
      <w:r/>
    </w:p>
    <w:p w14:paraId="61295EB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6E03E0E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7FD056E1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Гибкость стека: Использование открытых библиотек (Python, PyTorch, OpenCV) позволяет избежать лицензионных отчислений.</w:t>
      </w:r>
      <w:r/>
    </w:p>
    <w:p w14:paraId="2A85347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Мультимодальность: Повышение точности за счёт объединения визуальных и голосовых признаков.</w:t>
      </w:r>
      <w:r/>
    </w:p>
    <w:p w14:paraId="3A7846D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Недостатки:</w:t>
      </w:r>
      <w:r/>
    </w:p>
    <w:p w14:paraId="3CC1805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Необходимость самостоятельного обучения и валидации моделей.</w:t>
      </w:r>
      <w:r/>
    </w:p>
    <w:p w14:paraId="633FB4C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Требует наличия вычислительных ресурсов (GPU) для этапа обучения и инференса в реальном времени.</w:t>
      </w:r>
      <w:r/>
    </w:p>
    <w:p w14:paraId="70D57B5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2.2. Сравнительный анализ аналогов</w:t>
      </w:r>
      <w:r/>
    </w:p>
    <w:p w14:paraId="179DAF0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32D1E6AB">
      <w:pPr>
        <w:pStyle w:val="1106"/>
        <w:suppressLineNumbers w:val="false"/>
        <w:pBdr/>
        <w:spacing w:after="0" w:afterAutospacing="0" w:before="0" w:beforeAutospacing="0" w:line="360" w:lineRule="auto"/>
        <w:ind w:left="0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1</w:t>
      </w:r>
      <w:r>
        <w:fldChar w:fldCharType="end"/>
      </w:r>
      <w:r>
        <w:t xml:space="preserve">. Сравнение аналогов</w:t>
      </w:r>
      <w:r/>
    </w:p>
    <w:tbl>
      <w:tblPr>
        <w:tblStyle w:val="1079"/>
        <w:tblInd w:w="0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6E3A3BB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Функциональная возможность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ECD0D23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Компьютерное зрение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136DB32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Анализ аудиосигналов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5D90834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Мультимодальные системы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1A3432A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Традиционные методы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3716F0E">
            <w:pPr>
              <w:pStyle w:val="1104"/>
              <w:suppressLineNumbers w:val="false"/>
              <w:pBdr/>
              <w:spacing w:after="0" w:afterAutospacing="0" w:before="0" w:beforeAutospacing="0" w:line="36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Разрабатываемая система</w:t>
            </w:r>
            <w:r/>
          </w:p>
        </w:tc>
      </w:tr>
      <w:tr>
        <w:trPr>
          <w:trHeight w:val="65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047ADA5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Точность классификации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11F666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23CD98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Средняя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2178AE0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755092E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Низкая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6EA38A7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 (целевая ≥85%)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6F7612E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Учёт видеопотока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3A51887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D766170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5877896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874BB21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Ограниченно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96204A9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EC9FA9F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Учёт аудиопотока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56FFDE5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Нет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09334CA5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FFA53C7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18165AE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Ограниченно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28D08D9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77AAAA8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Адаптивность к HR-сценариям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B7AB3DD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Средняя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238457FF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Низкая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EBB6C2C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EFAD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Низкая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0F17572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 (специализированная)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E09B953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Вычислительная сложность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CD53DA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0EECB158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Средняя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5B5510F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E34076A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Низкая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B3E11A1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 (оптимизируемая)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5669BC0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Требования к данным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B0F95AA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2056DB8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30206F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738D16C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D71CC72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Высокие (требуется обучение)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181F8AA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Стоимость внедрения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191788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492A12C0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Средняя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FC6D34F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Высокая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360E1241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Низкая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179FCF1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Средняя (отсутствие лицензий)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B058E1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Соответствие ФЗ-152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C7330F5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 гарантировано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9BD570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 гарантировано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EF55996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 гарантировано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7514C404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Не гарантировано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84E8287">
            <w:pPr>
              <w:pStyle w:val="1102"/>
              <w:suppressLineNumbers w:val="false"/>
              <w:pBdr/>
              <w:spacing w:after="0" w:afterAutospacing="0" w:before="0" w:beforeAutospacing="0" w:line="360" w:lineRule="auto"/>
              <w:ind/>
              <w:jc w:val="both"/>
              <w:rPr>
                <w14:ligatures w14:val="none"/>
              </w:rPr>
            </w:pPr>
            <w:r>
              <w:t xml:space="preserve">Да (встроено в архитектуру)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21BE045C">
      <w:pPr>
        <w:pStyle w:val="1086"/>
        <w:pBdr/>
        <w:spacing w:after="0" w:afterAutospacing="0" w:before="0" w:beforeAutospacing="0" w:line="360" w:lineRule="auto"/>
        <w:ind w:firstLine="0" w:left="0"/>
        <w:rPr/>
      </w:pPr>
      <w:r>
        <w:t xml:space="preserve">Анализ показателей:</w:t>
      </w:r>
      <w:r/>
    </w:p>
    <w:p w14:paraId="0B38F06A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8E00244">
      <w:pPr>
        <w:pStyle w:val="1086"/>
        <w:pBdr/>
        <w:spacing w:after="0" w:afterAutospacing="0" w:before="0" w:beforeAutospacing="0" w:line="360" w:lineRule="auto"/>
        <w:ind w:left="0"/>
        <w:rPr>
          <w:highlight w:val="none"/>
        </w:rPr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>
        <w:rPr>
          <w:highlight w:val="none"/>
        </w:rPr>
      </w:r>
      <w:r>
        <w:rPr>
          <w:highlight w:val="none"/>
        </w:rPr>
      </w:r>
    </w:p>
    <w:p w14:paraId="238A7440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5972EFE4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</w:t>
      </w:r>
      <w:r>
        <w:t xml:space="preserve">тоимость и правовое обеспечение: В отличие от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</w:t>
      </w:r>
      <w:r>
        <w:t xml:space="preserve"> персональными данными сотрудников в РФ.</w:t>
      </w:r>
      <w:r/>
    </w:p>
    <w:p w14:paraId="4A7AC361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2.3. Выводы по обзору аналогов</w:t>
      </w:r>
      <w:r/>
    </w:p>
    <w:p w14:paraId="32F35043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А</w:t>
      </w:r>
      <w:r>
        <w:t xml:space="preserve">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</w:t>
      </w:r>
      <w:r>
        <w:t xml:space="preserve"> </w:t>
      </w:r>
      <w:r>
        <w:t xml:space="preserve">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</w:t>
      </w:r>
      <w:r>
        <w:t xml:space="preserve">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0DA8D5EC" w14:textId="13E825D5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</w:t>
      </w:r>
      <w:r>
        <w:t xml:space="preserve">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</w:t>
      </w:r>
      <w:r>
        <w:t xml:space="preserve">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/>
    </w:p>
    <w:p w14:paraId="5B9E9E31" w14:textId="20E3E19D">
      <w:pPr>
        <w:pStyle w:val="1059"/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 w:clear="all"/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B14FECD" w14:textId="72BE38BA">
      <w:pPr>
        <w:pStyle w:val="1059"/>
        <w:numPr>
          <w:ilvl w:val="0"/>
          <w:numId w:val="7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</w:rPr>
      </w:pPr>
      <w:r/>
      <w:bookmarkStart w:id="5" w:name="_Toc5"/>
      <w:r>
        <w:rPr>
          <w:rFonts w:asciiTheme="majorHAnsi" w:hAnsiTheme="majorHAnsi" w:cstheme="majorHAnsi"/>
        </w:rPr>
        <w:t xml:space="preserve">ТЕХНИЧЕСКОЕ ЗАДАНИЕ</w:t>
      </w:r>
      <w:bookmarkEnd w:id="5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A3BDC34" w14:textId="38F53FC6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6" w:name="_Toc6"/>
      <w:r>
        <w:rPr>
          <w:rFonts w:asciiTheme="majorHAnsi" w:hAnsiTheme="majorHAnsi" w:cstheme="majorHAnsi"/>
          <w:szCs w:val="28"/>
        </w:rPr>
        <w:t xml:space="preserve">Общие сведения</w:t>
      </w:r>
      <w:bookmarkEnd w:id="6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57B79CD" w14:textId="69A56B2E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Наименование темы (проекта)</w:t>
      </w:r>
      <w:r/>
    </w:p>
    <w:p w14:paraId="5B3A8CF2" w14:textId="136471F0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7456E935" w14:textId="19895FAA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Основания для разработки</w:t>
      </w:r>
      <w:r/>
    </w:p>
    <w:p w14:paraId="59DCCC25" w14:textId="35DDD0F0">
      <w:pPr>
        <w:pStyle w:val="1086"/>
        <w:numPr>
          <w:ilvl w:val="0"/>
          <w:numId w:val="20"/>
        </w:numPr>
        <w:pBdr/>
        <w:spacing w:after="0" w:afterAutospacing="0" w:before="0" w:beforeAutospacing="0" w:line="360" w:lineRule="auto"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06909EBB" w14:textId="77777777">
      <w:pPr>
        <w:pStyle w:val="1086"/>
        <w:numPr>
          <w:ilvl w:val="0"/>
          <w:numId w:val="20"/>
        </w:numPr>
        <w:pBdr/>
        <w:spacing w:after="0" w:afterAutospacing="0" w:before="0" w:beforeAutospacing="0" w:line="360" w:lineRule="auto"/>
        <w:ind/>
        <w:rPr/>
      </w:pPr>
      <w:r>
        <w:t xml:space="preserve">Письменное задание научного руководителя от «01» марта 2025 г.</w:t>
      </w:r>
      <w:r/>
    </w:p>
    <w:p w14:paraId="44141746" w14:textId="7276A011">
      <w:pPr>
        <w:pStyle w:val="1086"/>
        <w:numPr>
          <w:ilvl w:val="0"/>
          <w:numId w:val="20"/>
        </w:numPr>
        <w:pBdr/>
        <w:spacing w:after="0" w:afterAutospacing="0" w:before="0" w:beforeAutospacing="0" w:line="360" w:lineRule="auto"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58A1F0BE" w14:textId="5EB3BADB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Исполнители</w:t>
      </w:r>
      <w:r/>
    </w:p>
    <w:p w14:paraId="066DEEEB" w14:textId="5460B5E9">
      <w:pPr>
        <w:pStyle w:val="1086"/>
        <w:numPr>
          <w:ilvl w:val="0"/>
          <w:numId w:val="21"/>
        </w:numPr>
        <w:pBdr/>
        <w:spacing w:after="0" w:afterAutospacing="0" w:before="0" w:beforeAutospacing="0" w:line="360" w:lineRule="auto"/>
        <w:ind/>
        <w:rPr/>
      </w:pPr>
      <w:r>
        <w:t xml:space="preserve">Студент: </w:t>
      </w:r>
      <w:r>
        <w:t xml:space="preserve">Демьянцев Виталий Владиславович</w:t>
      </w:r>
      <w:r>
        <w:t xml:space="preserve">, </w:t>
      </w:r>
      <w:r>
        <w:t xml:space="preserve">группа 606</w:t>
      </w:r>
      <w:r>
        <w:t xml:space="preserve">-12.</w:t>
      </w:r>
      <w:r/>
    </w:p>
    <w:p w14:paraId="4273517D" w14:textId="20BD5ABB">
      <w:pPr>
        <w:pStyle w:val="1086"/>
        <w:numPr>
          <w:ilvl w:val="0"/>
          <w:numId w:val="21"/>
        </w:numPr>
        <w:pBdr/>
        <w:spacing w:after="0" w:afterAutospacing="0" w:before="0" w:beforeAutospacing="0" w:line="360" w:lineRule="auto"/>
        <w:ind/>
        <w:rPr/>
      </w:pPr>
      <w:r>
        <w:t xml:space="preserve">Научный руководитель: </w:t>
      </w:r>
      <w:r>
        <w:t xml:space="preserve">Горбунов Дмитрий Владимирович</w:t>
      </w:r>
      <w:r>
        <w:t xml:space="preserve">, </w:t>
      </w:r>
      <w:r>
        <w:t xml:space="preserve">Старший преподаватель </w:t>
      </w:r>
      <w:r>
        <w:t xml:space="preserve">кафедры </w:t>
      </w:r>
      <w:r>
        <w:t xml:space="preserve">АСОИУ.</w:t>
      </w:r>
      <w:r/>
    </w:p>
    <w:p w14:paraId="5D09F104" w14:textId="0C31BE46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Дата начала и дата окончания работ</w:t>
      </w:r>
      <w:r/>
    </w:p>
    <w:p w14:paraId="617000AA" w14:textId="70218B53">
      <w:pPr>
        <w:pStyle w:val="1086"/>
        <w:numPr>
          <w:ilvl w:val="0"/>
          <w:numId w:val="22"/>
        </w:numPr>
        <w:pBdr/>
        <w:spacing w:after="0" w:afterAutospacing="0" w:before="0" w:beforeAutospacing="0" w:line="360" w:lineRule="auto"/>
        <w:ind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Начало работ</w:t>
      </w:r>
      <w:r>
        <w:rPr>
          <w:rFonts w:asciiTheme="majorHAnsi" w:hAnsiTheme="majorHAnsi" w:cstheme="majorHAnsi"/>
        </w:rPr>
        <w:t xml:space="preserve">:</w:t>
      </w:r>
      <w:r>
        <w:t xml:space="preserve"> «___» __________ 2025</w:t>
      </w:r>
      <w:r>
        <w:rPr>
          <w:rFonts w:asciiTheme="majorHAnsi" w:hAnsiTheme="majorHAnsi" w:cstheme="majorHAnsi"/>
        </w:rPr>
        <w:t xml:space="preserve"> г.</w: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939C9A2" w14:textId="22506F2D">
      <w:pPr>
        <w:pStyle w:val="1086"/>
        <w:numPr>
          <w:ilvl w:val="0"/>
          <w:numId w:val="22"/>
        </w:numPr>
        <w:pBdr/>
        <w:spacing w:after="0" w:afterAutospacing="0" w:before="0" w:beforeAutospacing="0" w:line="360" w:lineRule="auto"/>
        <w:ind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Окончание работ: </w:t>
      </w:r>
      <w:r>
        <w:t xml:space="preserve">«___» __________ 2025 </w:t>
      </w:r>
      <w:r>
        <w:rPr>
          <w:rFonts w:asciiTheme="majorHAnsi" w:hAnsiTheme="majorHAnsi" w:cstheme="majorHAnsi"/>
        </w:rPr>
        <w:t xml:space="preserve">г.</w: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6268BBA3" w14:textId="2798A9EB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7" w:name="_Toc7"/>
      <w:r>
        <w:rPr>
          <w:rFonts w:asciiTheme="majorHAnsi" w:hAnsiTheme="majorHAnsi" w:cstheme="majorHAnsi"/>
          <w:szCs w:val="28"/>
        </w:rPr>
        <w:t xml:space="preserve">Назначение и цели разработки</w:t>
      </w:r>
      <w:bookmarkEnd w:id="7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0311B636" w14:textId="14F98144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Назначение</w:t>
      </w:r>
      <w:r/>
    </w:p>
    <w:p w14:paraId="5987E8A4" w14:textId="7777777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Разрабатываемая мультимодальная система предназначена для автомати</w:t>
      </w:r>
      <w:r>
        <w:t xml:space="preserve">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</w:t>
      </w:r>
      <w:r>
        <w:t xml:space="preserve">й 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4DF4D02B" w14:textId="16609652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Цели и задачи</w:t>
      </w:r>
      <w:r/>
    </w:p>
    <w:p w14:paraId="0A8305DD" w14:textId="78EDB130">
      <w:pPr>
        <w:pStyle w:val="1086"/>
        <w:pBdr/>
        <w:spacing w:after="0" w:afterAutospacing="0" w:before="0" w:beforeAutospacing="0" w:line="360" w:lineRule="auto"/>
        <w:ind w:left="0"/>
        <w:rPr/>
      </w:pPr>
      <w:r>
        <w:rPr>
          <w:rStyle w:val="1083"/>
          <w:rFonts w:asciiTheme="majorHAnsi" w:hAnsiTheme="majorHAnsi" w:cstheme="majorHAnsi"/>
          <w:szCs w:val="28"/>
        </w:rPr>
        <w:t xml:space="preserve">Главная цель</w:t>
      </w:r>
      <w:r>
        <w:t xml:space="preserve">: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7052BCB3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Основные задачи</w:t>
      </w:r>
      <w:r>
        <w:rPr>
          <w:rFonts w:eastAsia="Times New Roman" w:asciiTheme="majorHAnsi" w:hAnsiTheme="majorHAnsi" w:cstheme="majorHAnsi"/>
          <w:szCs w:val="28"/>
        </w:rPr>
        <w:t xml:space="preserve">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11E2380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Исследование предметной области и анализ существующих методов распознавания эмоций.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44C4BB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Определение требований к системе и выбор подходящих инструментов для обработки видео- и аудиопотоков.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3C34F8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Проектирование архитектуры системы, включая интеграцию </w:t>
      </w:r>
      <w:r>
        <w:rPr>
          <w:rFonts w:eastAsia="Times New Roman" w:asciiTheme="majorHAnsi" w:hAnsiTheme="majorHAnsi" w:cstheme="majorHAnsi"/>
          <w:szCs w:val="28"/>
        </w:rPr>
        <w:t xml:space="preserve">свёрточных</w:t>
      </w:r>
      <w:r>
        <w:rPr>
          <w:rFonts w:eastAsia="Times New Roman" w:asciiTheme="majorHAnsi" w:hAnsiTheme="majorHAnsi" w:cstheme="majorHAnsi"/>
          <w:szCs w:val="28"/>
        </w:rPr>
        <w:t xml:space="preserve"> и рекуррентных нейронных сетей.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1C8CB77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F323EA3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Реализация алгоритмов классификации эмоций на основе мультимодальных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99EC13" w14:textId="77777777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3B1B21" w14:textId="3E47F1FF">
      <w:pPr>
        <w:numPr>
          <w:ilvl w:val="0"/>
          <w:numId w:val="2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Формирование отчёта с результатами тестирования и рекомендациями по внедрению системы в HR-процессы.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0F34F8F" w14:textId="7499129B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8" w:name="_Toc8"/>
      <w:r>
        <w:rPr>
          <w:rFonts w:asciiTheme="majorHAnsi" w:hAnsiTheme="majorHAnsi" w:cstheme="majorHAnsi"/>
          <w:szCs w:val="28"/>
        </w:rPr>
        <w:t xml:space="preserve">Требования к системе</w:t>
      </w:r>
      <w:bookmarkEnd w:id="8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40014FF" w14:textId="05D18DF4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Функциональные требования</w:t>
      </w:r>
      <w:r/>
    </w:p>
    <w:p w14:paraId="42327C0A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5CD59C9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51FA38CE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076206F0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56B0DF55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5A7497EB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Классификация эмоций на основе аудиоданных с учётом интонаций.</w:t>
      </w:r>
      <w:r/>
    </w:p>
    <w:p w14:paraId="45F4FC9F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28C28F7" w14:textId="77777777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60C7754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174AA510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25AB1E99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30C18782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B785B59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235525FF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49F781D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44CFA728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Хранение данных</w:t>
      </w:r>
      <w:r>
        <w:t xml:space="preserve">: </w:t>
      </w:r>
      <w:r/>
    </w:p>
    <w:p w14:paraId="6D4C9354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2DBCE9A3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435BF040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91C9F84" w14:textId="77777777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38C4AD56" w14:textId="2A9F4EBA">
      <w:pPr>
        <w:pStyle w:val="1086"/>
        <w:numPr>
          <w:ilvl w:val="0"/>
          <w:numId w:val="24"/>
        </w:numPr>
        <w:pBdr/>
        <w:spacing w:after="0" w:afterAutospacing="0" w:before="0" w:beforeAutospacing="0" w:line="360" w:lineRule="auto"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560B96AB" w14:textId="616E1323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Нефункциональные требования</w:t>
      </w:r>
      <w:r/>
    </w:p>
    <w:p w14:paraId="7E160F6A" w14:textId="41B01084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Производительность: </w:t>
      </w:r>
      <w:r/>
    </w:p>
    <w:p w14:paraId="2F5A5F01" w14:textId="77777777">
      <w:pPr>
        <w:numPr>
          <w:ilvl w:val="0"/>
          <w:numId w:val="2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Время обработки одного кадра видеопотока — не более 100 мс.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8FB68D4" w14:textId="77777777">
      <w:pPr>
        <w:numPr>
          <w:ilvl w:val="0"/>
          <w:numId w:val="2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Время обработки </w:t>
      </w:r>
      <w:r>
        <w:rPr>
          <w:rFonts w:eastAsia="Times New Roman" w:asciiTheme="majorHAnsi" w:hAnsiTheme="majorHAnsi" w:cstheme="majorHAnsi"/>
          <w:szCs w:val="28"/>
        </w:rPr>
        <w:t xml:space="preserve">аудиофрагмента</w:t>
      </w:r>
      <w:r>
        <w:rPr>
          <w:rFonts w:eastAsia="Times New Roman" w:asciiTheme="majorHAnsi" w:hAnsiTheme="majorHAnsi" w:cstheme="majorHAnsi"/>
          <w:szCs w:val="28"/>
        </w:rPr>
        <w:t xml:space="preserve"> (5 секунд) — не более 200 мс.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26A7F61" w14:textId="33EF871E">
      <w:pPr>
        <w:numPr>
          <w:ilvl w:val="0"/>
          <w:numId w:val="25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анализа в реальном времени (не менее 15 кадров в секунду для видео).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265B31" w14:textId="76631006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Надёжность: </w:t>
      </w:r>
      <w:r/>
    </w:p>
    <w:p w14:paraId="7C85243D" w14:textId="77777777">
      <w:pPr>
        <w:numPr>
          <w:ilvl w:val="0"/>
          <w:numId w:val="2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Устойчивость к помехам (например, низкое освещение для видео, шум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CC3644" w14:textId="77777777">
      <w:pPr>
        <w:numPr>
          <w:ilvl w:val="0"/>
          <w:numId w:val="2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Обеспечение корректной работы при частичной потере данных (например, отсутствие аудиопотока).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74A9D28" w14:textId="7AF712F4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Масштабируемость: </w:t>
      </w:r>
      <w:r/>
    </w:p>
    <w:p w14:paraId="747BC1D3" w14:textId="77777777">
      <w:pPr>
        <w:numPr>
          <w:ilvl w:val="0"/>
          <w:numId w:val="27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Возможность обработки данных с нескольких камер и микрофонов одновременно.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AC7A1A1" w14:textId="77777777">
      <w:pPr>
        <w:numPr>
          <w:ilvl w:val="0"/>
          <w:numId w:val="27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добавления новых категорий эмоций без изменения архитектуры.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7907F91" w14:textId="48D361D7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Интерфейс: </w:t>
      </w:r>
      <w:r/>
    </w:p>
    <w:p w14:paraId="2D7AD4F7" w14:textId="77777777">
      <w:pPr>
        <w:numPr>
          <w:ilvl w:val="0"/>
          <w:numId w:val="2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Интуитивно понятный интерфейс для HR-специалистов с минимальными требованиями к обучению.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C48C1CC" w14:textId="77777777">
      <w:pPr>
        <w:numPr>
          <w:ilvl w:val="0"/>
          <w:numId w:val="2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Поддержка русского и английского языков.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E3FA68B" w14:textId="5825DB17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Конфиденциальность: </w:t>
      </w:r>
      <w:r/>
    </w:p>
    <w:p w14:paraId="1AE510DE" w14:textId="77777777">
      <w:pPr>
        <w:numPr>
          <w:ilvl w:val="0"/>
          <w:numId w:val="2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0C4DD8D" w14:textId="77777777">
      <w:pPr>
        <w:numPr>
          <w:ilvl w:val="0"/>
          <w:numId w:val="2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Шифрование хранимых данных и ограничение доступа к результатам анализа.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DE6874E" w14:textId="77777777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left="0"/>
        <w:rPr/>
      </w:pPr>
      <w:r>
        <w:t xml:space="preserve">Точность: </w:t>
      </w:r>
      <w:r/>
    </w:p>
    <w:p w14:paraId="7FE17CAB" w14:textId="77777777">
      <w:pPr>
        <w:numPr>
          <w:ilvl w:val="0"/>
          <w:numId w:val="3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Точность классификации эмоций — не менее 85% на стандартных датасетах (например, FER-2013 для видео, RAVDESS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A97A105" w14:textId="5EC3111D">
      <w:pPr>
        <w:numPr>
          <w:ilvl w:val="0"/>
          <w:numId w:val="3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F1-мера для мультимодальной классификации — не менее 0.80.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0BCEA35" w14:textId="4514F8A0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Требования к программному обеспечению</w:t>
      </w:r>
      <w:r/>
    </w:p>
    <w:p w14:paraId="351D96CE" w14:textId="06F5D6AD">
      <w:pPr>
        <w:pStyle w:val="1070"/>
        <w:numPr>
          <w:ilvl w:val="0"/>
          <w:numId w:val="62"/>
        </w:numPr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Языки программирования</w:t>
      </w:r>
      <w:r>
        <w:rPr>
          <w:rFonts w:eastAsia="Times New Roman" w:asciiTheme="majorHAnsi" w:hAnsiTheme="majorHAnsi" w:cstheme="majorHAnsi"/>
          <w:szCs w:val="28"/>
        </w:rPr>
        <w:t xml:space="preserve">: Python (для нейронных сетей и обработки данных).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2F1C86" w14:textId="58E5162C">
      <w:pPr>
        <w:pStyle w:val="1070"/>
        <w:numPr>
          <w:ilvl w:val="0"/>
          <w:numId w:val="62"/>
        </w:numPr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Среда разработки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PyCharm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Jupyter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  <w:t xml:space="preserve">Notebook</w:t>
      </w:r>
      <w:r>
        <w:rPr>
          <w:rFonts w:eastAsia="Times New Roman" w:asciiTheme="majorHAnsi" w:hAnsiTheme="majorHAnsi" w:cstheme="majorHAnsi"/>
          <w:szCs w:val="28"/>
        </w:rPr>
        <w:t xml:space="preserve">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96629A7" w14:textId="7D7A17D3">
      <w:pPr>
        <w:pStyle w:val="1070"/>
        <w:numPr>
          <w:ilvl w:val="0"/>
          <w:numId w:val="62"/>
        </w:numPr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Библиотеки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F58D7DE" w14:textId="77777777">
      <w:pPr>
        <w:numPr>
          <w:ilvl w:val="0"/>
          <w:numId w:val="3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PyTorch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TensorFlow</w:t>
      </w:r>
      <w:r>
        <w:rPr>
          <w:rFonts w:eastAsia="Times New Roman" w:asciiTheme="majorHAnsi" w:hAnsiTheme="majorHAnsi" w:cstheme="majorHAnsi"/>
          <w:szCs w:val="28"/>
        </w:rPr>
        <w:t xml:space="preserve"> (реализация нейронных сетей).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E5E1E36" w14:textId="77777777">
      <w:pPr>
        <w:numPr>
          <w:ilvl w:val="0"/>
          <w:numId w:val="3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 (обработка видеопотока).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BB9F128" w14:textId="77777777">
      <w:pPr>
        <w:numPr>
          <w:ilvl w:val="0"/>
          <w:numId w:val="3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 (обработка аудиопотока).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6568D2" w14:textId="77777777">
      <w:pPr>
        <w:numPr>
          <w:ilvl w:val="0"/>
          <w:numId w:val="3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Pandas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NumPy</w:t>
      </w:r>
      <w:r>
        <w:rPr>
          <w:rFonts w:eastAsia="Times New Roman" w:asciiTheme="majorHAnsi" w:hAnsiTheme="majorHAnsi" w:cstheme="majorHAnsi"/>
          <w:szCs w:val="28"/>
        </w:rPr>
        <w:t xml:space="preserve"> (анализ данных).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872F93C" w14:textId="77777777">
      <w:pPr>
        <w:numPr>
          <w:ilvl w:val="0"/>
          <w:numId w:val="3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Flask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Django</w:t>
      </w:r>
      <w:r>
        <w:rPr>
          <w:rFonts w:eastAsia="Times New Roman" w:asciiTheme="majorHAnsi" w:hAnsiTheme="majorHAnsi" w:cstheme="majorHAnsi"/>
          <w:szCs w:val="28"/>
        </w:rPr>
        <w:t xml:space="preserve"> (разработка веб-интерфейса, при необходимости).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DD04E6F" w14:textId="567DB4CB">
      <w:pPr>
        <w:pStyle w:val="1070"/>
        <w:numPr>
          <w:ilvl w:val="0"/>
          <w:numId w:val="3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СУБД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  <w:t xml:space="preserve">SQLite</w:t>
      </w:r>
      <w:r>
        <w:rPr>
          <w:rFonts w:eastAsia="Times New Roman" w:asciiTheme="majorHAnsi" w:hAnsiTheme="majorHAnsi" w:cstheme="majorHAnsi"/>
          <w:szCs w:val="28"/>
        </w:rPr>
        <w:t xml:space="preserve"> или </w:t>
      </w:r>
      <w:r>
        <w:rPr>
          <w:rFonts w:eastAsia="Times New Roman" w:asciiTheme="majorHAnsi" w:hAnsiTheme="majorHAnsi" w:cstheme="majorHAnsi"/>
          <w:szCs w:val="28"/>
        </w:rPr>
        <w:t xml:space="preserve">PostgreSQL</w:t>
      </w:r>
      <w:r>
        <w:rPr>
          <w:rFonts w:eastAsia="Times New Roman" w:asciiTheme="majorHAnsi" w:hAnsiTheme="majorHAnsi" w:cstheme="majorHAnsi"/>
          <w:szCs w:val="28"/>
        </w:rPr>
        <w:t xml:space="preserve"> для хранения результатов анализа и логов.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5DD7C8" w14:textId="0312105C">
      <w:pPr>
        <w:pStyle w:val="1070"/>
        <w:numPr>
          <w:ilvl w:val="0"/>
          <w:numId w:val="3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Датасеты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A2BFD3A" w14:textId="77777777">
      <w:pPr>
        <w:numPr>
          <w:ilvl w:val="0"/>
          <w:numId w:val="3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видеопотока: FER-2013, </w:t>
      </w:r>
      <w:r>
        <w:rPr>
          <w:rFonts w:eastAsia="Times New Roman" w:asciiTheme="majorHAnsi" w:hAnsiTheme="majorHAnsi" w:cstheme="majorHAnsi"/>
          <w:szCs w:val="28"/>
        </w:rPr>
        <w:t xml:space="preserve">AffectNet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EFF1CE0" w14:textId="315186F0">
      <w:pPr>
        <w:numPr>
          <w:ilvl w:val="0"/>
          <w:numId w:val="3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аудиопотока: RAVDESS, TESS.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0D206F0" w14:textId="296EE9D8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/>
      </w:pPr>
      <w:r>
        <w:t xml:space="preserve">Требования к аппаратному обеспечению</w:t>
      </w:r>
      <w:r/>
    </w:p>
    <w:p w14:paraId="012068D9" w14:textId="617EB622">
      <w:pPr>
        <w:pStyle w:val="1070"/>
        <w:numPr>
          <w:ilvl w:val="0"/>
          <w:numId w:val="3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Камера</w:t>
      </w:r>
      <w:r>
        <w:rPr>
          <w:rFonts w:eastAsia="Times New Roman" w:asciiTheme="majorHAnsi" w:hAnsiTheme="majorHAnsi" w:cstheme="majorHAnsi"/>
          <w:szCs w:val="28"/>
        </w:rPr>
        <w:t xml:space="preserve">: Разрешение не менее 720p, частота кадров — 30 </w:t>
      </w:r>
      <w:r>
        <w:rPr>
          <w:rFonts w:eastAsia="Times New Roman" w:asciiTheme="majorHAnsi" w:hAnsiTheme="majorHAnsi" w:cstheme="majorHAnsi"/>
          <w:szCs w:val="28"/>
        </w:rPr>
        <w:t xml:space="preserve">fps</w:t>
      </w:r>
      <w:r>
        <w:rPr>
          <w:rFonts w:eastAsia="Times New Roman" w:asciiTheme="majorHAnsi" w:hAnsiTheme="majorHAnsi" w:cstheme="majorHAnsi"/>
          <w:szCs w:val="28"/>
        </w:rPr>
        <w:t xml:space="preserve">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3630A92" w14:textId="11C3B694">
      <w:pPr>
        <w:pStyle w:val="1070"/>
        <w:numPr>
          <w:ilvl w:val="0"/>
          <w:numId w:val="3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Микрофон</w:t>
      </w:r>
      <w:r>
        <w:rPr>
          <w:rFonts w:eastAsia="Times New Roman" w:asciiTheme="majorHAnsi" w:hAnsiTheme="majorHAnsi" w:cstheme="majorHAnsi"/>
          <w:szCs w:val="28"/>
        </w:rPr>
        <w:t xml:space="preserve">: Частота дискретизации — не менее 16 кГц, подавление шума.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9976A8" w14:textId="369BFB4C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Вычислительная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 платформа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69D463" w14:textId="77777777">
      <w:pPr>
        <w:numPr>
          <w:ilvl w:val="0"/>
          <w:numId w:val="3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Процессор: 4 ядра (Intel i5 или выше) или GPU (например, NVIDIA GTX 1660 для ускорения нейронных сетей).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05AD24" w14:textId="77777777">
      <w:pPr>
        <w:numPr>
          <w:ilvl w:val="0"/>
          <w:numId w:val="3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Оперативная память: 16 ГБ.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6CFE305" w14:textId="77777777">
      <w:pPr>
        <w:numPr>
          <w:ilvl w:val="0"/>
          <w:numId w:val="34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Накопитель: SSD 256 ГБ.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22965F" w14:textId="3184C4E6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Операционная система</w:t>
      </w:r>
      <w:r>
        <w:rPr>
          <w:rFonts w:eastAsia="Times New Roman" w:asciiTheme="majorHAnsi" w:hAnsiTheme="majorHAnsi" w:cstheme="majorHAnsi"/>
          <w:szCs w:val="28"/>
        </w:rPr>
        <w:t xml:space="preserve">: Windows 10/11 или Linux (Ubuntu 20.04 или выше).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38B1FD" w14:textId="41C1BC9F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9" w:name="_Toc9"/>
      <w:r>
        <w:rPr>
          <w:rFonts w:asciiTheme="majorHAnsi" w:hAnsiTheme="majorHAnsi" w:cstheme="majorHAnsi"/>
          <w:szCs w:val="28"/>
        </w:rPr>
        <w:t xml:space="preserve">Основные пользователи</w:t>
      </w:r>
      <w:bookmarkEnd w:id="9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3B64057" w14:textId="2775056D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HR-специалисты</w:t>
      </w:r>
      <w:r>
        <w:rPr>
          <w:rFonts w:eastAsia="Times New Roman" w:asciiTheme="majorHAnsi" w:hAnsiTheme="majorHAnsi" w:cstheme="majorHAnsi"/>
          <w:szCs w:val="28"/>
        </w:rP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1CF38BA" w14:textId="2C5CD776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Руководители подразделений</w:t>
      </w:r>
      <w:r>
        <w:rPr>
          <w:rFonts w:eastAsia="Times New Roman" w:asciiTheme="majorHAnsi" w:hAnsiTheme="majorHAnsi" w:cstheme="majorHAnsi"/>
          <w:szCs w:val="28"/>
        </w:rPr>
        <w:t xml:space="preserve">: Лица, принимающие решения на основе данных об эмоциональном климате в коллективе.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7756B1D" w14:textId="7CBD50F8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Технические специалисты</w:t>
      </w:r>
      <w:r>
        <w:rPr>
          <w:rFonts w:eastAsia="Times New Roman" w:asciiTheme="majorHAnsi" w:hAnsiTheme="majorHAnsi" w:cstheme="majorHAnsi"/>
          <w:szCs w:val="28"/>
        </w:rPr>
        <w:t xml:space="preserve">: Инженеры и разработчики, ответственные за настройку, обслуживание и обновление системы.</w:t>
      </w: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13BCB92" w14:textId="76A90EA8">
      <w:pPr>
        <w:pStyle w:val="1059"/>
        <w:numPr>
          <w:ilvl w:val="0"/>
          <w:numId w:val="35"/>
        </w:num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</w:rPr>
      </w:pPr>
      <w:r/>
      <w:bookmarkStart w:id="10" w:name="_Toc10"/>
      <w:r>
        <w:rPr>
          <w:rFonts w:asciiTheme="majorHAnsi" w:hAnsiTheme="majorHAnsi" w:cstheme="majorHAnsi"/>
        </w:rPr>
        <w:t xml:space="preserve">ПРОЕКТИРОВАНИЕ СИСТЕМЫ</w:t>
      </w:r>
      <w:bookmarkEnd w:id="10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7C8ACB75" w14:textId="03A4824B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rPr>
          <w:rFonts w:eastAsia="Times New Roman" w:asciiTheme="majorHAnsi" w:hAnsiTheme="majorHAnsi" w:cstheme="majorHAnsi"/>
          <w:szCs w:val="28"/>
        </w:rP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BF3E64F" w14:textId="4B3F2AAB">
      <w:pPr>
        <w:pStyle w:val="1060"/>
        <w:numPr>
          <w:ilvl w:val="0"/>
          <w:numId w:val="35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1" w:name="_Toc11"/>
      <w:r>
        <w:rPr>
          <w:rFonts w:asciiTheme="majorHAnsi" w:hAnsiTheme="majorHAnsi" w:cstheme="majorHAnsi"/>
          <w:szCs w:val="28"/>
        </w:rPr>
        <w:t xml:space="preserve">BPMN-диаграмма</w:t>
      </w:r>
      <w:bookmarkEnd w:id="11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062EF5B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Первым этапом в проектировании системы является построение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szCs w:val="28"/>
        </w:rPr>
        <w:t xml:space="preserve"> диаграммы. BPMN-диаграмма отражает детальное описание бизнес-процессов. Диаграмма представлена ниже (рис. 1).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E85411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  <w:t xml:space="preserve">Далее представлена таблица обозначений нотации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szCs w:val="28"/>
        </w:rPr>
        <w:t xml:space="preserve">: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91DD5D5" w14:textId="77777777">
      <w:pPr>
        <w:pStyle w:val="1106"/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highlight w:val="none"/>
        </w:rPr>
      </w:pPr>
      <w:r>
        <w:rPr>
          <w:rFonts w:asciiTheme="majorHAnsi" w:hAnsiTheme="majorHAnsi" w:cstheme="majorHAnsi"/>
          <w:szCs w:val="28"/>
        </w:rP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2</w:t>
      </w:r>
      <w:r>
        <w:fldChar w:fldCharType="end"/>
      </w:r>
      <w:r>
        <w:rPr>
          <w:rFonts w:asciiTheme="majorHAnsi" w:hAnsiTheme="majorHAnsi" w:cstheme="majorHAnsi"/>
          <w:szCs w:val="28"/>
        </w:rPr>
        <w:t xml:space="preserve">. Обозначения в нотации </w:t>
      </w:r>
      <w:r>
        <w:rPr>
          <w:rFonts w:asciiTheme="majorHAnsi" w:hAnsiTheme="majorHAnsi" w:cstheme="majorHAnsi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highlight w:val="none"/>
        </w:rPr>
      </w:r>
      <w:r>
        <w:rPr>
          <w:rFonts w:asciiTheme="majorHAnsi" w:hAnsiTheme="majorHAnsi" w:cstheme="majorHAnsi"/>
          <w:highlight w:val="none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18A1301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Объект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7ABF72F1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Описание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AB0158A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2036F6FF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Начало работы системы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7B4A84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8A9995E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Конец работы системы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EE1209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DABBBD6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Процесс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E4422E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56FC9A44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Хранилище данных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D315B9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399442FE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Комментарий к процессу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356FF3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B8AC184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Обозначение</w:t>
            </w:r>
            <w:r>
              <w:rPr>
                <w:rFonts w:asciiTheme="majorHAnsi" w:hAnsiTheme="majorHAnsi" w:cstheme="majorHAnsi"/>
                <w:szCs w:val="28"/>
                <w:lang w:val="en-US"/>
              </w:rPr>
              <w:t xml:space="preserve"> </w:t>
            </w:r>
            <w:r>
              <w:rPr>
                <w:rFonts w:asciiTheme="majorHAnsi" w:hAnsiTheme="majorHAnsi" w:cstheme="majorHAnsi"/>
                <w:szCs w:val="28"/>
              </w:rPr>
              <w:t xml:space="preserve">глобального процесса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0EC5A5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7653A25C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  <w:lang w:val="en-US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Документ/отчет</w:t>
            </w:r>
            <w:r>
              <w:rPr>
                <w:rFonts w:asciiTheme="majorHAnsi" w:hAnsiTheme="majorHAnsi" w:cstheme="majorHAnsi"/>
                <w:szCs w:val="28"/>
                <w:lang w:val="en-US"/>
              </w:rPr>
            </w:r>
            <w:r>
              <w:rPr>
                <w:rFonts w:asciiTheme="majorHAnsi" w:hAnsiTheme="majorHAnsi" w:cstheme="majorHAnsi"/>
                <w:szCs w:val="28"/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039970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6C647E6D" w14:textId="77777777">
            <w:pPr>
              <w:pBdr/>
              <w:spacing w:after="0" w:afterAutospacing="0" w:before="0" w:beforeAutospacing="0" w:line="360" w:lineRule="auto"/>
              <w:ind/>
              <w:contextualSpacing w:val="true"/>
              <w:jc w:val="center"/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szCs w:val="28"/>
              </w:rPr>
              <w:t xml:space="preserve">Условное разветвление бизнес-процесса</w:t>
            </w:r>
            <w:r>
              <w:rPr>
                <w:rFonts w:asciiTheme="majorHAnsi" w:hAnsiTheme="majorHAnsi" w:cstheme="majorHAnsi"/>
                <w:szCs w:val="28"/>
              </w:rPr>
            </w:r>
            <w:r>
              <w:rPr>
                <w:rFonts w:asciiTheme="majorHAnsi" w:hAnsiTheme="majorHAnsi" w:cstheme="majorHAnsi"/>
                <w:szCs w:val="28"/>
              </w:rPr>
            </w:r>
          </w:p>
        </w:tc>
      </w:tr>
    </w:tbl>
    <w:p w14:paraId="19BB032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0D200F0" w14:textId="1D7065FB">
      <w:pPr>
        <w:keepNext w:val="true"/>
        <w:pBdr/>
        <w:spacing w:after="0" w:afterAutospacing="0" w:before="0" w:beforeAutospacing="0" w:line="360" w:lineRule="auto"/>
        <w:ind w:left="0"/>
        <w:contextualSpacing w:val="true"/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008FC95" w14:textId="2253B505">
      <w:pPr>
        <w:pStyle w:val="1108"/>
        <w:suppressLineNumbers w:val="false"/>
        <w:pBdr/>
        <w:spacing w:after="0" w:afterAutospacing="0" w:before="0" w:beforeAutospacing="0" w:line="360" w:lineRule="auto"/>
        <w:ind w:firstLine="0" w:left="0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  <w:lang w:val="en-US"/>
        </w:rPr>
        <w:t xml:space="preserve">BPMN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4180A13A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Глобально бизнес-процесс системы можно разделить на три модуля: взаимодействие с HR-менеджером, получение и обработка данных, анализ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EB5F34D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Взаимодействие с HR-менеджером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43CAE2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Процесс начинается с запроса HR-менеджера на анализ эмоционального состояния кандидата или сотрудника. HR-менеджер инициирует систему, проверяя наличие готовых данных для анализа (например, ранее сохранённые видео- и аудиозаписи).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4CB07F5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Если данные отсутствуют, система переходит к сбору новых данных. Если данные есть, они загружаются из базы данных для обработки.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BFD2342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Получение и обработка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93E9256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При необходимости сбора новых данных система захватывает видеопоток (изображения лица) и аудиопоток (голос) с помощью камеры и </w:t>
      </w:r>
      <w:r>
        <w:rPr>
          <w:rFonts w:eastAsia="Times New Roman" w:asciiTheme="majorHAnsi" w:hAnsiTheme="majorHAnsi" w:cstheme="majorHAnsi"/>
          <w:szCs w:val="28"/>
        </w:rPr>
        <w:t xml:space="preserve">микрофона. Данные проходят предварительную обработку: нормализация видео, фильтрация шума в аудио.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080D4B8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Обработанные данные сохраняются в базу данных и передаются в модуль анализа. Если используются готовые данные, они загружаются из базы данных и также передаются на анализ.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96D6AC4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Анализ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A5A576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Данные обрабатываются нейронной сетью. Видеопоток анализируется для распознавания выражений лица, а аудиопоток — для определения голосовых характеристик (например, высоты тона, темпа речи).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EC98BE9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Результаты анализа (классифицированные эмоции с вероятностями) сохраняются в базу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5096701" w14:textId="77777777">
      <w:pPr>
        <w:numPr>
          <w:ilvl w:val="0"/>
          <w:numId w:val="36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 основе результатов формируется отчёт, содержащий информацию об эмоциональном состоянии (например, процентное распределение эмоций за сеанс).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C1407F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отражает последовательность процессов, взаимодействие с базой данных и нейросетью, а также условные развилки, обеспечивая полное представление о работе системы.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2BB5CCA" w14:textId="7F2BE344">
      <w:pPr>
        <w:pStyle w:val="1060"/>
        <w:numPr>
          <w:ilvl w:val="0"/>
          <w:numId w:val="35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2" w:name="_Toc12"/>
      <w:r>
        <w:rPr>
          <w:rFonts w:asciiTheme="majorHAnsi" w:hAnsiTheme="majorHAnsi" w:cstheme="majorHAnsi"/>
          <w:szCs w:val="28"/>
        </w:rPr>
        <w:t xml:space="preserve">IDEF0-диаграмма</w:t>
      </w:r>
      <w:bookmarkEnd w:id="12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BEA7A56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Следующим этапом проектирования является построение IDEF0-диаграммы, которая предоставляет общее описание структуры системы на верхнем уровне. Диаграмма представлена ниже (рис. 2).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C38505B" w14:textId="777DDB3D">
      <w:pPr>
        <w:pBdr/>
        <w:spacing w:after="0" w:afterAutospacing="0" w:before="0" w:beforeAutospacing="0" w:line="360" w:lineRule="auto"/>
        <w:ind w:left="0"/>
        <w:contextualSpacing w:val="true"/>
        <w:jc w:val="center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450215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0" name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1264;o:allowoverlap:true;o:allowincell:true;mso-position-horizontal-relative:text;margin-left:35.45pt;mso-position-horizontal:absolute;mso-position-vertical-relative:text;margin-top:0.00pt;mso-position-vertical:absolute;width:467.75pt;height:392.01pt;mso-wrap-distance-left:9.07pt;mso-wrap-distance-top:0.00pt;mso-wrap-distance-right:9.07pt;mso-wrap-distance-bottom:0.00pt;rotation:0;z-index:1;" stroked="false">
                <w10:wrap type="topAndBottom"/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76F77EB" w14:textId="6CE171C4">
      <w:pPr>
        <w:pStyle w:val="1108"/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. IDEF0</w:t>
      </w:r>
      <w:r>
        <w:rPr>
          <w:rFonts w:asciiTheme="majorHAnsi" w:hAnsiTheme="majorHAnsi" w:cstheme="majorHAnsi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0F5E2CC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IDEF0-диаграмма описывает систему как единый процесс «Распознавание эмоций человека» с входами, выходами, управляющими факторами и механизмами: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0AA9EA" w14:textId="77777777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Входы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8254EF3" w14:textId="77777777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Видеопоток (изображения лица с камеры).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528B0E" w14:textId="77777777">
      <w:pPr>
        <w:pStyle w:val="1070"/>
        <w:numPr>
          <w:ilvl w:val="0"/>
          <w:numId w:val="3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Аудиопоток (голосовые данные с микрофона).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AD7C91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Выходы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9909068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Классифицированные эмоции (например, «Радость, 90%»).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A00B56D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Отчёты об эмоциональном состоянии.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83D1A07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Управляющие факторы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1C22BC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Параметры анализа (категории эмоций, сценарий HR, например, собеседование).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16D55DE" w14:textId="77777777">
      <w:pPr>
        <w:pStyle w:val="1070"/>
        <w:numPr>
          <w:ilvl w:val="0"/>
          <w:numId w:val="67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Модели нейронных сетей (CNN для видео, RNN для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84221C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Механизмы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A1D3469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Аппаратное обеспечение (камера, микрофон, сервер).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D706861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Программное обеспечение (</w:t>
      </w:r>
      <w:r>
        <w:rPr>
          <w:rFonts w:eastAsia="Times New Roman" w:asciiTheme="majorHAnsi" w:hAnsiTheme="majorHAnsi" w:cstheme="majorHAnsi"/>
          <w:szCs w:val="28"/>
        </w:rPr>
        <w:t xml:space="preserve">PyTorch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, </w:t>
      </w: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61089B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Пользователь (HR-менеджер).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3DE61E9" w14:textId="499C797E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демонстрирует, как входные данные преобразуются в результаты анализа с использованием заданных механизмов и под управлением параметров, заданных пользователем.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E168F0A" w14:textId="676A9A0F">
      <w:pPr>
        <w:pStyle w:val="1060"/>
        <w:numPr>
          <w:ilvl w:val="0"/>
          <w:numId w:val="35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3" w:name="_Toc13"/>
      <w:r>
        <w:rPr>
          <w:rFonts w:asciiTheme="majorHAnsi" w:hAnsiTheme="majorHAnsi" w:cstheme="majorHAnsi"/>
          <w:szCs w:val="28"/>
        </w:rPr>
        <w:t xml:space="preserve"> </w:t>
      </w:r>
      <w:r>
        <w:rPr>
          <w:rFonts w:asciiTheme="majorHAnsi" w:hAnsiTheme="majorHAnsi" w:cstheme="majorHAnsi"/>
          <w:szCs w:val="28"/>
        </w:rPr>
        <w:t xml:space="preserve">DFD-диаграмма</w:t>
      </w:r>
      <w:bookmarkEnd w:id="13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15697CA7" w14:textId="789E4508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eastAsia="en-US" w:bidi="he-IL"/>
        </w:rPr>
      </w:pPr>
      <w:r>
        <w:rPr>
          <w:rFonts w:asciiTheme="majorHAnsi" w:hAnsiTheme="majorHAnsi" w:cstheme="majorHAnsi"/>
          <w:szCs w:val="28"/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rFonts w:asciiTheme="majorHAnsi" w:hAnsiTheme="majorHAnsi" w:cstheme="majorHAnsi"/>
          <w:szCs w:val="28"/>
          <w:lang w:eastAsia="en-US" w:bidi="he-IL"/>
        </w:rPr>
      </w:r>
      <w:r>
        <w:rPr>
          <w:rFonts w:asciiTheme="majorHAnsi" w:hAnsiTheme="majorHAnsi" w:cstheme="majorHAnsi"/>
          <w:szCs w:val="28"/>
          <w:lang w:eastAsia="en-US" w:bidi="he-IL"/>
        </w:rPr>
      </w:r>
    </w:p>
    <w:p w14:paraId="461541A3" w14:textId="4595FEF9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10250" cy="43910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83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810249" cy="439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7.50pt;height:345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3883EFF8" w14:textId="5D25FDDD">
      <w:pPr>
        <w:pStyle w:val="1108"/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  <w:lang w:val="en-US"/>
        </w:rPr>
        <w:t xml:space="preserve">DFD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9D1B16D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DFD-диаграмма включает следующие компоненты: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909683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Внешние сущности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1EB105B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</w:t>
      </w:r>
      <w:r>
        <w:rPr>
          <w:rFonts w:eastAsia="Times New Roman" w:asciiTheme="majorHAnsi" w:hAnsiTheme="majorHAnsi" w:cstheme="majorHAnsi"/>
          <w:szCs w:val="28"/>
        </w:rPr>
        <w:t xml:space="preserve">: Инициирует</w:t>
      </w:r>
      <w:r>
        <w:rPr>
          <w:rFonts w:eastAsia="Times New Roman" w:asciiTheme="majorHAnsi" w:hAnsiTheme="majorHAnsi" w:cstheme="majorHAnsi"/>
          <w:szCs w:val="28"/>
        </w:rPr>
        <w:t xml:space="preserve"> запрос на анализ и получает отчёт.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1DF5B22" w14:textId="77777777">
      <w:pPr>
        <w:pStyle w:val="1070"/>
        <w:numPr>
          <w:ilvl w:val="0"/>
          <w:numId w:val="66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Источник данных</w:t>
      </w:r>
      <w:r>
        <w:rPr>
          <w:rFonts w:eastAsia="Times New Roman" w:asciiTheme="majorHAnsi" w:hAnsiTheme="majorHAnsi" w:cstheme="majorHAnsi"/>
          <w:szCs w:val="28"/>
        </w:rPr>
        <w:t xml:space="preserve">: Камера и микрофон, предоставляющие видео- и аудиопотоки.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0B80CA8" w14:textId="77777777">
      <w:pPr>
        <w:pStyle w:val="1070"/>
        <w:numPr>
          <w:ilvl w:val="0"/>
          <w:numId w:val="65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Процессы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CA52B0" w14:textId="77777777">
      <w:pPr>
        <w:pStyle w:val="1070"/>
        <w:numPr>
          <w:ilvl w:val="0"/>
          <w:numId w:val="65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P1: Сбор данных</w:t>
      </w:r>
      <w:r>
        <w:rPr>
          <w:rFonts w:eastAsia="Times New Roman" w:asciiTheme="majorHAnsi" w:hAnsiTheme="majorHAnsi" w:cstheme="majorHAnsi"/>
          <w:szCs w:val="28"/>
        </w:rPr>
        <w:t xml:space="preserve">: Получение видео- и аудиопотоков, их предварительная обработка (например, сжатие или фильтрация).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D2F29F" w14:textId="77777777">
      <w:pPr>
        <w:pStyle w:val="1070"/>
        <w:numPr>
          <w:ilvl w:val="0"/>
          <w:numId w:val="65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P2: Обработка данных</w:t>
      </w:r>
      <w:r>
        <w:rPr>
          <w:rFonts w:eastAsia="Times New Roman" w:asciiTheme="majorHAnsi" w:hAnsiTheme="majorHAnsi" w:cstheme="majorHAnsi"/>
          <w:szCs w:val="28"/>
        </w:rPr>
        <w:t xml:space="preserve">: Извлечение признаков из видео (например, ключевые точки лица) и аудио (например, MFCC-коэффициенты).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AB27895" w14:textId="77777777">
      <w:pPr>
        <w:pStyle w:val="1070"/>
        <w:numPr>
          <w:ilvl w:val="0"/>
          <w:numId w:val="65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P3: Анализ данных</w:t>
      </w:r>
      <w:r>
        <w:rPr>
          <w:rFonts w:eastAsia="Times New Roman" w:asciiTheme="majorHAnsi" w:hAnsiTheme="majorHAnsi" w:cstheme="majorHAnsi"/>
          <w:szCs w:val="28"/>
        </w:rPr>
        <w:t xml:space="preserve">: Классификация эмоций с использованием нейронной сети на основе обработанных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C8B629" w14:textId="77777777">
      <w:pPr>
        <w:pStyle w:val="1070"/>
        <w:numPr>
          <w:ilvl w:val="0"/>
          <w:numId w:val="65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P4: Формирование отчёта</w:t>
      </w:r>
      <w:r>
        <w:rPr>
          <w:rFonts w:eastAsia="Times New Roman" w:asciiTheme="majorHAnsi" w:hAnsiTheme="majorHAnsi" w:cstheme="majorHAnsi"/>
          <w:szCs w:val="28"/>
        </w:rPr>
        <w:t xml:space="preserve">: Создание отчёта с результатами анализа (например, статистика эмоций).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E01080E" w14:textId="77777777">
      <w:pPr>
        <w:pStyle w:val="1070"/>
        <w:numPr>
          <w:ilvl w:val="0"/>
          <w:numId w:val="6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Хранилища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89ECDAA" w14:textId="77777777">
      <w:pPr>
        <w:pStyle w:val="1070"/>
        <w:numPr>
          <w:ilvl w:val="0"/>
          <w:numId w:val="6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D1: База данных</w:t>
      </w:r>
      <w:r>
        <w:rPr>
          <w:rFonts w:eastAsia="Times New Roman" w:asciiTheme="majorHAnsi" w:hAnsiTheme="majorHAnsi" w:cstheme="majorHAnsi"/>
          <w:szCs w:val="28"/>
        </w:rPr>
        <w:t xml:space="preserve">: Хранит</w:t>
      </w:r>
      <w:r>
        <w:rPr>
          <w:rFonts w:eastAsia="Times New Roman" w:asciiTheme="majorHAnsi" w:hAnsiTheme="majorHAnsi" w:cstheme="majorHAnsi"/>
          <w:szCs w:val="28"/>
        </w:rPr>
        <w:t xml:space="preserve"> сырые данные, обработанные данные, результаты анализа.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F44BEA8" w14:textId="77777777">
      <w:pPr>
        <w:pStyle w:val="1070"/>
        <w:numPr>
          <w:ilvl w:val="0"/>
          <w:numId w:val="64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D2: Отчёт</w:t>
      </w:r>
      <w:r>
        <w:rPr>
          <w:rFonts w:eastAsia="Times New Roman" w:asciiTheme="majorHAnsi" w:hAnsiTheme="majorHAnsi" w:cstheme="majorHAnsi"/>
          <w:szCs w:val="28"/>
        </w:rPr>
        <w:t xml:space="preserve">: Содержит</w:t>
      </w:r>
      <w:r>
        <w:rPr>
          <w:rFonts w:eastAsia="Times New Roman" w:asciiTheme="majorHAnsi" w:hAnsiTheme="majorHAnsi" w:cstheme="majorHAnsi"/>
          <w:szCs w:val="28"/>
        </w:rPr>
        <w:t xml:space="preserve"> итоговый отчёт, доступный HR-менеджеру.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53334F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Потоки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1E43658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Видео- и аудиопотоки от источника к процессу сбора.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057CE0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Сырые данные от сбора к обработке.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C946BFB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Обработанные данные от обработки к базе данных и анализу.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4FF350E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Результаты анализа от анализа к базе данных и формированию отчёта.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DA32EC1" w14:textId="77777777">
      <w:pPr>
        <w:pStyle w:val="1070"/>
        <w:numPr>
          <w:ilvl w:val="0"/>
          <w:numId w:val="63"/>
        </w:numPr>
        <w:pBdr/>
        <w:spacing w:after="0" w:afterAutospacing="0" w:before="0" w:beforeAutospacing="0" w:line="360" w:lineRule="auto"/>
        <w:ind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Отчёт от формирования к HR-менеджеру.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84585B2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0537417" w14:textId="0859AE79">
      <w:pPr>
        <w:pStyle w:val="1060"/>
        <w:numPr>
          <w:ilvl w:val="0"/>
          <w:numId w:val="35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4" w:name="_Toc14"/>
      <w:r>
        <w:rPr>
          <w:rFonts w:asciiTheme="majorHAnsi" w:hAnsiTheme="majorHAnsi" w:cstheme="majorHAnsi"/>
          <w:szCs w:val="28"/>
        </w:rPr>
        <w:t xml:space="preserve">Схема интерфейса</w:t>
      </w:r>
      <w:bookmarkEnd w:id="14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723BEDE7" w14:textId="6C1037AC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определения концепции взаимодействия с пользователем разработан прототип интерфейса системы в WPF. Схема представлена ниже (рис. </w:t>
      </w:r>
      <w:r>
        <w:rPr>
          <w:rFonts w:eastAsia="Times New Roman" w:asciiTheme="majorHAnsi" w:hAnsiTheme="majorHAnsi" w:cstheme="majorHAnsi"/>
          <w:szCs w:val="28"/>
        </w:rPr>
        <w:t xml:space="preserve">4</w:t>
      </w:r>
      <w:r>
        <w:rPr>
          <w:rFonts w:eastAsia="Times New Roman" w:asciiTheme="majorHAnsi" w:hAnsiTheme="majorHAnsi" w:cstheme="majorHAnsi"/>
          <w:szCs w:val="28"/>
        </w:rPr>
        <w:t xml:space="preserve">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6440B1" w14:textId="2679A56A">
      <w:pPr>
        <w:pBdr/>
        <w:spacing w:after="0" w:afterAutospacing="0" w:before="0" w:beforeAutospacing="0" w:line="360" w:lineRule="auto"/>
        <w:ind w:left="0"/>
        <w:contextualSpacing w:val="true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4356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656.9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7FDD8947" w14:textId="1181CAEF">
      <w:pPr>
        <w:pStyle w:val="1108"/>
        <w:pBdr/>
        <w:spacing w:after="0" w:afterAutospacing="0" w:before="0" w:beforeAutospacing="0" w:line="360" w:lineRule="auto"/>
        <w:ind w:left="0"/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. 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  <w:t xml:space="preserve">Схема интерфейса системы</w:t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  <w:r>
        <w:rPr>
          <w:rFonts w:asciiTheme="majorHAnsi" w:hAnsiTheme="majorHAnsi" w:cstheme="majorHAnsi"/>
          <w:i w:val="0"/>
          <w:iCs w:val="0"/>
          <w:color w:val="000000" w:themeColor="text1"/>
          <w:sz w:val="28"/>
          <w:szCs w:val="28"/>
        </w:rPr>
      </w:r>
    </w:p>
    <w:p w14:paraId="70E86D7D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Интерфейс системы спроектирован для удобства HR-менеджеров и включает следующие элементы: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BD48A0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Панель настроек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97F17A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Выбор источника данных (камера, микрофон, загруженные файлы).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F179682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6F5D41D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Кнопка «Запуск анализа».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FD7430A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Область отображения видеопотока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0339CB0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Показывает текущий видеопоток с лица кандидата или сотрудника.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70F05C6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Накладывает метки с текущей эмоцией (например, «Радость, 85%») и вероятностью.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65D3DE4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График эмоций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21C402D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Отображает динамику эмоционального состояния в реальном времени (например, изменение эмоций за последние 5 минут).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0D6CADA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Поддерживает переключение между категориями (радость, стресс и т.д.).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B30D221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Панель уведомлений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FA1A06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Выводит предупреждения о критических состояниях (например, «Высокий уровень стресса»).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7C53072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Позволяет настроить пороговые значения для уведомлений.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2E05E34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Область статистики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8AD419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Показывает сводку по эмоциям за сеанс (например, «Радость: 60%, Грусть: 20%, Нейтральное: 20%»).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CF78970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Поддерживает экспорт статистики в PDF или CSV.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F607D08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Кнопки управления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3A972BF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«Пауза/Возобновить анализ».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6A3F73B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«Сохранить данные» (видео, аудио, результаты).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B50775D" w14:textId="77777777">
      <w:pPr>
        <w:numPr>
          <w:ilvl w:val="0"/>
          <w:numId w:val="38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«Сформировать отчёт» (генерация документа с результатами).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D7B69CA" w14:textId="47B1BEE9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Интерфейс разработан</w:t>
      </w:r>
      <w:r>
        <w:rPr>
          <w:rFonts w:eastAsia="Times New Roman" w:asciiTheme="majorHAnsi" w:hAnsiTheme="majorHAnsi" w:cstheme="majorHAnsi"/>
          <w:szCs w:val="28"/>
        </w:rPr>
        <w:t xml:space="preserve">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AC2BC9E">
      <w:pPr>
        <w:pStyle w:val="1059"/>
        <w:numPr>
          <w:ilvl w:val="0"/>
          <w:numId w:val="71"/>
        </w:num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</w:rPr>
      </w:pPr>
      <w:r/>
      <w:bookmarkStart w:id="15" w:name="_Toc15"/>
      <w:r>
        <w:rPr>
          <w:rFonts w:asciiTheme="majorHAnsi" w:hAnsiTheme="majorHAnsi" w:cstheme="majorHAnsi"/>
        </w:rPr>
        <w:t xml:space="preserve">ВИДЫ ОБЕСПЕЧЕНИЯ</w:t>
      </w:r>
      <w:bookmarkEnd w:id="15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34751E3A">
      <w:pPr>
        <w:suppressLineNumbers w:val="false"/>
        <w:pBdr/>
        <w:spacing w:after="0" w:afterAutospacing="0" w:before="0" w:beforeAutospacing="0" w:line="360" w:lineRule="auto"/>
        <w:ind w:left="0"/>
        <w:contextualSpacing w:val="true"/>
        <w:jc w:val="left"/>
        <w:rPr>
          <w14:ligatures w14:val="none"/>
        </w:rPr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>
        <w:rPr>
          <w14:ligatures w14:val="none"/>
        </w:rPr>
      </w:r>
      <w:r>
        <w:rPr>
          <w14:ligatures w14:val="none"/>
        </w:rPr>
      </w:r>
    </w:p>
    <w:p w14:paraId="5132DE9F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rPr>
          <w14:ligatures w14:val="none"/>
        </w:rPr>
      </w:pPr>
      <w:r/>
      <w:bookmarkStart w:id="16" w:name="_Toc16"/>
      <w:r>
        <w:t xml:space="preserve"> </w:t>
      </w:r>
      <w:r>
        <w:t xml:space="preserve">Лингвистическое обеспечение</w:t>
      </w:r>
      <w:bookmarkEnd w:id="16"/>
      <w:r>
        <w:rPr>
          <w14:ligatures w14:val="none"/>
        </w:rPr>
      </w:r>
      <w:r>
        <w:rPr>
          <w14:ligatures w14:val="none"/>
        </w:rPr>
      </w:r>
    </w:p>
    <w:p w14:paraId="5CA39D73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rStyle w:val="1083"/>
          <w:rFonts w:asciiTheme="majorHAnsi" w:hAnsiTheme="majorHAnsi" w:cstheme="majorHAnsi"/>
          <w:szCs w:val="28"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rStyle w:val="1083"/>
          <w:rFonts w:asciiTheme="majorHAnsi" w:hAnsiTheme="majorHAnsi" w:cstheme="majorHAnsi"/>
          <w:szCs w:val="28"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384A666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rStyle w:val="1083"/>
          <w:rFonts w:asciiTheme="majorHAnsi" w:hAnsiTheme="majorHAnsi" w:cstheme="majorHAnsi"/>
          <w:szCs w:val="28"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7AF7993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rStyle w:val="1083"/>
          <w:rFonts w:asciiTheme="majorHAnsi" w:hAnsiTheme="majorHAnsi" w:cstheme="majorHAnsi"/>
          <w:szCs w:val="28"/>
        </w:rPr>
        <w:t xml:space="preserve">SQL</w:t>
      </w:r>
      <w:r>
        <w:t xml:space="preserve"> в СУБД </w:t>
      </w:r>
      <w:r>
        <w:rPr>
          <w:rStyle w:val="1083"/>
          <w:rFonts w:asciiTheme="majorHAnsi" w:hAnsiTheme="majorHAnsi" w:cstheme="majorHAnsi"/>
          <w:szCs w:val="28"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36A61BE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64DDCE51">
      <w:pPr>
        <w:pStyle w:val="1106"/>
        <w:pBdr/>
        <w:spacing w:after="0" w:afterAutospacing="0" w:before="0" w:beforeAutospacing="0" w:line="360" w:lineRule="auto"/>
        <w:ind w:left="0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3</w:t>
      </w:r>
      <w:r>
        <w:fldChar w:fldCharType="end"/>
      </w:r>
      <w:r>
        <w:rPr>
          <w:rFonts w:eastAsia="Times New Roman" w:asciiTheme="majorHAnsi" w:hAnsiTheme="majorHAnsi" w:cstheme="majorHAnsi"/>
          <w:szCs w:val="28"/>
        </w:rPr>
        <w:t xml:space="preserve">. Термины и их определения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83D492C">
            <w:pPr>
              <w:pStyle w:val="1104"/>
              <w:pBdr/>
              <w:spacing w:after="0" w:afterAutospacing="0" w:before="0" w:beforeAutospacing="0" w:line="360" w:lineRule="auto"/>
              <w:ind/>
              <w:rPr>
                <w:lang w:bidi="ru-RU"/>
                <w14:ligatures w14:val="none"/>
              </w:rPr>
            </w:pPr>
            <w:r>
              <w:rPr>
                <w:lang w:bidi="ru-RU"/>
              </w:rPr>
              <w:t xml:space="preserve">Термин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99F7EA3">
            <w:pPr>
              <w:pStyle w:val="1104"/>
              <w:pBdr/>
              <w:spacing w:after="0" w:afterAutospacing="0" w:before="0" w:beforeAutospacing="0" w:line="360" w:lineRule="auto"/>
              <w:ind/>
              <w:rPr>
                <w:lang w:bidi="ru-RU"/>
                <w14:ligatures w14:val="none"/>
              </w:rPr>
            </w:pPr>
            <w:r>
              <w:rPr>
                <w:lang w:bidi="ru-RU"/>
              </w:rPr>
              <w:t xml:space="preserve">Определение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F260DED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Компьютерное зрение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317E4D2E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6A67B99E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MFCC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8139863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Мел-частотные 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кепстральные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91A18D1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Нейронная сеть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14091B70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24CBDD0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Сеанс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94A2E95">
            <w:pPr>
              <w:pStyle w:val="1102"/>
              <w:pBdr/>
              <w:spacing w:after="0" w:afterAutospacing="0" w:before="0" w:beforeAutospacing="0" w:line="360" w:lineRule="auto"/>
              <w:ind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</w:tbl>
    <w:p w14:paraId="0FE1192E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термины отражают ключевые аспекты работы системы и используются в документации и коде.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5AEDD5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szCs w:val="28"/>
        </w:rPr>
      </w:pPr>
      <w:r/>
      <w:bookmarkStart w:id="17" w:name="_Toc17"/>
      <w:r>
        <w:rPr>
          <w:rFonts w:asciiTheme="majorHAnsi" w:hAnsiTheme="majorHAnsi" w:cstheme="majorHAnsi"/>
          <w:szCs w:val="28"/>
        </w:rPr>
        <w:t xml:space="preserve"> </w:t>
      </w:r>
      <w:r>
        <w:rPr>
          <w:rFonts w:asciiTheme="majorHAnsi" w:hAnsiTheme="majorHAnsi" w:cstheme="majorHAnsi"/>
          <w:szCs w:val="28"/>
        </w:rPr>
        <w:t xml:space="preserve">Математическое обеспечение</w:t>
      </w:r>
      <w:bookmarkEnd w:id="17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03FF2DC0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4F07D241">
      <w:pPr>
        <w:pBdr/>
        <w:spacing w:after="0" w:afterAutospacing="0" w:before="0" w:beforeAutospacing="0" w:line="360" w:lineRule="auto"/>
        <w:ind w:left="0"/>
        <w:contextualSpacing w:val="true"/>
        <w:rPr/>
      </w:pPr>
      <w:r>
        <w:t xml:space="preserve">Обработка видеопотока</w:t>
      </w:r>
      <w:r>
        <w:t xml:space="preserve">:</w:t>
      </w:r>
      <w:r/>
    </w:p>
    <w:p w14:paraId="6E635545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rStyle w:val="1083"/>
          <w:rFonts w:asciiTheme="majorHAnsi" w:hAnsiTheme="majorHAnsi" w:cstheme="majorHAnsi"/>
          <w:szCs w:val="28"/>
        </w:rPr>
        <w:t xml:space="preserve">Softmax</w:t>
      </w:r>
      <w:r>
        <w:t xml:space="preserve">:</w:t>
      </w:r>
      <w:r/>
    </w:p>
    <w:p w14:paraId="15413768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/>
      <m:oMathPara>
        <m:oMathParaPr/>
        <m:oMath>
          <m:r>
            <w:rPr>
              <w:rFonts w:ascii="Cambria Math" w:hAnsi="Cambria Math" w:cs="Times New Roman"/>
              <w:szCs w:val="28"/>
            </w:rPr>
            <m:rPr/>
            <m:t>P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rPr/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 w:cs="Times New Roman"/>
                      <w:szCs w:val="28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Cs w:val="28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8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rPr/>
          <m:t>P</m:t>
        </m:r>
        <m:d>
          <m:dPr>
            <m:ctrlPr>
              <w:rPr>
                <w:rFonts w:ascii="Cambria Math" w:hAnsi="Cambria Math" w:cs="Times New Roman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en-US"/>
                  </w:rPr>
                  <m:rPr/>
                  <m:t>i</m:t>
                </m:r>
              </m:sub>
            </m:sSub>
          </m:e>
        </m:d>
      </m:oMath>
      <w:r>
        <w:rPr>
          <w:rFonts w:cs="Times New Roman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Cs w:val="28"/>
            <w:lang w:val="en-US"/>
          </w:rPr>
          <m:rPr/>
          <m:t>i</m:t>
        </m:r>
      </m:oMath>
      <w:r>
        <w:rPr>
          <w:rFonts w:cs="Times New Roman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en-US"/>
              </w:rPr>
              <m:rPr/>
              <m:t>j</m:t>
            </m:r>
          </m:sub>
        </m:sSub>
      </m:oMath>
      <w:r>
        <w:rPr>
          <w:rFonts w:cs="Times New Roman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Cs w:val="28"/>
            <w:lang w:val="en-US"/>
          </w:rPr>
          <m:rPr/>
          <m:t>i</m:t>
        </m:r>
      </m:oMath>
      <w:r>
        <w:rPr>
          <w:rFonts w:cs="Times New Roman"/>
          <w:szCs w:val="28"/>
        </w:rPr>
        <w:t xml:space="preserve">, n — количество классов (например, «шлем есть», «шлема нет»).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2107B52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оценки качества модели используется функция потерь 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Cross-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Entropy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 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Loss</w:t>
      </w:r>
      <w:r>
        <w:rPr>
          <w:rFonts w:eastAsia="Times New Roman" w:asciiTheme="majorHAnsi" w:hAnsiTheme="majorHAnsi" w:cstheme="majorHAnsi"/>
          <w:szCs w:val="28"/>
        </w:rPr>
        <w:t xml:space="preserve">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A5C565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/>
      <m:oMathPara>
        <m:oMathParaPr/>
        <m:oMath>
          <m:r>
            <w:rPr>
              <w:rFonts w:ascii="Cambria Math" w:hAnsi="Cambria Math" w:eastAsia="Times New Roman" w:cstheme="majorHAnsi"/>
              <w:szCs w:val="28"/>
            </w:rPr>
            <m:rPr/>
            <m:t>L=-</m:t>
          </m:r>
          <m:f>
            <m:fPr>
              <m:ctrlPr>
                <w:rPr>
                  <w:rFonts w:ascii="Cambria Math" w:hAnsi="Cambria Math" w:eastAsia="Times New Roman" w:cstheme="majorHAnsi"/>
                  <w:szCs w:val="28"/>
                </w:rPr>
              </m:ctrlPr>
            </m:fPr>
            <m:num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1</m:t>
              </m:r>
            </m:num>
            <m:den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 w:eastAsia="Times New Roman" w:cstheme="majorHAnsi"/>
                  <w:szCs w:val="28"/>
                </w:rPr>
              </m:ctrlPr>
            </m:naryPr>
            <m:sub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i=1</m:t>
              </m:r>
            </m:sub>
            <m:sup>
              <m:r>
                <w:rPr>
                  <w:rFonts w:ascii="Cambria Math" w:hAnsi="Cambria Math" w:eastAsia="Times New Roman" w:cstheme="majorHAnsi"/>
                  <w:szCs w:val="28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eastAsia="Times New Roman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eastAsia="Times New Roman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eastAsia="Times New Roman" w:cstheme="majorHAnsi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 w:eastAsia="Times New Roman" w:cstheme="majorHAnsi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 w:cstheme="majorHAnsi"/>
                                      <w:i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 w:eastAsia="Times New Roman" w:cstheme="majorHAnsi"/>
                      <w:szCs w:val="28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 w:eastAsia="Times New Roman" w:cstheme="majorHAnsi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 w:eastAsia="Times New Roman" w:cstheme="majorHAnsi"/>
                          <w:szCs w:val="28"/>
                        </w:rPr>
                      </m:ctrlPr>
                    </m:funcPr>
                    <m:fName>
                      <m:r>
                        <w:rPr>
                          <w:rFonts w:ascii="Cambria Math" w:hAnsi="Cambria Math" w:eastAsia="Times New Roman" w:cstheme="majorHAnsi"/>
                          <w:szCs w:val="28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eastAsia="Times New Roman" w:cstheme="majorHAnsi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eastAsia="Times New Roman" w:cstheme="majorHAnsi"/>
                              <w:szCs w:val="28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 w:eastAsia="Times New Roman" w:cstheme="majorHAnsi"/>
                                  <w:szCs w:val="28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Times New Roman" w:cstheme="majorHAnsi"/>
                                      <w:i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eastAsia="Times New Roman" w:cstheme="majorHAnsi"/>
                                      <w:szCs w:val="28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FFBEF70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</w:t>
      </w:r>
      <w:r>
        <w:rPr>
          <w:rFonts w:eastAsia="Times New Roman" w:asciiTheme="majorHAnsi" w:hAnsiTheme="majorHAnsi" w:cstheme="majorHAnsi"/>
          <w:szCs w:val="28"/>
        </w:rPr>
        <w:t xml:space="preserve">де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  <w:t xml:space="preserve">N — количество примеров в обучающей выборке,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eastAsia="Times New Roman" w:cstheme="majorHAnsi"/>
                <w:i/>
                <w:szCs w:val="28"/>
              </w:rPr>
            </m:ctrlPr>
          </m:sSubPr>
          <m:e>
            <m:r>
              <w:rPr>
                <w:rFonts w:ascii="Cambria Math" w:hAnsi="Cambria Math" w:eastAsia="Times New Roman" w:cstheme="majorHAnsi"/>
                <w:szCs w:val="28"/>
              </w:rPr>
              <m:rPr/>
              <m:t>y</m:t>
            </m:r>
          </m:e>
          <m:sub>
            <m:r>
              <w:rPr>
                <w:rFonts w:ascii="Cambria Math" w:hAnsi="Cambria Math" w:eastAsia="Times New Roman" w:cstheme="majorHAnsi"/>
                <w:szCs w:val="28"/>
              </w:rPr>
              <m:rPr/>
              <m:t>i</m:t>
            </m:r>
          </m:sub>
        </m:sSub>
      </m:oMath>
      <w:r>
        <w:rPr>
          <w:rFonts w:eastAsia="Times New Roman" w:asciiTheme="majorHAnsi" w:hAnsiTheme="majorHAnsi" w:cstheme="majorHAnsi"/>
          <w:szCs w:val="28"/>
        </w:rPr>
        <w:t xml:space="preserve"> — истинная метка класса,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m:oMath>
        <m:acc>
          <m:accPr>
            <m:ctrlPr>
              <w:rPr>
                <w:rFonts w:ascii="Cambria Math" w:hAnsi="Cambria Math" w:eastAsia="Times New Roman" w:cstheme="majorHAnsi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 w:eastAsia="Times New Roman" w:cstheme="majorHAnsi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 w:eastAsia="Times New Roman" w:cstheme="majorHAnsi"/>
                    <w:szCs w:val="28"/>
                  </w:rPr>
                  <m:rPr/>
                  <m:t>y</m:t>
                </m:r>
              </m:e>
              <m:sub>
                <m:r>
                  <w:rPr>
                    <w:rFonts w:ascii="Cambria Math" w:hAnsi="Cambria Math" w:eastAsia="Times New Roman" w:cstheme="majorHAnsi"/>
                    <w:szCs w:val="28"/>
                  </w:rPr>
                  <m:rPr/>
                  <m:t>i</m:t>
                </m:r>
              </m:sub>
            </m:sSub>
          </m:e>
        </m:acc>
      </m:oMath>
      <w:r>
        <w:rPr>
          <w:rFonts w:eastAsia="Times New Roman" w:asciiTheme="majorHAnsi" w:hAnsiTheme="majorHAnsi" w:cstheme="majorHAnsi"/>
          <w:szCs w:val="28"/>
        </w:rPr>
        <w:t xml:space="preserve">— предсказанная вероятность.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6BEC5F9">
      <w:pPr>
        <w:pBdr/>
        <w:spacing w:after="0" w:afterAutospacing="0" w:before="0" w:beforeAutospacing="0" w:line="360" w:lineRule="auto"/>
        <w:ind w:left="0"/>
        <w:contextualSpacing w:val="true"/>
        <w:rPr/>
      </w:pPr>
      <w:r>
        <w:t xml:space="preserve">Обработка аудиопотока</w:t>
      </w:r>
      <w:r>
        <w:t xml:space="preserve">:</w:t>
      </w:r>
      <w:r/>
    </w:p>
    <w:p w14:paraId="3F2CA56C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7DB12DA8">
      <w:pPr>
        <w:pBdr/>
        <w:spacing w:after="0" w:afterAutospacing="0" w:before="0" w:beforeAutospacing="0" w:line="360" w:lineRule="auto"/>
        <w:ind w:left="0"/>
        <w:contextualSpacing w:val="true"/>
        <w:rPr/>
      </w:pPr>
      <w:r>
        <w:t xml:space="preserve">Метрики качества</w:t>
      </w:r>
      <w:r>
        <w:t xml:space="preserve">:</w:t>
      </w:r>
      <w:r/>
    </w:p>
    <w:p w14:paraId="4FD3629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контроля обучения используются метрики:</w:t>
      </w:r>
      <w:r/>
    </w:p>
    <w:p w14:paraId="45153CBE">
      <w:pPr>
        <w:pStyle w:val="1086"/>
        <w:numPr>
          <w:ilvl w:val="0"/>
          <w:numId w:val="72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Accuracy</w:t>
      </w:r>
      <w:r>
        <w:t xml:space="preserve">: доля правильно классифицированных эмоций,</w:t>
      </w:r>
      <w:r/>
    </w:p>
    <w:p w14:paraId="211EE657">
      <w:pPr>
        <w:pStyle w:val="1086"/>
        <w:numPr>
          <w:ilvl w:val="0"/>
          <w:numId w:val="72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4769784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45862147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8" w:name="_Toc18"/>
      <w:r>
        <w:rPr>
          <w:rFonts w:asciiTheme="majorHAnsi" w:hAnsiTheme="majorHAnsi" w:cstheme="majorHAnsi"/>
          <w:szCs w:val="28"/>
        </w:rPr>
        <w:t xml:space="preserve">Алгоритмическое обеспечение</w:t>
      </w:r>
      <w:bookmarkEnd w:id="18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711594B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Алгоритмы системы разделены на этапы обработки данных и анализа эмоций: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2BE7480">
      <w:pPr>
        <w:numPr>
          <w:ilvl w:val="0"/>
          <w:numId w:val="7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сбора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433D043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Захват видеопотока с камеры (разрешение 1080p) и аудиопотока с микрофона.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AA3FC38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Предварительная обработка: нормализация яркости видео, фильтрация шума в аудио.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8CBED2C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Сохранение данных в базе данных (видео, аудио, метаданные сеанса).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CA4BABD">
      <w:pPr>
        <w:numPr>
          <w:ilvl w:val="0"/>
          <w:numId w:val="7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обработки данных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CCE903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Извлечение признаков из видео: определение ключевых точек лица (например, уголки рта, брови) с помощью </w:t>
      </w:r>
      <w:r>
        <w:rPr>
          <w:rFonts w:eastAsia="Times New Roman" w:asciiTheme="majorHAnsi" w:hAnsiTheme="majorHAnsi" w:cstheme="majorHAnsi"/>
          <w:szCs w:val="28"/>
        </w:rPr>
        <w:t xml:space="preserve">OpenCV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58932D9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Извлечение MFCC из аудио с использованием библиотеки </w:t>
      </w:r>
      <w:r>
        <w:rPr>
          <w:rFonts w:eastAsia="Times New Roman" w:asciiTheme="majorHAnsi" w:hAnsiTheme="majorHAnsi" w:cstheme="majorHAnsi"/>
          <w:szCs w:val="28"/>
        </w:rPr>
        <w:t xml:space="preserve">Librosa</w:t>
      </w:r>
      <w:r>
        <w:rPr>
          <w:rFonts w:eastAsia="Times New Roman" w:asciiTheme="majorHAnsi" w:hAnsiTheme="majorHAnsi" w:cstheme="majorHAnsi"/>
          <w:szCs w:val="28"/>
        </w:rPr>
        <w:t xml:space="preserve">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258E684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Подготовка данных для передачи в нейронную сеть (нормализация, преобразование в тензоры).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A43A2BB">
      <w:pPr>
        <w:numPr>
          <w:ilvl w:val="0"/>
          <w:numId w:val="7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анализа эмоций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29FD02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Анализ видеопотока с помощью CNN для классификации выражений лица.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CBE033F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Анализ аудиопотока с помощью RNN для классификации голосовых характеристик.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A9CA4FE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9C2BAFF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Сохранение результатов (эмоция, вероятность) в базе данных.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579CA4E9">
      <w:pPr>
        <w:numPr>
          <w:ilvl w:val="0"/>
          <w:numId w:val="73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Алгоритм формирования отчёта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35062BF6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Сбор данных о сеансе (время, эмоции, вероятности).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E9BD558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Генерация статистики (например, процентное распределение эмоций).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7C35CD8">
      <w:pPr>
        <w:numPr>
          <w:ilvl w:val="0"/>
          <w:numId w:val="73"/>
        </w:numPr>
        <w:pBdr/>
        <w:spacing w:after="0" w:afterAutospacing="0" w:before="0" w:beforeAutospacing="0" w:line="360" w:lineRule="auto"/>
        <w:ind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Экспорт отчёта в формате CSV или PDF.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5D83059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алгоритмы обеспечивают последовательную обработку данных от ввода до вывода результатов.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6E097518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19" w:name="_Toc19"/>
      <w:r>
        <w:rPr>
          <w:rFonts w:asciiTheme="majorHAnsi" w:hAnsiTheme="majorHAnsi" w:cstheme="majorHAnsi"/>
          <w:szCs w:val="28"/>
        </w:rPr>
        <w:t xml:space="preserve">Техническое обеспечение</w:t>
      </w:r>
      <w:bookmarkEnd w:id="19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3B817F40">
      <w:pPr>
        <w:pBdr/>
        <w:spacing w:after="0" w:afterAutospacing="0" w:before="0" w:beforeAutospacing="0" w:line="360" w:lineRule="auto"/>
        <w:ind w:left="0"/>
        <w:rPr/>
      </w:pPr>
      <w:r>
        <w:t xml:space="preserve">Требования к операционной системе</w:t>
      </w:r>
      <w:r/>
    </w:p>
    <w:p w14:paraId="0FDCB4B4">
      <w:pPr>
        <w:pStyle w:val="1086"/>
        <w:numPr>
          <w:ilvl w:val="0"/>
          <w:numId w:val="74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Windows 10/11</w:t>
      </w:r>
      <w:r>
        <w:t xml:space="preserve"> (64-разрядные версии) для настольного приложения.</w:t>
      </w:r>
      <w:r/>
    </w:p>
    <w:p w14:paraId="5F61DAD6">
      <w:pPr>
        <w:pStyle w:val="1086"/>
        <w:numPr>
          <w:ilvl w:val="0"/>
          <w:numId w:val="74"/>
        </w:numPr>
        <w:pBdr/>
        <w:spacing w:after="0" w:afterAutospacing="0" w:before="0" w:beforeAutospacing="0" w:line="360" w:lineRule="auto"/>
        <w:ind/>
        <w:rPr/>
      </w:pPr>
      <w:r>
        <w:t xml:space="preserve">Возможна адаптация под Linux для серверной части (опционально).</w:t>
      </w:r>
      <w:r/>
    </w:p>
    <w:p w14:paraId="099FE0B2">
      <w:pPr>
        <w:pBdr/>
        <w:spacing w:after="0" w:afterAutospacing="0" w:before="0" w:beforeAutospacing="0" w:line="360" w:lineRule="auto"/>
        <w:ind w:left="0"/>
        <w:rPr/>
      </w:pPr>
      <w:r>
        <w:t xml:space="preserve">Минимальные требования</w:t>
      </w:r>
      <w:r/>
    </w:p>
    <w:p w14:paraId="346606C5">
      <w:pPr>
        <w:pStyle w:val="1086"/>
        <w:numPr>
          <w:ilvl w:val="0"/>
          <w:numId w:val="75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662220B7">
      <w:pPr>
        <w:pStyle w:val="1086"/>
        <w:numPr>
          <w:ilvl w:val="0"/>
          <w:numId w:val="75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Оперативная память</w:t>
      </w:r>
      <w:r>
        <w:t xml:space="preserve">: 8 ГБ.</w:t>
      </w:r>
      <w:r/>
    </w:p>
    <w:p w14:paraId="2A0DDEF0">
      <w:pPr>
        <w:pStyle w:val="1086"/>
        <w:numPr>
          <w:ilvl w:val="0"/>
          <w:numId w:val="75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07247C96">
      <w:pPr>
        <w:pStyle w:val="1086"/>
        <w:numPr>
          <w:ilvl w:val="0"/>
          <w:numId w:val="75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Свободное место на диске</w:t>
      </w:r>
      <w:r>
        <w:t xml:space="preserve">: 50 ГБ (рекомендуется SSD).</w:t>
      </w:r>
      <w:r/>
    </w:p>
    <w:p w14:paraId="51833AF9">
      <w:pPr>
        <w:pBdr/>
        <w:spacing w:after="0" w:afterAutospacing="0" w:before="0" w:beforeAutospacing="0" w:line="360" w:lineRule="auto"/>
        <w:ind w:left="0"/>
        <w:rPr/>
      </w:pPr>
      <w:r>
        <w:t xml:space="preserve">Рекомендуемые требования</w:t>
      </w:r>
      <w:r/>
    </w:p>
    <w:p w14:paraId="1CB4A294">
      <w:pPr>
        <w:pStyle w:val="1086"/>
        <w:numPr>
          <w:ilvl w:val="0"/>
          <w:numId w:val="76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7387577D">
      <w:pPr>
        <w:pStyle w:val="1086"/>
        <w:numPr>
          <w:ilvl w:val="0"/>
          <w:numId w:val="76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Оперативная память</w:t>
      </w:r>
      <w:r>
        <w:t xml:space="preserve">: 16 ГБ.</w:t>
      </w:r>
      <w:r/>
    </w:p>
    <w:p w14:paraId="2E3A5582">
      <w:pPr>
        <w:pStyle w:val="1086"/>
        <w:numPr>
          <w:ilvl w:val="0"/>
          <w:numId w:val="76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Видеокарта</w:t>
      </w:r>
      <w:r>
        <w:t xml:space="preserve">: NVIDIA GTX 1060 6 ГБ или выше (для ускорения нейросетевых вычислений).</w:t>
      </w:r>
      <w:r/>
    </w:p>
    <w:p w14:paraId="78AE9A4A">
      <w:pPr>
        <w:pStyle w:val="1086"/>
        <w:numPr>
          <w:ilvl w:val="0"/>
          <w:numId w:val="76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Свободное место на диске</w:t>
      </w:r>
      <w:r>
        <w:t xml:space="preserve">: 100 ГБ (SSD).</w:t>
      </w:r>
      <w:r/>
    </w:p>
    <w:p w14:paraId="76BB7940">
      <w:pPr>
        <w:pBdr/>
        <w:spacing w:after="0" w:afterAutospacing="0" w:before="0" w:beforeAutospacing="0" w:line="360" w:lineRule="auto"/>
        <w:ind w:left="0"/>
        <w:rPr/>
      </w:pPr>
      <w:r>
        <w:t xml:space="preserve">Аппаратное обеспечение</w:t>
      </w:r>
      <w:r/>
    </w:p>
    <w:p w14:paraId="7E2F6FE0">
      <w:pPr>
        <w:pStyle w:val="1086"/>
        <w:numPr>
          <w:ilvl w:val="0"/>
          <w:numId w:val="77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39E51C62">
      <w:pPr>
        <w:pStyle w:val="1086"/>
        <w:numPr>
          <w:ilvl w:val="0"/>
          <w:numId w:val="77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3CD5ECF6">
      <w:pPr>
        <w:pStyle w:val="1086"/>
        <w:numPr>
          <w:ilvl w:val="0"/>
          <w:numId w:val="77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Сервер</w:t>
      </w:r>
      <w:r>
        <w:t xml:space="preserve">: Для</w:t>
      </w:r>
      <w:r>
        <w:t xml:space="preserve"> обработки данных в реальном времени (опционально, если анализ выполняется локально).</w:t>
      </w:r>
      <w:r/>
    </w:p>
    <w:p w14:paraId="39F3F579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0" w:name="_Toc20"/>
      <w:r>
        <w:rPr>
          <w:rFonts w:asciiTheme="majorHAnsi" w:hAnsiTheme="majorHAnsi" w:cstheme="majorHAnsi"/>
          <w:szCs w:val="28"/>
        </w:rPr>
        <w:t xml:space="preserve">Программное обеспечение</w:t>
      </w:r>
      <w:bookmarkEnd w:id="20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643D1AC2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реализации системы используются следующие программные средства:</w:t>
      </w:r>
      <w:r/>
    </w:p>
    <w:p w14:paraId="3999FDC8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03E93EBC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145CE95C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TensorFlow</w:t>
      </w:r>
      <w:r>
        <w:t xml:space="preserve"> или </w:t>
      </w:r>
      <w:r>
        <w:rPr>
          <w:rStyle w:val="1083"/>
          <w:rFonts w:asciiTheme="majorHAnsi" w:hAnsiTheme="majorHAnsi" w:cstheme="majorHAnsi"/>
          <w:szCs w:val="28"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53D50E88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OpenCV</w:t>
      </w:r>
      <w:r>
        <w:t xml:space="preserve"> для обработки видеопотока.</w:t>
      </w:r>
      <w:r/>
    </w:p>
    <w:p w14:paraId="6B004959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Librosa</w:t>
      </w:r>
      <w:r>
        <w:t xml:space="preserve"> для анализа аудиопотока.</w:t>
      </w:r>
      <w:r/>
    </w:p>
    <w:p w14:paraId="2B576527">
      <w:pPr>
        <w:pStyle w:val="1086"/>
        <w:numPr>
          <w:ilvl w:val="0"/>
          <w:numId w:val="78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PostgreSQL</w:t>
      </w:r>
      <w:r>
        <w:rPr>
          <w:rStyle w:val="1083"/>
          <w:rFonts w:asciiTheme="majorHAnsi" w:hAnsiTheme="majorHAnsi" w:cstheme="majorHAnsi"/>
          <w:szCs w:val="28"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288444D1">
      <w:pPr>
        <w:pBdr/>
        <w:spacing w:after="0" w:afterAutospacing="0" w:before="0" w:beforeAutospacing="0" w:line="360" w:lineRule="auto"/>
        <w:ind w:left="0"/>
        <w:rPr/>
      </w:pPr>
      <w:r>
        <w:t xml:space="preserve">Требования к коду</w:t>
      </w:r>
      <w:r/>
    </w:p>
    <w:p w14:paraId="6212DBC3">
      <w:pPr>
        <w:pStyle w:val="1086"/>
        <w:numPr>
          <w:ilvl w:val="0"/>
          <w:numId w:val="79"/>
        </w:numPr>
        <w:pBdr/>
        <w:spacing w:after="0" w:afterAutospacing="0" w:before="0" w:beforeAutospacing="0" w:line="360" w:lineRule="auto"/>
        <w:ind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51E5CA36">
      <w:pPr>
        <w:pStyle w:val="1086"/>
        <w:numPr>
          <w:ilvl w:val="0"/>
          <w:numId w:val="79"/>
        </w:numPr>
        <w:pBdr/>
        <w:spacing w:after="0" w:afterAutospacing="0" w:before="0" w:beforeAutospacing="0" w:line="360" w:lineRule="auto"/>
        <w:ind/>
        <w:rPr/>
      </w:pPr>
      <w:r>
        <w:t xml:space="preserve">Использование объектно-ориентированного подхода в C# и Python.</w:t>
      </w:r>
      <w:r/>
    </w:p>
    <w:p w14:paraId="1E1F345B">
      <w:pPr>
        <w:pStyle w:val="1086"/>
        <w:numPr>
          <w:ilvl w:val="0"/>
          <w:numId w:val="79"/>
        </w:numPr>
        <w:pBdr/>
        <w:spacing w:after="0" w:afterAutospacing="0" w:before="0" w:beforeAutospacing="0" w:line="360" w:lineRule="auto"/>
        <w:ind/>
        <w:rPr/>
      </w:pPr>
      <w:r>
        <w:t xml:space="preserve">Комментарии к коду на русском языке для упрощения поддержки.</w:t>
      </w:r>
      <w:r/>
    </w:p>
    <w:p w14:paraId="2523D6D5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Сборка приложения доступна для Windows (32- и 64-разрядные архитектуры), с возможностью портирования на другие платформы.</w:t>
      </w:r>
      <w:r/>
    </w:p>
    <w:p w14:paraId="75EF389D">
      <w:pPr>
        <w:pStyle w:val="1060"/>
        <w:numPr>
          <w:ilvl w:val="0"/>
          <w:numId w:val="7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1" w:name="_Toc21"/>
      <w:r>
        <w:rPr>
          <w:rFonts w:asciiTheme="majorHAnsi" w:hAnsiTheme="majorHAnsi" w:cstheme="majorHAnsi"/>
          <w:szCs w:val="28"/>
        </w:rPr>
        <w:t xml:space="preserve">Правовое обеспечение</w:t>
      </w:r>
      <w:bookmarkEnd w:id="21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42746D25">
      <w:pPr>
        <w:pBdr/>
        <w:spacing w:after="0" w:afterAutospacing="0" w:before="0" w:beforeAutospacing="0" w:line="360" w:lineRule="auto"/>
        <w:ind w:left="0"/>
        <w:rPr/>
      </w:pPr>
      <w:r>
        <w:t xml:space="preserve">Законодательство в сфере персональных данных</w:t>
      </w:r>
      <w:r/>
    </w:p>
    <w:p w14:paraId="33E13E08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rStyle w:val="1083"/>
          <w:rFonts w:asciiTheme="majorHAnsi" w:hAnsiTheme="majorHAnsi" w:cstheme="majorHAnsi"/>
          <w:szCs w:val="28"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245DADAB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Для соответствия требованиям закона:</w:t>
      </w:r>
      <w:r/>
    </w:p>
    <w:p w14:paraId="767D86C3">
      <w:pPr>
        <w:pStyle w:val="1086"/>
        <w:numPr>
          <w:ilvl w:val="0"/>
          <w:numId w:val="80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46903329">
      <w:pPr>
        <w:pStyle w:val="1086"/>
        <w:numPr>
          <w:ilvl w:val="0"/>
          <w:numId w:val="80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1F1BEF5F">
      <w:pPr>
        <w:pStyle w:val="1086"/>
        <w:numPr>
          <w:ilvl w:val="0"/>
          <w:numId w:val="80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3B3C13C5">
      <w:pPr>
        <w:pBdr/>
        <w:spacing w:after="0" w:afterAutospacing="0" w:before="0" w:beforeAutospacing="0" w:line="360" w:lineRule="auto"/>
        <w:ind w:left="0"/>
        <w:rPr/>
      </w:pPr>
      <w:r>
        <w:t xml:space="preserve">Авторские права и лицензии</w:t>
      </w:r>
      <w:r/>
    </w:p>
    <w:p w14:paraId="6D1CAC92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0075A268">
      <w:pPr>
        <w:pStyle w:val="1086"/>
        <w:numPr>
          <w:ilvl w:val="0"/>
          <w:numId w:val="81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116C98D9">
      <w:pPr>
        <w:pStyle w:val="1086"/>
        <w:numPr>
          <w:ilvl w:val="0"/>
          <w:numId w:val="81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6784F0ED">
      <w:pPr>
        <w:pStyle w:val="1086"/>
        <w:numPr>
          <w:ilvl w:val="0"/>
          <w:numId w:val="81"/>
        </w:numPr>
        <w:pBdr/>
        <w:spacing w:after="0" w:afterAutospacing="0" w:before="0" w:beforeAutospacing="0" w:line="360" w:lineRule="auto"/>
        <w:ind/>
        <w:rPr/>
      </w:pPr>
      <w:r>
        <w:rPr>
          <w:rStyle w:val="1083"/>
          <w:rFonts w:asciiTheme="majorHAnsi" w:hAnsiTheme="majorHAnsi" w:cstheme="majorHAnsi"/>
          <w:szCs w:val="28"/>
        </w:rPr>
        <w:t xml:space="preserve">Предобученные</w:t>
      </w:r>
      <w:r>
        <w:rPr>
          <w:rStyle w:val="1083"/>
          <w:rFonts w:asciiTheme="majorHAnsi" w:hAnsiTheme="majorHAnsi" w:cstheme="majorHAnsi"/>
          <w:szCs w:val="28"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6DB29E36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23CA8153">
      <w:pPr>
        <w:pStyle w:val="1060"/>
        <w:numPr>
          <w:ilvl w:val="0"/>
          <w:numId w:val="7"/>
        </w:numPr>
        <w:pBdr/>
        <w:shd w:val="clear" w:color="ffffff" w:themeColor="background1" w:fill="ffffff" w:themeFill="background1"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2" w:name="_Toc22"/>
      <w:r>
        <w:rPr>
          <w:rFonts w:asciiTheme="majorHAnsi" w:hAnsiTheme="majorHAnsi" w:cstheme="majorHAnsi"/>
          <w:szCs w:val="28"/>
        </w:rPr>
        <w:t xml:space="preserve">Эргономическое обеспечение</w:t>
      </w:r>
      <w:bookmarkEnd w:id="22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04F93DC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Для удобства использования системы применяются следующие решения: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BBCF150">
      <w:pPr>
        <w:numPr>
          <w:ilvl w:val="0"/>
          <w:numId w:val="8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Мониторы</w:t>
      </w:r>
      <w:r>
        <w:rPr>
          <w:rFonts w:eastAsia="Times New Roman" w:asciiTheme="majorHAnsi" w:hAnsiTheme="majorHAnsi" w:cstheme="majorHAnsi"/>
          <w:szCs w:val="28"/>
        </w:rP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50F6F3D">
      <w:pPr>
        <w:numPr>
          <w:ilvl w:val="0"/>
          <w:numId w:val="8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Клавиатура и мышь</w:t>
      </w:r>
      <w:r>
        <w:rPr>
          <w:rFonts w:eastAsia="Times New Roman" w:asciiTheme="majorHAnsi" w:hAnsiTheme="majorHAnsi" w:cstheme="majorHAnsi"/>
          <w:szCs w:val="28"/>
        </w:rPr>
        <w:t xml:space="preserve">: Эргономичные устройства с минимальным уровнем шума для длительной работы HR-менеджера.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B0B02EB">
      <w:pPr>
        <w:numPr>
          <w:ilvl w:val="0"/>
          <w:numId w:val="8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Камеры</w:t>
      </w:r>
      <w:r>
        <w:rPr>
          <w:rFonts w:eastAsia="Times New Roman" w:asciiTheme="majorHAnsi" w:hAnsiTheme="majorHAnsi" w:cstheme="majorHAnsi"/>
          <w:szCs w:val="28"/>
        </w:rPr>
        <w:t xml:space="preserve">: Регулируемые крепления для точного позиционирования, угол обзора 90°.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12B21099">
      <w:pPr>
        <w:numPr>
          <w:ilvl w:val="0"/>
          <w:numId w:val="82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Интерфейс</w:t>
      </w:r>
      <w:r>
        <w:rPr>
          <w:rFonts w:eastAsia="Times New Roman" w:asciiTheme="majorHAnsi" w:hAnsiTheme="majorHAnsi" w:cstheme="majorHAnsi"/>
          <w:szCs w:val="28"/>
        </w:rPr>
        <w:t xml:space="preserve">: Минималистичный дизайн с крупными шрифтами (не менее 14 </w:t>
      </w:r>
      <w:r>
        <w:rPr>
          <w:rFonts w:eastAsia="Times New Roman" w:asciiTheme="majorHAnsi" w:hAnsiTheme="majorHAnsi" w:cstheme="majorHAnsi"/>
          <w:szCs w:val="28"/>
        </w:rPr>
        <w:t xml:space="preserve">pt</w:t>
      </w:r>
      <w:r>
        <w:rPr>
          <w:rFonts w:eastAsia="Times New Roman" w:asciiTheme="majorHAnsi" w:hAnsiTheme="majorHAnsi" w:cstheme="majorHAnsi"/>
          <w:szCs w:val="28"/>
        </w:rPr>
        <w:t xml:space="preserve">), контрастными цветами (например, тёмный фон, светлый текст) и интуитивным расположением элементов управления.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065907BF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Эти меры снижают нагрузку на пользователя и повышают эффективность работы с системой.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789C0B7F" w14:textId="7D9CBC66">
      <w:pPr>
        <w:pStyle w:val="1060"/>
        <w:numPr>
          <w:ilvl w:val="0"/>
          <w:numId w:val="35"/>
        </w:numPr>
        <w:pBdr/>
        <w:spacing w:after="0" w:afterAutospacing="0" w:before="0" w:beforeAutospacing="0" w:line="360" w:lineRule="auto"/>
        <w:ind/>
        <w:contextualSpacing w:val="true"/>
        <w:jc w:val="both"/>
        <w:rPr>
          <w:rFonts w:asciiTheme="majorHAnsi" w:hAnsiTheme="majorHAnsi" w:cstheme="majorHAnsi"/>
          <w:szCs w:val="28"/>
        </w:rPr>
      </w:pPr>
      <w:r/>
      <w:bookmarkStart w:id="23" w:name="_Toc23"/>
      <w:r>
        <w:rPr>
          <w:rFonts w:asciiTheme="majorHAnsi" w:hAnsiTheme="majorHAnsi" w:cstheme="majorHAnsi"/>
          <w:szCs w:val="28"/>
        </w:rPr>
        <w:t xml:space="preserve">Информационное обеспечение</w:t>
      </w:r>
      <w:bookmarkEnd w:id="23"/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5DF23153" w14:textId="1E36CFF4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>
          <w:rFonts w:asciiTheme="majorHAnsi" w:hAnsiTheme="majorHAnsi" w:cstheme="majorHAnsi"/>
        </w:rPr>
      </w:pPr>
      <w:r/>
      <w:bookmarkStart w:id="24" w:name="_Toc24"/>
      <w:r>
        <w:rPr>
          <w:rFonts w:asciiTheme="majorHAnsi" w:hAnsiTheme="majorHAnsi" w:cstheme="majorHAnsi"/>
        </w:rPr>
        <w:t xml:space="preserve">. ER-диаграмма базы данных</w:t>
      </w:r>
      <w:bookmarkEnd w:id="24"/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</w:r>
    </w:p>
    <w:p w14:paraId="28E94AB1" w14:textId="407EBD2E">
      <w:pPr>
        <w:pStyle w:val="1086"/>
        <w:pBdr/>
        <w:spacing w:after="0" w:afterAutospacing="0" w:before="0" w:beforeAutospacing="0" w:line="360" w:lineRule="auto"/>
        <w:ind w:left="0"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</w:t>
      </w:r>
      <w:r>
        <w:t xml:space="preserve">5</w:t>
      </w:r>
      <w:r>
        <w:t xml:space="preserve">).</w:t>
      </w:r>
      <w:r/>
    </w:p>
    <w:p w14:paraId="2105A1F2" w14:textId="77777777">
      <w:pPr>
        <w:pStyle w:val="1086"/>
        <w:pBdr/>
        <w:spacing w:after="0" w:afterAutospacing="0" w:before="0" w:beforeAutospacing="0" w:line="360" w:lineRule="auto"/>
        <w:ind w:left="0"/>
        <w:rPr/>
      </w:pPr>
      <w:r/>
      <w:r/>
    </w:p>
    <w:p w14:paraId="00586A4B" w14:textId="05EF244A">
      <w:pPr>
        <w:pStyle w:val="1086"/>
        <w:pBdr/>
        <w:spacing w:after="0" w:afterAutospacing="0" w:before="0" w:beforeAutospacing="0" w:line="360" w:lineRule="auto"/>
        <w:ind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01720"/>
                <wp:effectExtent l="0" t="0" r="3175" b="0"/>
                <wp:docPr id="1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5" cy="3601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3.6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18E3316F" w14:textId="3C9CCDCD">
      <w:pPr>
        <w:pStyle w:val="1108"/>
        <w:pBdr/>
        <w:spacing w:after="0" w:afterAutospacing="0" w:before="0" w:beforeAutospacing="0"/>
        <w:ind/>
        <w:rPr/>
      </w:pPr>
      <w:r>
        <w:t xml:space="preserve">Рисунок </w:t>
      </w:r>
      <w:r/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>
        <w:fldChar w:fldCharType="end"/>
      </w:r>
      <w:r/>
      <w:r/>
      <w:r>
        <w:t xml:space="preserve">. ER-диаграмма базы данных</w:t>
      </w:r>
      <w:r/>
      <w:r/>
    </w:p>
    <w:p w14:paraId="3DD05E1E" w14:textId="0FAB6FB5">
      <w:pPr>
        <w:pStyle w:val="1086"/>
        <w:pBdr/>
        <w:spacing w:after="0" w:afterAutospacing="0" w:before="0" w:beforeAutospacing="0" w:line="360" w:lineRule="auto"/>
        <w:ind w:left="0"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B847823" w14:textId="77777777">
      <w:pPr>
        <w:pStyle w:val="1086"/>
        <w:numPr>
          <w:ilvl w:val="0"/>
          <w:numId w:val="55"/>
        </w:numPr>
        <w:pBdr/>
        <w:spacing w:after="0" w:afterAutospacing="0" w:before="0" w:beforeAutospacing="0" w:line="360" w:lineRule="auto"/>
        <w:ind/>
        <w:rPr/>
      </w:pPr>
      <w:r>
        <w:t xml:space="preserve">HR-менеджер: </w:t>
      </w:r>
      <w:r/>
    </w:p>
    <w:p w14:paraId="4401A876" w14:textId="6E87FF20">
      <w:pPr>
        <w:pStyle w:val="1086"/>
        <w:pBdr/>
        <w:spacing w:after="0" w:afterAutospacing="0" w:before="0" w:beforeAutospacing="0" w:line="360" w:lineRule="auto"/>
        <w:ind w:left="0"/>
        <w:jc w:val="right"/>
        <w:rPr/>
      </w:pPr>
      <w:r>
        <w:t xml:space="preserve">Таблица </w:t>
      </w:r>
      <w:r>
        <w:t xml:space="preserve">4</w:t>
      </w:r>
      <w:r>
        <w:t xml:space="preserve">. Описание сущности "HR-менеджер"</w:t>
      </w:r>
      <w:r/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190810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8570EA1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Наименование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ED8EE8A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Назначение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EFD623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AF6E1CB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ID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4103DB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Уникальный идентификатор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25F5ADE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F2DABD8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ФИО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6267C53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Полное имя HR-менеджера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338A2C3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EC8D634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Email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9CE47AF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Электронная почта для уведомлений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8783F8C" w14:textId="006B17EA">
      <w:pPr>
        <w:pStyle w:val="1070"/>
        <w:numPr>
          <w:ilvl w:val="0"/>
          <w:numId w:val="52"/>
        </w:numPr>
        <w:pBdr/>
        <w:spacing w:after="0" w:afterAutospacing="0" w:before="0" w:beforeAutospacing="0" w:line="360" w:lineRule="auto"/>
        <w:ind w:firstLine="709" w:left="0"/>
        <w:rPr/>
      </w:pPr>
      <w:r>
        <w:t xml:space="preserve">Сеанс:</w:t>
      </w:r>
      <w:r/>
    </w:p>
    <w:p w14:paraId="27811EE3" w14:textId="0587C701">
      <w:pPr>
        <w:pBdr/>
        <w:spacing w:after="0" w:afterAutospacing="0" w:before="0" w:beforeAutospacing="0" w:line="360" w:lineRule="auto"/>
        <w:ind w:left="0"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szCs w:val="28"/>
          <w:lang w:val="en-US"/>
        </w:rPr>
        <w:t xml:space="preserve">5</w:t>
      </w:r>
      <w:r>
        <w:rPr>
          <w:rFonts w:eastAsia="Times New Roman" w:asciiTheme="majorHAnsi" w:hAnsiTheme="majorHAnsi" w:cstheme="majorHAnsi"/>
          <w:szCs w:val="28"/>
        </w:rPr>
        <w:t xml:space="preserve">. Описание сущности "Сеанс"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7895F32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B9F1BC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1FA7D7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F5E8B93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91D6E68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92143C1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161C322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E87D40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BDEFBB8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19EDEF5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6DC433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HR-менеджера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B0B18C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HR-менеджера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78D9F3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4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F2216C2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Дата и время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9D0148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Временная метка начала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60F3A8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5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0704D2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Видео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F4B76FA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Путь к видеофайлу или данные в формате BLOB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706D6E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6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C703112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Аудио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717336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Путь к аудиофайлу или данные в формате BLOB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7067FB20" w14:textId="77777777">
      <w:pPr>
        <w:pStyle w:val="1070"/>
        <w:numPr>
          <w:ilvl w:val="0"/>
          <w:numId w:val="54"/>
        </w:numPr>
        <w:pBdr/>
        <w:spacing w:after="0" w:afterAutospacing="0" w:before="0" w:beforeAutospacing="0" w:line="360" w:lineRule="auto"/>
        <w:ind w:firstLine="709" w:left="0"/>
        <w:rPr/>
      </w:pPr>
      <w:r>
        <w:t xml:space="preserve">Кандидат: </w:t>
      </w:r>
      <w:r/>
    </w:p>
    <w:p w14:paraId="025F5058" w14:textId="6CEAF5E4">
      <w:pPr>
        <w:pBdr/>
        <w:spacing w:after="0" w:afterAutospacing="0" w:before="0" w:beforeAutospacing="0" w:line="360" w:lineRule="auto"/>
        <w:ind w:left="0"/>
        <w:contextualSpacing w:val="true"/>
        <w:jc w:val="right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6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"Кандидат"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05B166E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1C5F67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28C72A5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6C5B05A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90B535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2895CCA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D7A803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F95CEA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ФИО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126464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Полное имя кандидата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B009721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0B2914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Должность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D7B09E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Занимаемая или желаемая должность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60A2120C" w14:textId="77777777">
      <w:pPr>
        <w:pBdr/>
        <w:spacing w:after="0" w:afterAutospacing="0" w:before="0" w:beforeAutospacing="0" w:line="360" w:lineRule="auto"/>
        <w:ind w:left="0"/>
        <w:contextualSpacing w:val="true"/>
        <w:jc w:val="lef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Эмоции</w:t>
      </w:r>
      <w:r>
        <w:rPr>
          <w:rFonts w:eastAsia="Times New Roman" w:asciiTheme="majorHAnsi" w:hAnsiTheme="majorHAnsi" w:cstheme="majorHAnsi"/>
          <w:szCs w:val="28"/>
        </w:rPr>
        <w:t xml:space="preserve">: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449B2D80" w14:textId="60D6FFF0">
      <w:pPr>
        <w:numPr>
          <w:ilvl w:val="0"/>
          <w:numId w:val="53"/>
        </w:numPr>
        <w:pBdr/>
        <w:spacing w:after="0" w:afterAutospacing="0" w:before="0" w:beforeAutospacing="0" w:line="360" w:lineRule="auto"/>
        <w:ind w:firstLine="709" w:left="0"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7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"Эмоции"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D544F2C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№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66E2DD0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Наименование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BE074CE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Назначение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CC7640E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856383C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ID эмоции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B85D1F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Уникальный идентификатор эмоции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2351E3B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AD580A4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ID сеанса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BB51129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Ссылка на сеанс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3342BB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293E76A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Эмоция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F217B10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Тип эмоции (радость, грусть и т.д.)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3A6315F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4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9C0E081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Вероятность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7718A48" w14:textId="77777777">
            <w:pPr>
              <w:pStyle w:val="1086"/>
              <w:pBdr/>
              <w:spacing w:after="0" w:afterAutospacing="0" w:before="0" w:beforeAutospacing="0" w:line="36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Вероятность эмоции (0–1)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659A4A1" w14:textId="77777777">
      <w:pPr>
        <w:pStyle w:val="1070"/>
        <w:numPr>
          <w:ilvl w:val="0"/>
          <w:numId w:val="53"/>
        </w:numPr>
        <w:pBdr/>
        <w:spacing w:after="0" w:afterAutospacing="0" w:before="0" w:beforeAutospacing="0" w:line="360" w:lineRule="auto"/>
        <w:ind w:firstLine="709" w:left="0"/>
        <w:rPr/>
      </w:pPr>
      <w:r>
        <w:t xml:space="preserve">Отчёт: </w:t>
      </w:r>
      <w:r/>
    </w:p>
    <w:p w14:paraId="480D91D9" w14:textId="42FBE199">
      <w:pPr>
        <w:pBdr/>
        <w:spacing w:after="0" w:afterAutospacing="0" w:before="0" w:beforeAutospacing="0" w:line="360" w:lineRule="auto"/>
        <w:ind w:left="0"/>
        <w:contextualSpacing w:val="true"/>
        <w:jc w:val="right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8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"Отчёт"</w:t>
      </w:r>
      <w:r>
        <w:rPr>
          <w:rFonts w:eastAsia="Times New Roman" w:asciiTheme="majorHAnsi" w:hAnsiTheme="majorHAnsi" w:cstheme="majorHAnsi"/>
          <w:szCs w:val="28"/>
        </w:rPr>
        <w:t xml:space="preserve"> 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BA1181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№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E26C1AF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Наименование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FE15CC6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  <w:t xml:space="preserve">Назначение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24F913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1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183DFC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отчёта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B2B95A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Уникальный идентификатор отчёта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E34215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2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0F02D7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сеанса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90D4223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Ссылка на сеанс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69DBE46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3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C99411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ID HR-менеджера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6E63225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Ссылка на HR-менеджера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9D329C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4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4F6C43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Метрики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9D2FED3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Статистика эмоций (например, % распределения)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30B44B8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5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FC33B1D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Сводка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FBF87AC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Итоговое описание состояния</w:t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</w:r>
          </w:p>
        </w:tc>
      </w:tr>
    </w:tbl>
    <w:p w14:paraId="6E3982AD" w14:textId="54338FE4">
      <w:pPr>
        <w:pStyle w:val="1070"/>
        <w:numPr>
          <w:ilvl w:val="0"/>
          <w:numId w:val="30"/>
        </w:numPr>
        <w:pBdr/>
        <w:spacing w:after="0" w:afterAutospacing="0" w:before="0" w:beforeAutospacing="0" w:line="360" w:lineRule="auto"/>
        <w:ind w:firstLine="709" w:left="0"/>
        <w:rPr/>
      </w:pPr>
      <w:r>
        <w:t xml:space="preserve">Признаки: </w:t>
      </w:r>
      <w:r/>
    </w:p>
    <w:p w14:paraId="2F571212" w14:textId="3175E5B9">
      <w:pPr>
        <w:pBdr/>
        <w:spacing w:after="0" w:afterAutospacing="0" w:before="0" w:beforeAutospacing="0" w:line="360" w:lineRule="auto"/>
        <w:ind w:left="0"/>
        <w:contextualSpacing w:val="true"/>
        <w:jc w:val="right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Таблица </w:t>
      </w:r>
      <w:r>
        <w:rPr>
          <w:rFonts w:eastAsia="Times New Roman" w:asciiTheme="majorHAnsi" w:hAnsiTheme="majorHAnsi" w:cstheme="majorHAnsi"/>
          <w:b/>
          <w:bCs/>
          <w:szCs w:val="28"/>
          <w:lang w:val="en-US"/>
        </w:rPr>
        <w:t xml:space="preserve">9</w:t>
      </w:r>
      <w:r>
        <w:rPr>
          <w:rFonts w:eastAsia="Times New Roman" w:asciiTheme="majorHAnsi" w:hAnsiTheme="majorHAnsi" w:cstheme="majorHAnsi"/>
          <w:b/>
          <w:bCs/>
          <w:szCs w:val="28"/>
        </w:rPr>
        <w:t xml:space="preserve">. Описание сущности "Признаки"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tbl>
      <w:tblPr>
        <w:tblStyle w:val="1079"/>
        <w:tblInd w:w="0" w:type="dxa"/>
        <w:tblW w:w="0" w:type="auto"/>
        <w:tblBorders/>
        <w:tblLook w:val="04A0" w:firstRow="1" w:lastRow="0" w:firstColumn="1" w:lastColumn="0" w:noHBand="0" w:noVBand="1"/>
      </w:tblPr>
      <w:tblGrid>
        <w:gridCol w:w="709"/>
        <w:gridCol w:w="2977"/>
        <w:gridCol w:w="5664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41FCF55A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№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05D49E6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Наименование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5E8CBF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  <w:t xml:space="preserve">Назначение</w:t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E0CF460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1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207C763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признака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F7909DE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Уникальный идентификатор признака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F6B2A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2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3E300A61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ID сеанса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540B0C0B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Ссылка на сеанс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2BBC56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3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89117D9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Признаки лиц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14CBD58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Координаты ключевых точек лица (JSON или массив)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EF49591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4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81A95E6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MFCC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F55134" w14:textId="77777777">
            <w:pPr>
              <w:pBdr/>
              <w:spacing w:after="0" w:afterAutospacing="0" w:before="0" w:beforeAutospacing="0" w:line="360" w:lineRule="auto"/>
              <w:ind w:firstLine="0"/>
              <w:contextualSpacing w:val="true"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Мел-частотные 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кепстральные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  <w:t xml:space="preserve"> коэффициенты аудио (массив)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</w:rPr>
            </w:r>
          </w:p>
        </w:tc>
      </w:tr>
    </w:tbl>
    <w:p w14:paraId="7B9EE19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Связи: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19405ACF" w14:textId="77777777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 → Сеанс: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54E876AA" w14:textId="77777777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Кандидат → Сеанс: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51D2BD3" w14:textId="77777777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Эмоции: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B273635" w14:textId="77777777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Признаки: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2A579980" w14:textId="77777777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Сеанс → Отчёт: связь "один-к-одному" (1:1).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46BE270D" w14:textId="7CFBDEB1">
      <w:pPr>
        <w:numPr>
          <w:ilvl w:val="0"/>
          <w:numId w:val="56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eastAsia="Times New Roman" w:asciiTheme="majorHAnsi" w:hAnsiTheme="majorHAnsi" w:cstheme="majorHAnsi"/>
          <w:b/>
          <w:bCs/>
          <w:szCs w:val="28"/>
        </w:rPr>
      </w:pPr>
      <w:r>
        <w:rPr>
          <w:rFonts w:eastAsia="Times New Roman" w:asciiTheme="majorHAnsi" w:hAnsiTheme="majorHAnsi" w:cstheme="majorHAnsi"/>
          <w:b/>
          <w:bCs/>
          <w:szCs w:val="28"/>
        </w:rPr>
        <w:t xml:space="preserve">HR-менеджер → Отчёт: связь "один-ко-многим" (1:M).</w:t>
      </w:r>
      <w:r>
        <w:rPr>
          <w:rFonts w:eastAsia="Times New Roman" w:asciiTheme="majorHAnsi" w:hAnsiTheme="majorHAnsi" w:cstheme="majorHAnsi"/>
          <w:b/>
          <w:bCs/>
          <w:szCs w:val="28"/>
        </w:rPr>
      </w:r>
      <w:r>
        <w:rPr>
          <w:rFonts w:eastAsia="Times New Roman" w:asciiTheme="majorHAnsi" w:hAnsiTheme="majorHAnsi" w:cstheme="majorHAnsi"/>
          <w:b/>
          <w:bCs/>
          <w:szCs w:val="28"/>
        </w:rPr>
      </w:r>
    </w:p>
    <w:p w14:paraId="7B4D4118" w14:textId="0A8C62FC">
      <w:pPr>
        <w:pBdr/>
        <w:spacing w:after="0" w:afterAutospacing="0" w:before="0" w:beforeAutospacing="0" w:line="360" w:lineRule="auto"/>
        <w:ind w:left="0"/>
        <w:contextualSpacing w:val="true"/>
        <w:rPr>
          <w:rFonts w:eastAsia="Times New Roman" w:asciiTheme="majorHAnsi" w:hAnsiTheme="majorHAnsi" w:cstheme="majorHAnsi"/>
          <w:szCs w:val="28"/>
        </w:rPr>
      </w:pPr>
      <w:r>
        <w:rPr>
          <w:rFonts w:eastAsia="Times New Roman" w:asciiTheme="majorHAnsi" w:hAnsiTheme="majorHAnsi" w:cstheme="majorHAnsi"/>
          <w:szCs w:val="28"/>
        </w:rP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>
        <w:rPr>
          <w:rFonts w:eastAsia="Times New Roman" w:asciiTheme="majorHAnsi" w:hAnsiTheme="majorHAnsi" w:cstheme="majorHAnsi"/>
          <w:szCs w:val="28"/>
        </w:rPr>
      </w:r>
      <w:r>
        <w:rPr>
          <w:rFonts w:eastAsia="Times New Roman" w:asciiTheme="majorHAnsi" w:hAnsiTheme="majorHAnsi" w:cstheme="majorHAnsi"/>
          <w:szCs w:val="28"/>
        </w:rPr>
      </w:r>
    </w:p>
    <w:p w14:paraId="254F71B8" w14:textId="054A8977">
      <w:pPr>
        <w:pStyle w:val="1060"/>
        <w:numPr>
          <w:ilvl w:val="0"/>
          <w:numId w:val="7"/>
        </w:numPr>
        <w:pBdr/>
        <w:spacing w:after="0" w:afterAutospacing="0" w:before="0" w:beforeAutospacing="0"/>
        <w:ind/>
        <w:rPr>
          <w14:ligatures w14:val="none"/>
        </w:rPr>
      </w:pPr>
      <w:r/>
      <w:bookmarkStart w:id="25" w:name="_Toc25"/>
      <w:r>
        <w:t xml:space="preserve"> </w:t>
      </w:r>
      <w:r>
        <w:t xml:space="preserve">Логическая модель базы данных</w:t>
      </w:r>
      <w:bookmarkEnd w:id="25"/>
      <w:r/>
      <w:r>
        <w:rPr>
          <w14:ligatures w14:val="none"/>
        </w:rPr>
      </w:r>
    </w:p>
    <w:p w14:paraId="71A61ECD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</w:rP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rPr>
          <w:rFonts w:asciiTheme="majorHAnsi" w:hAnsiTheme="majorHAnsi" w:cstheme="majorHAnsi"/>
          <w:szCs w:val="28"/>
        </w:rPr>
        <w:t xml:space="preserve">PostgreSQL</w:t>
      </w:r>
      <w:r>
        <w:rPr>
          <w:rFonts w:asciiTheme="majorHAnsi" w:hAnsiTheme="majorHAnsi" w:cstheme="majorHAnsi"/>
          <w:szCs w:val="28"/>
        </w:rPr>
        <w:t xml:space="preserve">. Логическая модель представлена на рисунке ниже (рис. 6).</w: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3733E356" w14:textId="11681B18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val="en-US"/>
        </w:rPr>
      </w:pPr>
      <w:r>
        <w:rPr>
          <w:rFonts w:asciiTheme="majorHAnsi" w:hAnsiTheme="majorHAnsi" w:cstheme="majorHAnsi"/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96845"/>
                <wp:effectExtent l="0" t="0" r="3175" b="8255"/>
                <wp:docPr id="14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5" cy="2696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2.3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Theme="majorHAnsi" w:hAnsiTheme="majorHAnsi" w:cstheme="majorHAnsi"/>
          <w:szCs w:val="28"/>
          <w:lang w:val="en-US"/>
        </w:rPr>
      </w:r>
      <w:r>
        <w:rPr>
          <w:rFonts w:asciiTheme="majorHAnsi" w:hAnsiTheme="majorHAnsi" w:cstheme="majorHAnsi"/>
          <w:szCs w:val="28"/>
          <w:lang w:val="en-US"/>
        </w:rPr>
      </w:r>
    </w:p>
    <w:p w14:paraId="6B9F636B" w14:textId="4585331D">
      <w:pPr>
        <w:pStyle w:val="1108"/>
        <w:pBdr/>
        <w:spacing w:after="0" w:afterAutospacing="0" w:before="0" w:beforeAutospacing="0"/>
        <w:ind/>
        <w:rPr>
          <w:rFonts w:asciiTheme="majorHAnsi" w:hAnsiTheme="majorHAnsi" w:cstheme="majorHAnsi"/>
          <w:highlight w:val="none"/>
        </w:rPr>
      </w:pPr>
      <w:r>
        <w:rPr>
          <w:rFonts w:asciiTheme="majorHAnsi" w:hAnsiTheme="majorHAnsi" w:cstheme="majorHAnsi"/>
          <w:b/>
          <w:bCs/>
          <w:szCs w:val="28"/>
        </w:rPr>
        <w:t xml:space="preserve">Рисунок </w:t>
      </w:r>
      <w:r>
        <w:rPr>
          <w:rFonts w:asciiTheme="majorHAnsi" w:hAnsiTheme="majorHAnsi" w:cstheme="majorHAnsi"/>
          <w:b/>
          <w:bCs/>
          <w:szCs w:val="28"/>
        </w:rPr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/>
      <w:r>
        <w:rPr>
          <w:rFonts w:asciiTheme="majorHAnsi" w:hAnsiTheme="majorHAnsi" w:cstheme="majorHAnsi"/>
          <w:b/>
          <w:bCs/>
          <w:szCs w:val="28"/>
        </w:rPr>
        <w:t xml:space="preserve">. Логическая модель базы данных</w:t>
      </w:r>
      <w:r/>
      <w:r>
        <w:rPr>
          <w:rFonts w:asciiTheme="majorHAnsi" w:hAnsiTheme="majorHAnsi" w:cstheme="majorHAnsi"/>
          <w:highlight w:val="none"/>
        </w:rPr>
      </w:r>
    </w:p>
    <w:p w14:paraId="65C3B906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Описание таблиц</w:t>
      </w:r>
      <w:r>
        <w:rPr>
          <w:rFonts w:asciiTheme="majorHAnsi" w:hAnsiTheme="majorHAnsi" w:cstheme="majorHAnsi"/>
          <w:szCs w:val="28"/>
        </w:rPr>
        <w:t xml:space="preserve">:</w:t>
      </w:r>
      <w:r>
        <w:rPr>
          <w:rFonts w:asciiTheme="majorHAnsi" w:hAnsiTheme="majorHAnsi" w:cstheme="majorHAnsi"/>
          <w:szCs w:val="28"/>
        </w:rPr>
      </w:r>
      <w:r>
        <w:rPr>
          <w:rFonts w:asciiTheme="majorHAnsi" w:hAnsiTheme="majorHAnsi" w:cstheme="majorHAnsi"/>
          <w:szCs w:val="28"/>
        </w:rPr>
      </w:r>
    </w:p>
    <w:p w14:paraId="23BF0B9F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32DAA0D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9E1A604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full_name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0AAB382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email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4FB543B7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Candidate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7F393E0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67CF4C1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full_name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2C67E09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position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3DDE4A7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Session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299BC26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ED3E3B4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1D371CB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7C146E6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date_time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CC9AA58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video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F989BB5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audio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C9A28E7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Emotions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11FD799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id_emotion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D9ECC78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016E0CD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emotion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8BADDB5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probability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3D83C4D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Features</w:t>
      </w:r>
      <w:r>
        <w:rPr>
          <w:rFonts w:asciiTheme="majorHAnsi" w:hAnsiTheme="majorHAnsi" w:cstheme="majorHAnsi"/>
          <w:b/>
          <w:bCs/>
          <w:szCs w:val="28"/>
        </w:rPr>
        <w:t xml:space="preserve">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98E1DC1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id_feature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C184F68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6BAAF789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facial_features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18E729CC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mfcc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73B47A7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Report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838DBFD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id_report</w:t>
      </w:r>
      <w:r>
        <w:rPr>
          <w:rFonts w:asciiTheme="majorHAnsi" w:hAnsiTheme="majorHAnsi" w:cstheme="majorHAnsi"/>
          <w:b/>
          <w:bCs/>
          <w:szCs w:val="28"/>
        </w:rPr>
        <w:t xml:space="preserve"> (PK)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785C385F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04EB8EF3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</w:rPr>
        <w:t xml:space="preserve"> (FK)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BD7AC42" w14:textId="77777777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metrics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5FD05794" w14:textId="5EC9B3F2">
      <w:pPr>
        <w:numPr>
          <w:ilvl w:val="0"/>
          <w:numId w:val="69"/>
        </w:numPr>
        <w:pBdr/>
        <w:spacing w:after="0" w:afterAutospacing="0" w:before="0" w:beforeAutospacing="0" w:line="360" w:lineRule="auto"/>
        <w:ind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summary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2F070021" w14:textId="022EC4DC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b/>
          <w:bCs/>
          <w:szCs w:val="28"/>
        </w:rPr>
      </w:pPr>
      <w:r>
        <w:rPr>
          <w:rFonts w:asciiTheme="majorHAnsi" w:hAnsiTheme="majorHAnsi" w:cstheme="majorHAnsi"/>
          <w:b/>
          <w:bCs/>
          <w:szCs w:val="28"/>
        </w:rPr>
        <w:t xml:space="preserve">Связи </w:t>
      </w:r>
      <w:r>
        <w:rPr>
          <w:rFonts w:asciiTheme="majorHAnsi" w:hAnsiTheme="majorHAnsi" w:cstheme="majorHAnsi"/>
          <w:b/>
          <w:bCs/>
          <w:szCs w:val="28"/>
        </w:rPr>
      </w:r>
      <w:r>
        <w:rPr>
          <w:rFonts w:asciiTheme="majorHAnsi" w:hAnsiTheme="majorHAnsi" w:cstheme="majorHAnsi"/>
          <w:b/>
          <w:bCs/>
          <w:szCs w:val="28"/>
        </w:rPr>
      </w:r>
    </w:p>
    <w:p w14:paraId="3A9CBD97" w14:textId="77777777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 → Session: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2A222E43" w14:textId="77777777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Candidate → Session: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id_candidate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C558319" w14:textId="77777777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Emotions: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7935036" w14:textId="77777777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Features: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69792AD0" w14:textId="77777777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Session → Report: 1:1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id_session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17A15192" w14:textId="72FD52F6">
      <w:pPr>
        <w:numPr>
          <w:ilvl w:val="0"/>
          <w:numId w:val="7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b/>
          <w:bCs/>
          <w:szCs w:val="28"/>
          <w:lang w:val="en-US"/>
        </w:rPr>
      </w:pP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 → Report: 1:M (FK: 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id_hr_manager</w:t>
      </w:r>
      <w:r>
        <w:rPr>
          <w:rFonts w:asciiTheme="majorHAnsi" w:hAnsiTheme="majorHAnsi" w:cstheme="majorHAnsi"/>
          <w:b/>
          <w:bCs/>
          <w:szCs w:val="28"/>
          <w:lang w:val="en-US"/>
        </w:rPr>
        <w:t xml:space="preserve">)</w:t>
      </w:r>
      <w:r>
        <w:rPr>
          <w:rFonts w:asciiTheme="majorHAnsi" w:hAnsiTheme="majorHAnsi" w:cstheme="majorHAnsi"/>
          <w:b/>
          <w:bCs/>
          <w:szCs w:val="28"/>
          <w:lang w:val="en-US"/>
        </w:rPr>
      </w:r>
      <w:r>
        <w:rPr>
          <w:rFonts w:asciiTheme="majorHAnsi" w:hAnsiTheme="majorHAnsi" w:cstheme="majorHAnsi"/>
          <w:b/>
          <w:bCs/>
          <w:szCs w:val="28"/>
          <w:lang w:val="en-US"/>
        </w:rPr>
      </w:r>
    </w:p>
    <w:p w14:paraId="78B2F073" w14:textId="52DDFE99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br w:type="page" w:clear="all"/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5B351200" w14:textId="4C8AF5B7">
      <w:pPr>
        <w:pStyle w:val="1059"/>
        <w:suppressLineNumbers w:val="false"/>
        <w:pBdr/>
        <w:spacing w:after="0" w:afterAutospacing="0" w:before="0" w:beforeAutospacing="0" w:line="360" w:lineRule="auto"/>
        <w:ind w:firstLine="0" w:left="0"/>
        <w:contextualSpacing w:val="true"/>
        <w:rPr>
          <w:b w:val="0"/>
          <w:bCs w:val="0"/>
        </w:rPr>
      </w:pPr>
      <w:r/>
      <w:bookmarkStart w:id="26" w:name="_Toc26"/>
      <w:r>
        <w:t xml:space="preserve">ЗАКЛЮЧЕНИЕ</w:t>
      </w:r>
      <w:bookmarkEnd w:id="26"/>
      <w:r>
        <w:rPr>
          <w:b w:val="0"/>
          <w:bCs w:val="0"/>
        </w:rPr>
      </w:r>
      <w:r>
        <w:rPr>
          <w:b w:val="0"/>
          <w:bCs w:val="0"/>
        </w:rPr>
      </w:r>
    </w:p>
    <w:p w14:paraId="79AED59A" w14:textId="710BD9BE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rFonts w:asciiTheme="majorHAnsi" w:hAnsiTheme="majorHAnsi" w:cstheme="majorHAnsi"/>
          <w:szCs w:val="28"/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rFonts w:asciiTheme="majorHAnsi" w:hAnsiTheme="majorHAnsi" w:cstheme="majorHAnsi"/>
          <w:szCs w:val="28"/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2E6C02E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 ходе выполнения работы были решены следующие задачи: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09677B55" w14:textId="77777777">
      <w:pPr>
        <w:numPr>
          <w:ilvl w:val="0"/>
          <w:numId w:val="6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61F31E74" w14:textId="77777777">
      <w:pPr>
        <w:numPr>
          <w:ilvl w:val="0"/>
          <w:numId w:val="6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Выполнен обзор ана</w:t>
      </w:r>
      <w:r>
        <w:rPr>
          <w:rFonts w:asciiTheme="majorHAnsi" w:hAnsiTheme="majorHAnsi" w:cstheme="majorHAnsi"/>
          <w:szCs w:val="28"/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6E43948" w14:textId="77777777">
      <w:pPr>
        <w:numPr>
          <w:ilvl w:val="0"/>
          <w:numId w:val="6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3C7663A3" w14:textId="77777777">
      <w:pPr>
        <w:numPr>
          <w:ilvl w:val="0"/>
          <w:numId w:val="6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4D92DF2" w14:textId="77777777">
      <w:pPr>
        <w:numPr>
          <w:ilvl w:val="0"/>
          <w:numId w:val="60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3AC46C9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rFonts w:asciiTheme="majorHAnsi" w:hAnsiTheme="majorHAnsi" w:cstheme="majorHAnsi"/>
          <w:szCs w:val="28"/>
          <w:lang w:bidi="ru-RU"/>
        </w:rPr>
        <w:t xml:space="preserve">сверточных</w:t>
      </w:r>
      <w:r>
        <w:rPr>
          <w:rFonts w:asciiTheme="majorHAnsi" w:hAnsiTheme="majorHAnsi" w:cstheme="majorHAnsi"/>
          <w:szCs w:val="28"/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rFonts w:asciiTheme="majorHAnsi" w:hAnsiTheme="majorHAnsi" w:cstheme="majorHAnsi"/>
          <w:szCs w:val="28"/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1C85AD60" w14:textId="77777777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F590647" w14:textId="77777777">
      <w:pPr>
        <w:numPr>
          <w:ilvl w:val="0"/>
          <w:numId w:val="6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Интеграция с корпоративными HR-платформами (например, SAP </w:t>
      </w:r>
      <w:r>
        <w:rPr>
          <w:rFonts w:asciiTheme="majorHAnsi" w:hAnsiTheme="majorHAnsi" w:cstheme="majorHAnsi"/>
          <w:szCs w:val="28"/>
          <w:lang w:bidi="ru-RU"/>
        </w:rPr>
        <w:t xml:space="preserve">SuccessFactors</w:t>
      </w:r>
      <w:r>
        <w:rPr>
          <w:rFonts w:asciiTheme="majorHAnsi" w:hAnsiTheme="majorHAnsi" w:cstheme="majorHAnsi"/>
          <w:szCs w:val="28"/>
          <w:lang w:bidi="ru-RU"/>
        </w:rPr>
        <w:t xml:space="preserve"> или </w:t>
      </w:r>
      <w:r>
        <w:rPr>
          <w:rFonts w:asciiTheme="majorHAnsi" w:hAnsiTheme="majorHAnsi" w:cstheme="majorHAnsi"/>
          <w:szCs w:val="28"/>
          <w:lang w:bidi="ru-RU"/>
        </w:rPr>
        <w:t xml:space="preserve">Workday</w:t>
      </w:r>
      <w:r>
        <w:rPr>
          <w:rFonts w:asciiTheme="majorHAnsi" w:hAnsiTheme="majorHAnsi" w:cstheme="majorHAnsi"/>
          <w:szCs w:val="28"/>
          <w:lang w:bidi="ru-RU"/>
        </w:rPr>
        <w:t xml:space="preserve">) для автоматизации процессов оценки персонала.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2552B9CC" w14:textId="77777777">
      <w:pPr>
        <w:numPr>
          <w:ilvl w:val="0"/>
          <w:numId w:val="6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71AE7F14" w14:textId="77777777">
      <w:pPr>
        <w:numPr>
          <w:ilvl w:val="0"/>
          <w:numId w:val="6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4E4E1667" w14:textId="77777777">
      <w:pPr>
        <w:numPr>
          <w:ilvl w:val="0"/>
          <w:numId w:val="61"/>
        </w:numPr>
        <w:pBdr/>
        <w:spacing w:after="0" w:afterAutospacing="0" w:before="0" w:beforeAutospacing="0" w:line="360" w:lineRule="auto"/>
        <w:ind w:firstLine="709"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p w14:paraId="0ED1FCD2" w14:textId="46E472F6">
      <w:pPr>
        <w:pBdr/>
        <w:spacing w:after="0" w:afterAutospacing="0" w:before="0" w:beforeAutospacing="0" w:line="360" w:lineRule="auto"/>
        <w:ind w:left="0"/>
        <w:contextualSpacing w:val="true"/>
        <w:rPr>
          <w:rFonts w:asciiTheme="majorHAnsi" w:hAnsiTheme="majorHAnsi" w:cstheme="majorHAnsi"/>
          <w:szCs w:val="28"/>
          <w:lang w:bidi="ru-RU"/>
        </w:rPr>
      </w:pPr>
      <w:r>
        <w:rPr>
          <w:rFonts w:asciiTheme="majorHAnsi" w:hAnsiTheme="majorHAnsi" w:cstheme="majorHAnsi"/>
          <w:szCs w:val="28"/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rFonts w:asciiTheme="majorHAnsi" w:hAnsiTheme="majorHAnsi" w:cstheme="majorHAnsi"/>
          <w:szCs w:val="28"/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rFonts w:asciiTheme="majorHAnsi" w:hAnsiTheme="majorHAnsi" w:cstheme="majorHAnsi"/>
          <w:szCs w:val="28"/>
          <w:lang w:bidi="ru-RU"/>
        </w:rPr>
      </w:r>
      <w:r>
        <w:rPr>
          <w:rFonts w:asciiTheme="majorHAnsi" w:hAnsiTheme="majorHAnsi" w:cstheme="majorHAnsi"/>
          <w:szCs w:val="28"/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7A18A30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CC3B790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Georgia">
    <w:panose1 w:val="02020502060505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056185D" w14:textId="77777777">
    <w:pPr>
      <w:pBdr/>
      <w:tabs>
        <w:tab w:val="center" w:leader="none" w:pos="4677"/>
        <w:tab w:val="right" w:leader="none" w:pos="9355"/>
      </w:tabs>
      <w:spacing w:after="0"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71F177F5" w14:textId="77777777">
    <w:pPr>
      <w:pBdr/>
      <w:tabs>
        <w:tab w:val="center" w:leader="none" w:pos="4677"/>
        <w:tab w:val="right" w:leader="none" w:pos="9355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EC4AE7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82C87D7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3AFF047E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pStyle w:val="1060"/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pStyle w:val="1061"/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0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1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2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48511D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pStyle w:val="1060"/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pStyle w:val="1070"/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6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0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2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5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0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1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3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4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6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8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0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9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0">
    <w:nsid w:val="3AFF047E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71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2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3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5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9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1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6"/>
  </w:num>
  <w:num w:numId="2">
    <w:abstractNumId w:val="8"/>
  </w:num>
  <w:num w:numId="3">
    <w:abstractNumId w:val="20"/>
  </w:num>
  <w:num w:numId="4">
    <w:abstractNumId w:val="32"/>
  </w:num>
  <w:num w:numId="5">
    <w:abstractNumId w:val="54"/>
  </w:num>
  <w:num w:numId="6">
    <w:abstractNumId w:val="59"/>
  </w:num>
  <w:num w:numId="7">
    <w:abstractNumId w:val="35"/>
  </w:num>
  <w:num w:numId="8">
    <w:abstractNumId w:val="56"/>
  </w:num>
  <w:num w:numId="9">
    <w:abstractNumId w:val="11"/>
  </w:num>
  <w:num w:numId="10">
    <w:abstractNumId w:val="62"/>
  </w:num>
  <w:num w:numId="11">
    <w:abstractNumId w:val="39"/>
  </w:num>
  <w:num w:numId="12">
    <w:abstractNumId w:val="67"/>
  </w:num>
  <w:num w:numId="13">
    <w:abstractNumId w:val="44"/>
  </w:num>
  <w:num w:numId="14">
    <w:abstractNumId w:val="52"/>
  </w:num>
  <w:num w:numId="15">
    <w:abstractNumId w:val="64"/>
  </w:num>
  <w:num w:numId="16">
    <w:abstractNumId w:val="15"/>
  </w:num>
  <w:num w:numId="17">
    <w:abstractNumId w:val="12"/>
  </w:num>
  <w:num w:numId="18">
    <w:abstractNumId w:val="46"/>
  </w:num>
  <w:num w:numId="19">
    <w:abstractNumId w:val="51"/>
  </w:num>
  <w:num w:numId="20">
    <w:abstractNumId w:val="33"/>
  </w:num>
  <w:num w:numId="21">
    <w:abstractNumId w:val="38"/>
  </w:num>
  <w:num w:numId="22">
    <w:abstractNumId w:val="57"/>
  </w:num>
  <w:num w:numId="23">
    <w:abstractNumId w:val="2"/>
  </w:num>
  <w:num w:numId="24">
    <w:abstractNumId w:val="22"/>
  </w:num>
  <w:num w:numId="25">
    <w:abstractNumId w:val="68"/>
  </w:num>
  <w:num w:numId="26">
    <w:abstractNumId w:val="66"/>
  </w:num>
  <w:num w:numId="27">
    <w:abstractNumId w:val="37"/>
  </w:num>
  <w:num w:numId="28">
    <w:abstractNumId w:val="40"/>
  </w:num>
  <w:num w:numId="29">
    <w:abstractNumId w:val="19"/>
  </w:num>
  <w:num w:numId="30">
    <w:abstractNumId w:val="26"/>
  </w:num>
  <w:num w:numId="31">
    <w:abstractNumId w:val="34"/>
  </w:num>
  <w:num w:numId="32">
    <w:abstractNumId w:val="48"/>
  </w:num>
  <w:num w:numId="33">
    <w:abstractNumId w:val="47"/>
  </w:num>
  <w:num w:numId="34">
    <w:abstractNumId w:val="23"/>
  </w:num>
  <w:num w:numId="35">
    <w:abstractNumId w:val="24"/>
  </w:num>
  <w:num w:numId="36">
    <w:abstractNumId w:val="31"/>
  </w:num>
  <w:num w:numId="37">
    <w:abstractNumId w:val="41"/>
  </w:num>
  <w:num w:numId="38">
    <w:abstractNumId w:val="36"/>
  </w:num>
  <w:num w:numId="39">
    <w:abstractNumId w:val="49"/>
  </w:num>
  <w:num w:numId="40">
    <w:abstractNumId w:val="55"/>
  </w:num>
  <w:num w:numId="41">
    <w:abstractNumId w:val="9"/>
  </w:num>
  <w:num w:numId="42">
    <w:abstractNumId w:val="58"/>
  </w:num>
  <w:num w:numId="43">
    <w:abstractNumId w:val="61"/>
  </w:num>
  <w:num w:numId="44">
    <w:abstractNumId w:val="5"/>
  </w:num>
  <w:num w:numId="45">
    <w:abstractNumId w:val="42"/>
  </w:num>
  <w:num w:numId="46">
    <w:abstractNumId w:val="13"/>
  </w:num>
  <w:num w:numId="47">
    <w:abstractNumId w:val="7"/>
  </w:num>
  <w:num w:numId="48">
    <w:abstractNumId w:val="3"/>
  </w:num>
  <w:num w:numId="49">
    <w:abstractNumId w:val="53"/>
  </w:num>
  <w:num w:numId="50">
    <w:abstractNumId w:val="10"/>
  </w:num>
  <w:num w:numId="51">
    <w:abstractNumId w:val="27"/>
  </w:num>
  <w:num w:numId="52">
    <w:abstractNumId w:val="50"/>
  </w:num>
  <w:num w:numId="53">
    <w:abstractNumId w:val="17"/>
  </w:num>
  <w:num w:numId="54">
    <w:abstractNumId w:val="45"/>
  </w:num>
  <w:num w:numId="55">
    <w:abstractNumId w:val="60"/>
  </w:num>
  <w:num w:numId="56">
    <w:abstractNumId w:val="43"/>
  </w:num>
  <w:num w:numId="57">
    <w:abstractNumId w:val="18"/>
  </w:num>
  <w:num w:numId="58">
    <w:abstractNumId w:val="14"/>
  </w:num>
  <w:num w:numId="59">
    <w:abstractNumId w:val="28"/>
  </w:num>
  <w:num w:numId="60">
    <w:abstractNumId w:val="63"/>
  </w:num>
  <w:num w:numId="61">
    <w:abstractNumId w:val="65"/>
  </w:num>
  <w:num w:numId="62">
    <w:abstractNumId w:val="29"/>
  </w:num>
  <w:num w:numId="63">
    <w:abstractNumId w:val="16"/>
  </w:num>
  <w:num w:numId="64">
    <w:abstractNumId w:val="21"/>
  </w:num>
  <w:num w:numId="65">
    <w:abstractNumId w:val="1"/>
  </w:num>
  <w:num w:numId="66">
    <w:abstractNumId w:val="30"/>
  </w:num>
  <w:num w:numId="67">
    <w:abstractNumId w:val="0"/>
  </w:num>
  <w:num w:numId="68">
    <w:abstractNumId w:val="4"/>
  </w:num>
  <w:num w:numId="69">
    <w:abstractNumId w:val="69"/>
  </w:num>
  <w:num w:numId="70">
    <w:abstractNumId w:val="25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92">
    <w:name w:val="TOC Heading"/>
    <w:uiPriority w:val="39"/>
    <w:unhideWhenUsed/>
    <w:pPr>
      <w:pBdr/>
      <w:spacing/>
      <w:ind/>
    </w:pPr>
  </w:style>
  <w:style w:type="table" w:styleId="893">
    <w:name w:val="Table Grid Light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Plain Table 1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2"/>
    <w:basedOn w:val="10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 - Accent 1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2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3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4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5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6"/>
    <w:basedOn w:val="10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5 Dark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6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7 Colorful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Bordered &amp; Lined - Accent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 1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2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3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4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5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6"/>
    <w:basedOn w:val="10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- Accent 1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2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3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4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5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6"/>
    <w:basedOn w:val="10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8">
    <w:name w:val="Heading 7"/>
    <w:basedOn w:val="1058"/>
    <w:next w:val="1058"/>
    <w:link w:val="102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19">
    <w:name w:val="Heading 8"/>
    <w:basedOn w:val="1058"/>
    <w:next w:val="1058"/>
    <w:link w:val="102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0">
    <w:name w:val="Heading 9"/>
    <w:basedOn w:val="1058"/>
    <w:next w:val="1058"/>
    <w:link w:val="102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1">
    <w:name w:val="Heading 1 Char"/>
    <w:basedOn w:val="1065"/>
    <w:link w:val="10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22">
    <w:name w:val="Heading 2 Char"/>
    <w:basedOn w:val="1065"/>
    <w:link w:val="10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23">
    <w:name w:val="Heading 3 Char"/>
    <w:basedOn w:val="1065"/>
    <w:link w:val="10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24">
    <w:name w:val="Heading 4 Char"/>
    <w:basedOn w:val="1065"/>
    <w:link w:val="10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25">
    <w:name w:val="Heading 5 Char"/>
    <w:basedOn w:val="1065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26">
    <w:name w:val="Heading 6 Char"/>
    <w:basedOn w:val="1065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7">
    <w:name w:val="Heading 7 Char"/>
    <w:basedOn w:val="1065"/>
    <w:link w:val="101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8">
    <w:name w:val="Heading 8 Char"/>
    <w:basedOn w:val="1065"/>
    <w:link w:val="101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9">
    <w:name w:val="Heading 9 Char"/>
    <w:basedOn w:val="1065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0">
    <w:name w:val="Title Char"/>
    <w:basedOn w:val="1065"/>
    <w:link w:val="10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31">
    <w:name w:val="Subtitle Char"/>
    <w:basedOn w:val="1065"/>
    <w:link w:val="10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32">
    <w:name w:val="Quote"/>
    <w:basedOn w:val="1058"/>
    <w:next w:val="1058"/>
    <w:link w:val="10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33">
    <w:name w:val="Quote Char"/>
    <w:basedOn w:val="1065"/>
    <w:link w:val="10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4">
    <w:name w:val="Intense Emphasis"/>
    <w:basedOn w:val="10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5">
    <w:name w:val="Intense Quote"/>
    <w:basedOn w:val="1058"/>
    <w:next w:val="1058"/>
    <w:link w:val="10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6">
    <w:name w:val="Intense Quote Char"/>
    <w:basedOn w:val="1065"/>
    <w:link w:val="10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7">
    <w:name w:val="Intense Reference"/>
    <w:basedOn w:val="10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38">
    <w:name w:val="No Spacing"/>
    <w:basedOn w:val="1058"/>
    <w:uiPriority w:val="1"/>
    <w:qFormat/>
    <w:pPr>
      <w:pBdr/>
      <w:spacing w:after="0" w:line="240" w:lineRule="auto"/>
      <w:ind/>
    </w:pPr>
  </w:style>
  <w:style w:type="character" w:styleId="1039">
    <w:name w:val="Subtle Emphasis"/>
    <w:basedOn w:val="10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40">
    <w:name w:val="Emphasis"/>
    <w:basedOn w:val="1065"/>
    <w:uiPriority w:val="20"/>
    <w:qFormat/>
    <w:pPr>
      <w:pBdr/>
      <w:spacing/>
      <w:ind/>
    </w:pPr>
    <w:rPr>
      <w:i/>
      <w:iCs/>
    </w:rPr>
  </w:style>
  <w:style w:type="character" w:styleId="1041">
    <w:name w:val="Subtle Reference"/>
    <w:basedOn w:val="10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42">
    <w:name w:val="Book Title"/>
    <w:basedOn w:val="106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43">
    <w:name w:val="Header Char"/>
    <w:basedOn w:val="1065"/>
    <w:link w:val="1097"/>
    <w:uiPriority w:val="99"/>
    <w:pPr>
      <w:pBdr/>
      <w:spacing/>
      <w:ind/>
    </w:pPr>
  </w:style>
  <w:style w:type="character" w:styleId="1044">
    <w:name w:val="Footer Char"/>
    <w:basedOn w:val="1065"/>
    <w:link w:val="1099"/>
    <w:uiPriority w:val="99"/>
    <w:pPr>
      <w:pBdr/>
      <w:spacing/>
      <w:ind/>
    </w:pPr>
  </w:style>
  <w:style w:type="paragraph" w:styleId="1045">
    <w:name w:val="footnote text"/>
    <w:basedOn w:val="1058"/>
    <w:link w:val="10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6">
    <w:name w:val="Footnote Text Char"/>
    <w:basedOn w:val="1065"/>
    <w:link w:val="1045"/>
    <w:uiPriority w:val="99"/>
    <w:semiHidden/>
    <w:pPr>
      <w:pBdr/>
      <w:spacing/>
      <w:ind/>
    </w:pPr>
    <w:rPr>
      <w:sz w:val="20"/>
      <w:szCs w:val="20"/>
    </w:rPr>
  </w:style>
  <w:style w:type="character" w:styleId="1047">
    <w:name w:val="foot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paragraph" w:styleId="1048">
    <w:name w:val="endnote text"/>
    <w:basedOn w:val="1058"/>
    <w:link w:val="10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9">
    <w:name w:val="Endnote Text Char"/>
    <w:basedOn w:val="1065"/>
    <w:link w:val="1048"/>
    <w:uiPriority w:val="99"/>
    <w:semiHidden/>
    <w:pPr>
      <w:pBdr/>
      <w:spacing/>
      <w:ind/>
    </w:pPr>
    <w:rPr>
      <w:sz w:val="20"/>
      <w:szCs w:val="20"/>
    </w:rPr>
  </w:style>
  <w:style w:type="character" w:styleId="1050">
    <w:name w:val="endnote reference"/>
    <w:basedOn w:val="1065"/>
    <w:uiPriority w:val="99"/>
    <w:semiHidden/>
    <w:unhideWhenUsed/>
    <w:pPr>
      <w:pBdr/>
      <w:spacing/>
      <w:ind/>
    </w:pPr>
    <w:rPr>
      <w:vertAlign w:val="superscript"/>
    </w:rPr>
  </w:style>
  <w:style w:type="character" w:styleId="1051">
    <w:name w:val="FollowedHyperlink"/>
    <w:basedOn w:val="10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52">
    <w:name w:val="toc 5"/>
    <w:basedOn w:val="1058"/>
    <w:next w:val="1058"/>
    <w:uiPriority w:val="39"/>
    <w:unhideWhenUsed/>
    <w:pPr>
      <w:pBdr/>
      <w:spacing w:after="100"/>
      <w:ind w:left="880"/>
    </w:pPr>
  </w:style>
  <w:style w:type="paragraph" w:styleId="1053">
    <w:name w:val="toc 6"/>
    <w:basedOn w:val="1058"/>
    <w:next w:val="1058"/>
    <w:uiPriority w:val="39"/>
    <w:unhideWhenUsed/>
    <w:pPr>
      <w:pBdr/>
      <w:spacing w:after="100"/>
      <w:ind w:left="1100"/>
    </w:pPr>
  </w:style>
  <w:style w:type="paragraph" w:styleId="1054">
    <w:name w:val="toc 7"/>
    <w:basedOn w:val="1058"/>
    <w:next w:val="1058"/>
    <w:uiPriority w:val="39"/>
    <w:unhideWhenUsed/>
    <w:pPr>
      <w:pBdr/>
      <w:spacing w:after="100"/>
      <w:ind w:left="1320"/>
    </w:pPr>
  </w:style>
  <w:style w:type="paragraph" w:styleId="1055">
    <w:name w:val="toc 8"/>
    <w:basedOn w:val="1058"/>
    <w:next w:val="1058"/>
    <w:uiPriority w:val="39"/>
    <w:unhideWhenUsed/>
    <w:pPr>
      <w:pBdr/>
      <w:spacing w:after="100"/>
      <w:ind w:left="1540"/>
    </w:pPr>
  </w:style>
  <w:style w:type="paragraph" w:styleId="1056">
    <w:name w:val="toc 9"/>
    <w:basedOn w:val="1058"/>
    <w:next w:val="1058"/>
    <w:uiPriority w:val="39"/>
    <w:unhideWhenUsed/>
    <w:pPr>
      <w:pBdr/>
      <w:spacing w:after="100"/>
      <w:ind w:left="1760"/>
    </w:pPr>
  </w:style>
  <w:style w:type="paragraph" w:styleId="1057">
    <w:name w:val="table of figures"/>
    <w:basedOn w:val="1058"/>
    <w:next w:val="1058"/>
    <w:uiPriority w:val="99"/>
    <w:unhideWhenUsed/>
    <w:pPr>
      <w:pBdr/>
      <w:spacing w:after="0" w:afterAutospacing="0"/>
      <w:ind/>
    </w:pPr>
  </w:style>
  <w:style w:type="paragraph" w:styleId="1058" w:default="1">
    <w:name w:val="Normal"/>
    <w:qFormat/>
    <w:pPr>
      <w:suppressLineNumbers w:val="false"/>
      <w:pBdr/>
      <w:spacing w:after="0" w:afterAutospacing="0" w:before="0" w:line="360" w:lineRule="auto"/>
      <w:ind/>
      <w:contextualSpacing w:val="true"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1059">
    <w:name w:val="Heading 1"/>
    <w:basedOn w:val="1058"/>
    <w:next w:val="1058"/>
    <w:qFormat/>
    <w:pPr>
      <w:keepNext w:val="true"/>
      <w:keepLines w:val="true"/>
      <w:suppressLineNumbers w:val="false"/>
      <w:pBdr/>
      <w:spacing w:after="0" w:before="0" w:line="360" w:lineRule="auto"/>
      <w:ind w:firstLine="0"/>
      <w:contextualSpacing w:val="true"/>
      <w:jc w:val="center"/>
      <w:outlineLvl w:val="0"/>
    </w:pPr>
    <w:rPr>
      <w:rFonts w:eastAsia="Times New Roman" w:cs="Times New Roman"/>
      <w:b/>
      <w:bCs/>
      <w:szCs w:val="28"/>
      <w:lang w:bidi="ru-RU"/>
    </w:rPr>
  </w:style>
  <w:style w:type="paragraph" w:styleId="1060">
    <w:name w:val="Heading 2"/>
    <w:basedOn w:val="1058"/>
    <w:next w:val="1058"/>
    <w:qFormat/>
    <w:pPr>
      <w:keepNext w:val="true"/>
      <w:keepLines w:val="true"/>
      <w:numPr>
        <w:ilvl w:val="1"/>
        <w:numId w:val="7"/>
      </w:numPr>
      <w:pBdr/>
      <w:spacing w:after="0" w:afterAutospacing="0" w:before="0"/>
      <w:ind w:firstLine="709" w:left="0"/>
      <w:contextualSpacing w:val="true"/>
      <w:jc w:val="both"/>
      <w:outlineLvl w:val="1"/>
    </w:pPr>
    <w:rPr>
      <w:rFonts w:asciiTheme="majorHAnsi" w:hAnsiTheme="majorHAnsi" w:cstheme="majorHAnsi"/>
      <w:b/>
      <w:szCs w:val="28"/>
    </w:rPr>
  </w:style>
  <w:style w:type="paragraph" w:styleId="1061">
    <w:name w:val="Heading 3"/>
    <w:basedOn w:val="1058"/>
    <w:next w:val="1058"/>
    <w:qFormat/>
    <w:pPr>
      <w:keepNext w:val="true"/>
      <w:keepLines w:val="true"/>
      <w:numPr>
        <w:ilvl w:val="2"/>
        <w:numId w:val="35"/>
      </w:numPr>
      <w:pBdr/>
      <w:spacing w:after="0" w:afterAutospacing="0" w:before="0"/>
      <w:ind w:firstLine="709" w:left="0"/>
      <w:contextualSpacing w:val="true"/>
      <w:outlineLvl w:val="2"/>
    </w:pPr>
    <w:rPr>
      <w:rFonts w:asciiTheme="majorHAnsi" w:hAnsiTheme="majorHAnsi" w:cstheme="majorHAnsi"/>
      <w:b/>
      <w:szCs w:val="28"/>
    </w:rPr>
  </w:style>
  <w:style w:type="paragraph" w:styleId="1062">
    <w:name w:val="Heading 4"/>
    <w:basedOn w:val="1058"/>
    <w:next w:val="1058"/>
    <w:qFormat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1063">
    <w:name w:val="Heading 5"/>
    <w:basedOn w:val="1058"/>
    <w:next w:val="1058"/>
    <w:qFormat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1064">
    <w:name w:val="Heading 6"/>
    <w:basedOn w:val="1058"/>
    <w:next w:val="1058"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character" w:styleId="1065" w:default="1">
    <w:name w:val="Default Paragraph Font"/>
    <w:uiPriority w:val="1"/>
    <w:unhideWhenUsed/>
    <w:pPr>
      <w:pBdr/>
      <w:spacing/>
      <w:ind/>
    </w:pPr>
  </w:style>
  <w:style w:type="table" w:styleId="10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7" w:default="1">
    <w:name w:val="No List"/>
    <w:uiPriority w:val="99"/>
    <w:semiHidden/>
    <w:unhideWhenUsed/>
    <w:pPr>
      <w:pBdr/>
      <w:spacing/>
      <w:ind/>
    </w:pPr>
  </w:style>
  <w:style w:type="paragraph" w:styleId="1068">
    <w:name w:val="Title"/>
    <w:basedOn w:val="1058"/>
    <w:next w:val="1058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1069">
    <w:name w:val="Subtitle"/>
    <w:basedOn w:val="1058"/>
    <w:next w:val="1058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070">
    <w:name w:val="List Paragraph"/>
    <w:basedOn w:val="1058"/>
    <w:qFormat/>
    <w:pPr>
      <w:numPr>
        <w:ilvl w:val="2"/>
        <w:numId w:val="7"/>
      </w:numPr>
      <w:pBdr/>
      <w:spacing/>
      <w:ind/>
      <w:contextualSpacing w:val="true"/>
    </w:pPr>
  </w:style>
  <w:style w:type="paragraph" w:styleId="1071">
    <w:name w:val="toc 1"/>
    <w:basedOn w:val="1058"/>
    <w:next w:val="1058"/>
    <w:uiPriority w:val="39"/>
    <w:qFormat/>
    <w:pPr>
      <w:pBdr/>
      <w:spacing w:after="100"/>
      <w:ind/>
    </w:pPr>
  </w:style>
  <w:style w:type="paragraph" w:styleId="1072">
    <w:name w:val="toc 2"/>
    <w:basedOn w:val="1058"/>
    <w:next w:val="1058"/>
    <w:uiPriority w:val="39"/>
    <w:qFormat/>
    <w:pPr>
      <w:pBdr/>
      <w:spacing w:after="100"/>
      <w:ind w:left="220"/>
    </w:pPr>
  </w:style>
  <w:style w:type="paragraph" w:styleId="1073">
    <w:name w:val="Normal (Web)"/>
    <w:basedOn w:val="1058"/>
    <w:uiPriority w:val="99"/>
    <w:qFormat/>
    <w:pPr>
      <w:pBdr/>
      <w:spacing w:after="0" w:afterAutospacing="0" w:before="0" w:beforeAutospacing="0" w:line="360" w:lineRule="auto"/>
      <w:ind/>
      <w:contextualSpacing w:val="true"/>
    </w:pPr>
    <w:rPr>
      <w:rFonts w:eastAsia="Times New Roman" w:asciiTheme="majorHAnsi" w:hAnsiTheme="majorHAnsi" w:cstheme="majorHAnsi"/>
      <w:sz w:val="28"/>
      <w:szCs w:val="28"/>
      <w:lang w:bidi="ru-RU"/>
    </w:rPr>
  </w:style>
  <w:style w:type="character" w:styleId="1074">
    <w:name w:val="Hyperlink"/>
    <w:basedOn w:val="1065"/>
    <w:uiPriority w:val="99"/>
    <w:pPr>
      <w:pBdr/>
      <w:spacing/>
      <w:ind/>
    </w:pPr>
    <w:rPr>
      <w:color w:val="0000ff"/>
      <w:u w:val="single"/>
    </w:rPr>
  </w:style>
  <w:style w:type="character" w:styleId="1075" w:customStyle="1">
    <w:name w:val="Знак примечания1"/>
    <w:basedOn w:val="1065"/>
    <w:pPr>
      <w:pBdr/>
      <w:spacing/>
      <w:ind/>
    </w:pPr>
    <w:rPr>
      <w:sz w:val="16"/>
      <w:szCs w:val="16"/>
    </w:rPr>
  </w:style>
  <w:style w:type="character" w:styleId="1076" w:customStyle="1">
    <w:name w:val="Текст примечания Знак"/>
    <w:basedOn w:val="1065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077" w:customStyle="1">
    <w:name w:val="Тема примечания Знак"/>
    <w:basedOn w:val="1076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078" w:customStyle="1">
    <w:name w:val="Текст выноски Знак"/>
    <w:basedOn w:val="1065"/>
    <w:pPr>
      <w:pBdr/>
      <w:spacing/>
      <w:ind/>
    </w:pPr>
    <w:rPr>
      <w:rFonts w:ascii="Segoe UI" w:hAnsi="Segoe UI" w:cs="Segoe UI"/>
      <w:sz w:val="18"/>
      <w:szCs w:val="18"/>
    </w:rPr>
  </w:style>
  <w:style w:type="table" w:styleId="1079">
    <w:name w:val="Table Grid"/>
    <w:basedOn w:val="1066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0">
    <w:name w:val="annotation text"/>
    <w:basedOn w:val="1058"/>
    <w:link w:val="1081"/>
    <w:uiPriority w:val="99"/>
    <w:pPr>
      <w:pBdr/>
      <w:spacing w:line="240" w:lineRule="auto"/>
      <w:ind/>
    </w:pPr>
    <w:rPr>
      <w:sz w:val="20"/>
      <w:szCs w:val="20"/>
    </w:rPr>
  </w:style>
  <w:style w:type="character" w:styleId="1081" w:customStyle="1">
    <w:name w:val="Текст примечания Знак1"/>
    <w:basedOn w:val="1065"/>
    <w:link w:val="1080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082">
    <w:name w:val="annotation reference"/>
    <w:basedOn w:val="1065"/>
    <w:uiPriority w:val="99"/>
    <w:pPr>
      <w:pBdr/>
      <w:spacing/>
      <w:ind/>
    </w:pPr>
    <w:rPr>
      <w:sz w:val="16"/>
      <w:szCs w:val="16"/>
    </w:rPr>
  </w:style>
  <w:style w:type="character" w:styleId="1083">
    <w:name w:val="Strong"/>
    <w:basedOn w:val="1065"/>
    <w:uiPriority w:val="22"/>
    <w:qFormat/>
    <w:pPr>
      <w:pBdr/>
      <w:spacing/>
      <w:ind/>
    </w:pPr>
    <w:rPr>
      <w:b/>
      <w:bCs/>
    </w:rPr>
  </w:style>
  <w:style w:type="paragraph" w:styleId="1084">
    <w:name w:val="toc 3"/>
    <w:basedOn w:val="1058"/>
    <w:next w:val="1058"/>
    <w:uiPriority w:val="39"/>
    <w:pPr>
      <w:pBdr/>
      <w:spacing w:after="100"/>
      <w:ind w:left="560"/>
    </w:pPr>
  </w:style>
  <w:style w:type="paragraph" w:styleId="1085">
    <w:name w:val="toc 4"/>
    <w:basedOn w:val="1058"/>
    <w:next w:val="1058"/>
    <w:uiPriority w:val="39"/>
    <w:pPr>
      <w:pBdr/>
      <w:spacing w:after="100"/>
      <w:ind w:left="840"/>
    </w:pPr>
  </w:style>
  <w:style w:type="paragraph" w:styleId="1086" w:customStyle="1">
    <w:name w:val="Обычный2"/>
    <w:basedOn w:val="1058"/>
    <w:pPr>
      <w:pBdr/>
      <w:spacing w:after="0"/>
      <w:ind/>
      <w:contextualSpacing w:val="true"/>
    </w:pPr>
    <w:rPr>
      <w:rFonts w:eastAsia="Times New Roman" w:cs="Times New Roman"/>
      <w:szCs w:val="24"/>
    </w:rPr>
  </w:style>
  <w:style w:type="paragraph" w:styleId="1087">
    <w:name w:val="Caption"/>
    <w:basedOn w:val="1058"/>
    <w:next w:val="1058"/>
    <w:uiPriority w:val="35"/>
    <w:unhideWhenUsed/>
    <w:qFormat/>
    <w:pPr>
      <w:pBdr/>
      <w:spacing w:line="240" w:lineRule="auto"/>
      <w:ind/>
      <w:jc w:val="left"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088" w:customStyle="1">
    <w:name w:val="mord"/>
    <w:basedOn w:val="1065"/>
    <w:pPr>
      <w:pBdr/>
      <w:spacing/>
      <w:ind/>
    </w:pPr>
  </w:style>
  <w:style w:type="character" w:styleId="1089" w:customStyle="1">
    <w:name w:val="mopen"/>
    <w:basedOn w:val="1065"/>
    <w:pPr>
      <w:pBdr/>
      <w:spacing/>
      <w:ind/>
    </w:pPr>
  </w:style>
  <w:style w:type="character" w:styleId="1090" w:customStyle="1">
    <w:name w:val="vlist-s"/>
    <w:basedOn w:val="1065"/>
    <w:pPr>
      <w:pBdr/>
      <w:spacing/>
      <w:ind/>
    </w:pPr>
  </w:style>
  <w:style w:type="character" w:styleId="1091" w:customStyle="1">
    <w:name w:val="mclose"/>
    <w:basedOn w:val="1065"/>
    <w:pPr>
      <w:pBdr/>
      <w:spacing/>
      <w:ind/>
    </w:pPr>
  </w:style>
  <w:style w:type="character" w:styleId="1092" w:customStyle="1">
    <w:name w:val="mrel"/>
    <w:basedOn w:val="1065"/>
    <w:pPr>
      <w:pBdr/>
      <w:spacing/>
      <w:ind/>
    </w:pPr>
  </w:style>
  <w:style w:type="character" w:styleId="1093" w:customStyle="1">
    <w:name w:val="mop"/>
    <w:basedOn w:val="1065"/>
    <w:pPr>
      <w:pBdr/>
      <w:spacing/>
      <w:ind/>
    </w:pPr>
  </w:style>
  <w:style w:type="character" w:styleId="1094" w:customStyle="1">
    <w:name w:val="katex-mathml"/>
    <w:basedOn w:val="1065"/>
    <w:pPr>
      <w:pBdr/>
      <w:spacing/>
      <w:ind/>
    </w:pPr>
  </w:style>
  <w:style w:type="character" w:styleId="1095" w:customStyle="1">
    <w:name w:val="mbin"/>
    <w:basedOn w:val="1065"/>
    <w:pPr>
      <w:pBdr/>
      <w:spacing/>
      <w:ind/>
    </w:pPr>
  </w:style>
  <w:style w:type="character" w:styleId="1096">
    <w:name w:val="Placeholder Text"/>
    <w:basedOn w:val="1065"/>
    <w:uiPriority w:val="99"/>
    <w:semiHidden/>
    <w:pPr>
      <w:pBdr/>
      <w:spacing/>
      <w:ind/>
    </w:pPr>
    <w:rPr>
      <w:color w:val="666666"/>
    </w:rPr>
  </w:style>
  <w:style w:type="paragraph" w:styleId="1097">
    <w:name w:val="Header"/>
    <w:basedOn w:val="1058"/>
    <w:link w:val="1098"/>
    <w:uiPriority w:val="99"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098" w:customStyle="1">
    <w:name w:val="Верхний колонтитул Знак"/>
    <w:basedOn w:val="1065"/>
    <w:link w:val="1097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099">
    <w:name w:val="Footer"/>
    <w:basedOn w:val="1058"/>
    <w:link w:val="1100"/>
    <w:uiPriority w:val="99"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1100" w:customStyle="1">
    <w:name w:val="Нижний колонтитул Знак"/>
    <w:basedOn w:val="1065"/>
    <w:link w:val="1099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101" w:customStyle="1">
    <w:name w:val="Таблица_character"/>
    <w:link w:val="1102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102" w:customStyle="1">
    <w:name w:val="Таблица"/>
    <w:basedOn w:val="1058"/>
    <w:link w:val="1101"/>
    <w:qFormat/>
    <w:pPr>
      <w:suppressLineNumbers w:val="false"/>
      <w:pBdr/>
      <w:spacing w:after="0" w:before="0" w:line="360" w:lineRule="auto"/>
      <w:ind w:firstLine="0"/>
      <w:jc w:val="both"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character" w:styleId="1103" w:customStyle="1">
    <w:name w:val="Заголовки таблицы_character"/>
    <w:link w:val="1104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104" w:customStyle="1">
    <w:name w:val="Заголовки таблицы"/>
    <w:basedOn w:val="1102"/>
    <w:link w:val="1103"/>
    <w:qFormat/>
    <w:pPr>
      <w:suppressLineNumbers w:val="false"/>
      <w:pBdr/>
      <w:spacing/>
      <w:ind/>
      <w:jc w:val="center"/>
    </w:pPr>
    <w:rPr>
      <w:rFonts w:eastAsia="Times New Roman" w:asciiTheme="majorHAnsi" w:hAnsiTheme="majorHAnsi" w:cstheme="majorHAnsi"/>
      <w:b/>
      <w:bCs/>
      <w:i w:val="0"/>
      <w:strike w:val="0"/>
      <w:color w:val="000000"/>
      <w:sz w:val="24"/>
      <w:szCs w:val="24"/>
      <w:u w:val="none"/>
      <w:vertAlign w:val="baseline"/>
      <w:lang w:bidi="ru-RU"/>
    </w:rPr>
  </w:style>
  <w:style w:type="character" w:styleId="1105" w:customStyle="1">
    <w:name w:val="ИмяТабл_character"/>
    <w:link w:val="1106"/>
    <w:pPr>
      <w:pBdr/>
      <w:spacing/>
      <w:ind/>
    </w:pPr>
  </w:style>
  <w:style w:type="paragraph" w:styleId="1106" w:customStyle="1">
    <w:name w:val="ИмяТабл"/>
    <w:basedOn w:val="1086"/>
    <w:link w:val="1105"/>
    <w:qFormat/>
    <w:pPr>
      <w:suppressLineNumbers w:val="false"/>
      <w:pBdr/>
      <w:spacing/>
      <w:ind w:firstLine="0"/>
    </w:pPr>
  </w:style>
  <w:style w:type="character" w:styleId="1107" w:customStyle="1">
    <w:name w:val="ИмяРис_character"/>
    <w:link w:val="1108"/>
    <w:pPr>
      <w:pBdr/>
      <w:spacing/>
      <w:ind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paragraph" w:styleId="1108" w:customStyle="1">
    <w:name w:val="ИмяРис"/>
    <w:basedOn w:val="1087"/>
    <w:link w:val="1107"/>
    <w:qFormat/>
    <w:pPr>
      <w:pBdr/>
      <w:spacing w:line="360" w:lineRule="auto"/>
      <w:ind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109" w:customStyle="1">
    <w:name w:val="Титульник_character"/>
    <w:link w:val="1110"/>
    <w:pPr>
      <w:pBdr/>
      <w:spacing/>
      <w:ind/>
    </w:pPr>
    <w:rPr>
      <w:rFonts w:eastAsia="Times New Roman" w:asciiTheme="majorHAnsi" w:hAnsiTheme="majorHAnsi" w:cstheme="majorHAnsi"/>
      <w:b/>
      <w:szCs w:val="28"/>
    </w:rPr>
  </w:style>
  <w:style w:type="paragraph" w:styleId="1110" w:customStyle="1">
    <w:name w:val="Титульник"/>
    <w:basedOn w:val="1058"/>
    <w:link w:val="1109"/>
    <w:qFormat/>
    <w:pPr>
      <w:suppressLineNumbers w:val="false"/>
      <w:pBdr/>
      <w:spacing w:after="0" w:line="360" w:lineRule="auto"/>
      <w:ind w:firstLine="0"/>
      <w:jc w:val="center"/>
    </w:pPr>
    <w:rPr>
      <w:rFonts w:eastAsia="Times New Roman" w:asciiTheme="majorHAnsi" w:hAnsiTheme="majorHAnsi" w:cstheme="majorHAnsi"/>
      <w:b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333</cp:revision>
  <dcterms:created xsi:type="dcterms:W3CDTF">2024-11-12T11:18:00Z</dcterms:created>
  <dcterms:modified xsi:type="dcterms:W3CDTF">2026-03-11T09:50:24Z</dcterms:modified>
</cp:coreProperties>
</file>