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925944D" w14:textId="1FC1E814">
      <w:pPr>
        <w:pBdr/>
        <w:spacing/>
        <w:ind w:firstLine="0"/>
        <w:jc w:val="center"/>
        <w:rPr>
          <w:b w:val="0"/>
          <w:bCs w:val="0"/>
          <w:i w:val="0"/>
          <w:color w:val="000000" w:themeColor="text1"/>
          <w:szCs w:val="28"/>
          <w:shd w:val="clear" w:color="auto" w:fill="ffffff"/>
        </w:rPr>
      </w:pPr>
      <w:r>
        <w:rPr>
          <w:b w:val="0"/>
          <w:bCs w:val="0"/>
          <w:i w:val="0"/>
          <w:iCs w:val="0"/>
          <w:color w:val="000000" w:themeColor="text1"/>
          <w:szCs w:val="28"/>
          <w:shd w:val="clear" w:color="auto" w:fill="ffffff"/>
        </w:rPr>
        <w:t xml:space="preserve">БЮДЖЕТНОЕ УЧРЕЖДЕНИЕ ВЫСШЕГО ОБРАЗОВАНИЯ ХАНТЫ-МАНСИЙСКОГО</w:t>
      </w:r>
      <w:r>
        <w:rPr>
          <w:b w:val="0"/>
          <w:bCs w:val="0"/>
          <w:i w:val="0"/>
          <w:iCs w:val="0"/>
          <w:color w:val="000000" w:themeColor="text1"/>
          <w:szCs w:val="28"/>
          <w:shd w:val="clear" w:color="auto" w:fill="ffffff"/>
        </w:rPr>
        <w:t xml:space="preserve"> </w:t>
      </w:r>
      <w:r>
        <w:rPr>
          <w:b w:val="0"/>
          <w:bCs w:val="0"/>
          <w:i w:val="0"/>
          <w:iCs w:val="0"/>
          <w:color w:val="000000" w:themeColor="text1"/>
          <w:szCs w:val="28"/>
          <w:shd w:val="clear" w:color="auto" w:fill="ffffff"/>
        </w:rPr>
        <w:t xml:space="preserve">АВТОНОМНОГО ОКРУГА</w:t>
      </w:r>
      <w:r>
        <w:rPr>
          <w:b w:val="0"/>
          <w:bCs w:val="0"/>
          <w:i w:val="0"/>
          <w:iCs w:val="0"/>
          <w:color w:val="000000" w:themeColor="text1"/>
          <w:szCs w:val="28"/>
          <w:shd w:val="clear" w:color="auto" w:fill="ffffff"/>
        </w:rPr>
        <w:t xml:space="preserve"> </w:t>
      </w:r>
      <w:r>
        <w:rPr>
          <w:b w:val="0"/>
          <w:bCs w:val="0"/>
          <w:i w:val="0"/>
          <w:iCs w:val="0"/>
          <w:color w:val="000000" w:themeColor="text1"/>
          <w:szCs w:val="28"/>
          <w:shd w:val="clear" w:color="auto" w:fill="ffffff"/>
        </w:rPr>
        <w:t xml:space="preserve">–</w:t>
      </w:r>
      <w:r>
        <w:rPr>
          <w:b w:val="0"/>
          <w:bCs w:val="0"/>
          <w:i w:val="0"/>
          <w:iCs w:val="0"/>
          <w:color w:val="000000" w:themeColor="text1"/>
          <w:szCs w:val="28"/>
          <w:shd w:val="clear" w:color="auto" w:fill="ffffff"/>
        </w:rPr>
        <w:t xml:space="preserve"> </w:t>
      </w:r>
      <w:r>
        <w:rPr>
          <w:b w:val="0"/>
          <w:bCs w:val="0"/>
          <w:i w:val="0"/>
          <w:iCs w:val="0"/>
          <w:color w:val="000000" w:themeColor="text1"/>
          <w:szCs w:val="28"/>
          <w:shd w:val="clear" w:color="auto" w:fill="ffffff"/>
        </w:rPr>
        <w:t xml:space="preserve">ЮГРЫ «СУРГУТСКИЙ ГОСУДАРСТВЕННЫЙ</w:t>
      </w:r>
      <w:r>
        <w:rPr>
          <w:b w:val="0"/>
          <w:bCs w:val="0"/>
          <w:i w:val="0"/>
          <w:iCs w:val="0"/>
          <w:color w:val="000000" w:themeColor="text1"/>
          <w:szCs w:val="28"/>
          <w:shd w:val="clear" w:color="auto" w:fill="ffffff"/>
        </w:rPr>
        <w:t xml:space="preserve"> </w:t>
      </w:r>
      <w:r>
        <w:rPr>
          <w:b w:val="0"/>
          <w:bCs w:val="0"/>
          <w:i w:val="0"/>
          <w:iCs w:val="0"/>
          <w:color w:val="000000" w:themeColor="text1"/>
          <w:szCs w:val="28"/>
          <w:shd w:val="clear" w:color="auto" w:fill="ffffff"/>
        </w:rPr>
        <w:t xml:space="preserve">УНИВЕРСИТЕТ»</w:t>
      </w:r>
      <w:r>
        <w:rPr>
          <w:b w:val="0"/>
          <w:bCs w:val="0"/>
          <w:i w:val="0"/>
          <w:iCs w:val="0"/>
          <w:color w:val="000000" w:themeColor="text1"/>
          <w:szCs w:val="28"/>
          <w:shd w:val="clear" w:color="auto" w:fill="ffffff"/>
        </w:rPr>
      </w:r>
      <w:r>
        <w:rPr>
          <w:b w:val="0"/>
          <w:bCs w:val="0"/>
          <w:i w:val="0"/>
          <w:color w:val="000000" w:themeColor="text1"/>
          <w:szCs w:val="28"/>
          <w:shd w:val="clear" w:color="auto" w:fill="ffffff"/>
        </w:rPr>
      </w:r>
    </w:p>
    <w:p w14:paraId="71B72D21" w14:textId="77777777">
      <w:pPr>
        <w:pBdr/>
        <w:spacing/>
        <w:ind w:firstLine="0"/>
        <w:jc w:val="center"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 w14:paraId="1B4B3F0E" w14:textId="77777777">
      <w:pPr>
        <w:pBdr/>
        <w:spacing/>
        <w:ind w:firstLine="0"/>
        <w:jc w:val="center"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 w14:paraId="30BEBD80" w14:textId="77777777">
      <w:pPr>
        <w:pBdr/>
        <w:spacing/>
        <w:ind w:firstLine="0"/>
        <w:jc w:val="center"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 w14:paraId="2078A0EF" w14:textId="77777777">
      <w:pPr>
        <w:pBdr/>
        <w:spacing/>
        <w:ind w:firstLine="0"/>
        <w:jc w:val="center"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  <w:t xml:space="preserve">ОТЧЕТ ПО ЛАБОРАТОРНОЙ РАБОТЕ №</w:t>
      </w:r>
      <w:r>
        <w:rPr>
          <w:color w:val="000000" w:themeColor="text1"/>
          <w:szCs w:val="28"/>
          <w:shd w:val="clear" w:color="auto" w:fill="ffffff"/>
          <w:lang w:val="en-US"/>
        </w:rPr>
        <w:t xml:space="preserve">3</w:t>
      </w:r>
      <w:r>
        <w:rPr>
          <w:color w:val="000000" w:themeColor="text1"/>
          <w:szCs w:val="28"/>
          <w:shd w:val="clear" w:color="auto" w:fill="ffffff"/>
        </w:rPr>
      </w:r>
    </w:p>
    <w:p w14:paraId="4EC2A499" w14:textId="77777777">
      <w:pPr>
        <w:pBdr/>
        <w:spacing/>
        <w:ind w:firstLine="0"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</w:p>
    <w:p w14:paraId="1C316F21" w14:textId="77777777">
      <w:pPr>
        <w:pBdr/>
        <w:spacing/>
        <w:ind w:firstLine="0"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</w:p>
    <w:p w14:paraId="2F810DE5" w14:textId="77777777">
      <w:pPr>
        <w:pBdr/>
        <w:spacing/>
        <w:ind w:firstLine="0"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</w:p>
    <w:p w14:paraId="04FED9EB" w14:textId="77777777">
      <w:pPr>
        <w:pBdr/>
        <w:spacing/>
        <w:ind w:firstLine="0"/>
        <w:jc w:val="center"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  <w:t xml:space="preserve">ПО ДИСЦИПЛИНЕ «МЕТРОЛОГИЯ, СТАНДАРТИЗАЦИЯ И СЕРТИФИКАЦИЯ»</w:t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 w14:paraId="3FFACA0A" w14:textId="77777777">
      <w:pPr>
        <w:pBdr/>
        <w:spacing/>
        <w:ind w:firstLine="0"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</w:p>
    <w:p w14:paraId="1325A7EB" w14:textId="77777777">
      <w:pPr>
        <w:pBdr/>
        <w:spacing/>
        <w:ind w:firstLine="0"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</w:p>
    <w:p w14:paraId="26A7A463" w14:textId="77777777">
      <w:pPr>
        <w:pBdr/>
        <w:spacing/>
        <w:ind w:firstLine="0"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</w:p>
    <w:p w14:paraId="085A1E6B" w14:textId="77777777">
      <w:pPr>
        <w:pBdr/>
        <w:spacing/>
        <w:ind w:firstLine="0"/>
        <w:jc w:val="center"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  <w:t xml:space="preserve">по теме: «</w:t>
      </w:r>
      <w:r>
        <w:t xml:space="preserve">Изучение паспорта цифрового измерительного прибора</w:t>
      </w:r>
      <w:r>
        <w:rPr>
          <w:color w:val="000000" w:themeColor="text1"/>
          <w:szCs w:val="28"/>
          <w:shd w:val="clear" w:color="auto" w:fill="ffffff"/>
        </w:rPr>
        <w:t xml:space="preserve">»</w:t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 w14:paraId="044DA80C" w14:textId="77777777">
      <w:pPr>
        <w:pBdr/>
        <w:spacing/>
        <w:ind w:firstLine="0"/>
        <w:jc w:val="center"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 w14:paraId="3234782D" w14:textId="77777777">
      <w:pPr>
        <w:pBdr/>
        <w:spacing/>
        <w:ind w:firstLine="0"/>
        <w:jc w:val="center"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 w14:paraId="21F32972" w14:textId="77777777">
      <w:pPr>
        <w:pBdr/>
        <w:spacing/>
        <w:ind w:firstLine="0"/>
        <w:jc w:val="center"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 w14:paraId="0889BEC1" w14:textId="77777777">
      <w:pPr>
        <w:pBdr/>
        <w:tabs>
          <w:tab w:val="left" w:leader="none" w:pos="5386"/>
        </w:tabs>
        <w:spacing/>
        <w:ind w:firstLine="0"/>
        <w:jc w:val="center"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  <w:t xml:space="preserve">Проверил: ст. преподаватель Гребенюк Е.В.</w:t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 w14:paraId="27679867" w14:textId="77777777">
      <w:pPr>
        <w:pBdr/>
        <w:tabs>
          <w:tab w:val="left" w:leader="none" w:pos="5386"/>
        </w:tabs>
        <w:spacing/>
        <w:ind w:firstLine="0"/>
        <w:jc w:val="center"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  <w:t xml:space="preserve">Выполнил: студент группы 606-22</w:t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 w14:paraId="4C4E7A4A" w14:textId="77777777">
      <w:pPr>
        <w:pBdr/>
        <w:spacing/>
        <w:ind w:firstLine="0"/>
        <w:jc w:val="center"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  <w:t xml:space="preserve">Демьянцев Виталий Владиславович</w:t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 w14:paraId="79B63EAC" w14:textId="77777777">
      <w:pPr>
        <w:pBdr/>
        <w:spacing/>
        <w:ind w:firstLine="0"/>
        <w:jc w:val="center"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 w14:paraId="5F8F4BDC" w14:textId="77777777">
      <w:pPr>
        <w:pBdr/>
        <w:spacing/>
        <w:ind w:firstLine="0"/>
        <w:jc w:val="center"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 w14:paraId="175E2F09" w14:textId="77777777">
      <w:pPr>
        <w:pBdr/>
        <w:spacing/>
        <w:ind w:firstLine="0"/>
        <w:jc w:val="center"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 w14:paraId="133F2644" w14:textId="77777777">
      <w:pPr>
        <w:pBdr/>
        <w:spacing/>
        <w:ind w:firstLine="0"/>
        <w:jc w:val="center"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 w14:paraId="78ABC8CE" w14:textId="77777777">
      <w:pPr>
        <w:pBdr/>
        <w:spacing/>
        <w:ind w:firstLine="0"/>
        <w:jc w:val="center"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 w14:paraId="71437953" w14:textId="77777777">
      <w:pPr>
        <w:pBdr/>
        <w:spacing/>
        <w:ind w:firstLine="0"/>
        <w:jc w:val="center"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 w14:paraId="3CAC43CF" w14:textId="5F287FAC">
      <w:pPr>
        <w:pBdr/>
        <w:spacing/>
        <w:ind w:firstLine="0"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  <w:shd w:val="clear" w:color="auto" w:fill="ffffff"/>
        </w:rPr>
        <w:t xml:space="preserve">Сургут</w:t>
      </w:r>
      <w:r>
        <w:rPr>
          <w:color w:val="000000" w:themeColor="text1"/>
          <w:szCs w:val="28"/>
          <w:shd w:val="clear" w:color="auto" w:fill="ffffff"/>
          <w:lang w:val="en-US"/>
        </w:rPr>
        <w:t xml:space="preserve"> </w:t>
      </w:r>
      <w:r>
        <w:rPr>
          <w:color w:val="000000" w:themeColor="text1"/>
          <w:szCs w:val="28"/>
          <w:shd w:val="clear" w:color="auto" w:fill="ffffff"/>
        </w:rPr>
        <w:t xml:space="preserve">2026</w:t>
      </w:r>
      <w:r>
        <w:rPr>
          <w:color w:val="000000" w:themeColor="text1"/>
          <w:szCs w:val="28"/>
        </w:rPr>
        <w:br w:type="page" w:clear="all"/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</w:p>
    <w:p w14:paraId="37B23990" w14:textId="77777777">
      <w:pPr>
        <w:pStyle w:val="759"/>
        <w:pBdr/>
        <w:spacing/>
        <w:ind/>
        <w:rPr/>
      </w:pPr>
      <w:r/>
      <w:bookmarkStart w:id="0" w:name="_Toc222514746"/>
      <w:r>
        <w:t xml:space="preserve">СОДЕРЖАНИЕ</w:t>
      </w:r>
      <w:bookmarkEnd w:id="0"/>
      <w:r/>
      <w:r/>
    </w:p>
    <w:p w14:paraId="588BA794" w14:textId="0592D4E6">
      <w:pPr>
        <w:pStyle w:val="964"/>
        <w:pBdr/>
        <w:tabs>
          <w:tab w:val="right" w:leader="dot" w:pos="9345"/>
        </w:tabs>
        <w:spacing w:line="259" w:lineRule="auto"/>
        <w:ind w:firstLine="0"/>
        <w:rPr>
          <w:rFonts w:asciiTheme="minorHAnsi" w:hAnsiTheme="minorHAnsi" w:eastAsiaTheme="minorEastAsia" w:cstheme="minorBidi"/>
          <w:sz w:val="24"/>
          <w14:ligatures w14:val="standardContextual"/>
        </w:rPr>
      </w:pPr>
      <w:r>
        <w:rPr>
          <w:color w:val="000000" w:themeColor="text1"/>
          <w:szCs w:val="28"/>
        </w:rPr>
        <w:fldChar w:fldCharType="begin"/>
      </w:r>
      <w:r>
        <w:rPr>
          <w:color w:val="000000" w:themeColor="text1"/>
          <w:szCs w:val="28"/>
        </w:rPr>
        <w:instrText xml:space="preserve"> TOC \o "1-3" \h \z \u </w:instrText>
      </w:r>
      <w:r>
        <w:rPr>
          <w:color w:val="000000" w:themeColor="text1"/>
          <w:szCs w:val="28"/>
        </w:rPr>
        <w:fldChar w:fldCharType="separate"/>
      </w:r>
      <w:hyperlink w:tooltip="#_Toc222514747" w:anchor="_Toc222514747" w:history="1">
        <w:r>
          <w:rPr>
            <w:rStyle w:val="965"/>
            <w:rFonts w:eastAsia="Arial"/>
          </w:rPr>
          <w:t xml:space="preserve">ВВЕДЕНИЕ</w:t>
        </w:r>
        <w:r>
          <w:tab/>
        </w:r>
        <w:r>
          <w:fldChar w:fldCharType="begin"/>
        </w:r>
        <w:r>
          <w:instrText xml:space="preserve"> PAGEREF _Toc222514747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14:ligatures w14:val="standardContextual"/>
        </w:rPr>
      </w:r>
    </w:p>
    <w:p w14:paraId="00A8CB1C" w14:textId="75991BDB">
      <w:pPr>
        <w:pStyle w:val="964"/>
        <w:pBdr/>
        <w:tabs>
          <w:tab w:val="right" w:leader="dot" w:pos="9345"/>
        </w:tabs>
        <w:spacing w:line="259" w:lineRule="auto"/>
        <w:ind w:firstLine="0"/>
        <w:rPr>
          <w:rFonts w:asciiTheme="minorHAnsi" w:hAnsiTheme="minorHAnsi" w:eastAsiaTheme="minorEastAsia" w:cstheme="minorBidi"/>
          <w:sz w:val="24"/>
          <w14:ligatures w14:val="standardContextual"/>
        </w:rPr>
      </w:pPr>
      <w:r/>
      <w:hyperlink w:tooltip="#_Toc222514748" w:anchor="_Toc222514748" w:history="1">
        <w:r>
          <w:rPr>
            <w:rStyle w:val="965"/>
            <w:rFonts w:eastAsia="Arial"/>
          </w:rPr>
          <w:t xml:space="preserve">ВЫПОЛНЕНИЕ ЛАБОРАТОРНОЙ РАБОТЫ</w:t>
        </w:r>
        <w:r>
          <w:tab/>
        </w:r>
        <w:r>
          <w:fldChar w:fldCharType="begin"/>
        </w:r>
        <w:r>
          <w:instrText xml:space="preserve"> PAGEREF _Toc222514748 \h </w:instrText>
        </w:r>
        <w:r>
          <w:fldChar w:fldCharType="separate"/>
        </w:r>
        <w:r>
          <w:t xml:space="preserve">4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14:ligatures w14:val="standardContextual"/>
        </w:rPr>
      </w:r>
    </w:p>
    <w:p w14:paraId="6684ABB0" w14:textId="005AD340">
      <w:pPr>
        <w:pStyle w:val="964"/>
        <w:pBdr/>
        <w:tabs>
          <w:tab w:val="right" w:leader="dot" w:pos="9345"/>
        </w:tabs>
        <w:spacing w:line="259" w:lineRule="auto"/>
        <w:ind w:firstLine="0"/>
        <w:rPr>
          <w:rFonts w:asciiTheme="minorHAnsi" w:hAnsiTheme="minorHAnsi" w:eastAsiaTheme="minorEastAsia" w:cstheme="minorBidi"/>
          <w:sz w:val="24"/>
          <w14:ligatures w14:val="standardContextual"/>
        </w:rPr>
      </w:pPr>
      <w:r/>
      <w:hyperlink w:tooltip="#_Toc222514749" w:anchor="_Toc222514749" w:history="1">
        <w:r>
          <w:rPr>
            <w:rStyle w:val="965"/>
            <w:rFonts w:eastAsia="Arial"/>
          </w:rPr>
          <w:t xml:space="preserve">ЗАКЛЮЧЕНИЕ</w:t>
        </w:r>
        <w:r>
          <w:tab/>
        </w:r>
        <w:r>
          <w:fldChar w:fldCharType="begin"/>
        </w:r>
        <w:r>
          <w:instrText xml:space="preserve"> PAGEREF _Toc222514749 \h </w:instrText>
        </w:r>
        <w:r>
          <w:fldChar w:fldCharType="separate"/>
        </w:r>
        <w:r>
          <w:t xml:space="preserve">6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14:ligatures w14:val="standardContextual"/>
        </w:rPr>
      </w:r>
    </w:p>
    <w:p w14:paraId="0ABB79D3" w14:textId="1140E009">
      <w:pPr>
        <w:pStyle w:val="964"/>
        <w:pBdr/>
        <w:tabs>
          <w:tab w:val="right" w:leader="dot" w:pos="9345"/>
        </w:tabs>
        <w:spacing w:line="259" w:lineRule="auto"/>
        <w:ind w:firstLine="0"/>
        <w:rPr>
          <w:rFonts w:asciiTheme="minorHAnsi" w:hAnsiTheme="minorHAnsi" w:eastAsiaTheme="minorEastAsia" w:cstheme="minorBidi"/>
          <w:sz w:val="24"/>
          <w14:ligatures w14:val="standardContextual"/>
        </w:rPr>
      </w:pPr>
      <w:r/>
      <w:hyperlink w:tooltip="#_Toc222514750" w:anchor="_Toc222514750" w:history="1">
        <w:r>
          <w:rPr>
            <w:rStyle w:val="965"/>
            <w:rFonts w:eastAsia="Arial"/>
          </w:rPr>
          <w:t xml:space="preserve">СПИСОК ИСПОЛЬЗОВАННЫХ ИСТОЧНИКОВ</w:t>
        </w:r>
        <w:r>
          <w:tab/>
        </w:r>
        <w:r>
          <w:fldChar w:fldCharType="begin"/>
        </w:r>
        <w:r>
          <w:instrText xml:space="preserve"> PAGEREF _Toc222514750 \h </w:instrText>
        </w:r>
        <w:r>
          <w:fldChar w:fldCharType="separate"/>
        </w:r>
        <w:r>
          <w:t xml:space="preserve">7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14:ligatures w14:val="standardContextual"/>
        </w:rPr>
      </w:r>
    </w:p>
    <w:p w14:paraId="5C999CDD" w14:textId="553D4E65">
      <w:pPr>
        <w:pBdr/>
        <w:spacing w:line="240" w:lineRule="auto"/>
        <w:ind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fldChar w:fldCharType="end"/>
      </w:r>
      <w:r>
        <w:rPr>
          <w:color w:val="000000" w:themeColor="text1"/>
          <w:szCs w:val="28"/>
        </w:rPr>
        <w:br w:type="page" w:clear="all"/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</w:p>
    <w:p w14:paraId="0C23B67C" w14:textId="77777777">
      <w:pPr>
        <w:pStyle w:val="759"/>
        <w:pBdr/>
        <w:spacing/>
        <w:ind/>
        <w:rPr/>
      </w:pPr>
      <w:r/>
      <w:bookmarkStart w:id="1" w:name="_Toc222514747"/>
      <w:r>
        <w:t xml:space="preserve">ВВЕДЕНИЕ</w:t>
      </w:r>
      <w:bookmarkEnd w:id="1"/>
      <w:r>
        <w:t xml:space="preserve"> </w:t>
      </w:r>
      <w:r/>
    </w:p>
    <w:p w14:paraId="7F62623C">
      <w:p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232326" w:fill="232326"/>
        <w:spacing w:after="239" w:before="239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f7f8fc"/>
          <w:sz w:val="24"/>
        </w:rPr>
        <w:t xml:space="preserve">Цель работы:</w:t>
      </w:r>
      <w:r>
        <w:rPr>
          <w:rFonts w:ascii="Liberation Sans" w:hAnsi="Liberation Sans" w:eastAsia="Liberation Sans" w:cs="Liberation Sans"/>
          <w:color w:val="f7f8fc"/>
          <w:sz w:val="24"/>
        </w:rPr>
        <w:t xml:space="preserve"> Изучить основные характеристики цифровых измерительных приборов на примере универсального вольтметра и цифровых мультиметров.</w:t>
      </w:r>
      <w:r/>
    </w:p>
    <w:p w14:paraId="58150C70">
      <w:p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232326" w:fill="232326"/>
        <w:spacing w:after="239" w:before="239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f7f8fc"/>
          <w:sz w:val="24"/>
        </w:rPr>
        <w:t xml:space="preserve">Задачи:</w:t>
      </w:r>
      <w:r/>
    </w:p>
    <w:p w14:paraId="1F3B4770">
      <w:pPr>
        <w:pStyle w:val="962"/>
        <w:numPr>
          <w:ilvl w:val="0"/>
          <w:numId w:val="14"/>
        </w:num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232326" w:fill="232326"/>
        <w:spacing w:after="0" w:before="0"/>
        <w:ind w:right="0"/>
        <w:rPr/>
      </w:pPr>
      <w:r>
        <w:rPr>
          <w:rFonts w:ascii="Liberation Sans" w:hAnsi="Liberation Sans" w:eastAsia="Liberation Sans" w:cs="Liberation Sans"/>
          <w:color w:val="f7f8fc"/>
          <w:sz w:val="24"/>
        </w:rPr>
        <w:t xml:space="preserve">Определить классификационные признаки исследуемых средств измерений</w:t>
      </w:r>
      <w:r/>
    </w:p>
    <w:p w14:paraId="600C05D3">
      <w:pPr>
        <w:pStyle w:val="962"/>
        <w:numPr>
          <w:ilvl w:val="0"/>
          <w:numId w:val="14"/>
        </w:num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232326" w:fill="232326"/>
        <w:spacing w:after="0" w:before="0"/>
        <w:ind w:right="0"/>
        <w:rPr/>
      </w:pPr>
      <w:r>
        <w:rPr>
          <w:rFonts w:ascii="Liberation Sans" w:hAnsi="Liberation Sans" w:eastAsia="Liberation Sans" w:cs="Liberation Sans"/>
          <w:color w:val="f7f8fc"/>
          <w:sz w:val="24"/>
        </w:rPr>
        <w:t xml:space="preserve">Изучить метрологические характеристики приборов</w:t>
      </w:r>
      <w:r/>
    </w:p>
    <w:p w14:paraId="70E8D60C">
      <w:pPr>
        <w:pStyle w:val="962"/>
        <w:numPr>
          <w:ilvl w:val="0"/>
          <w:numId w:val="14"/>
        </w:num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232326" w:fill="232326"/>
        <w:spacing w:after="0" w:before="0"/>
        <w:ind w:right="0"/>
        <w:rPr/>
      </w:pPr>
      <w:r>
        <w:rPr>
          <w:rFonts w:ascii="Liberation Sans" w:hAnsi="Liberation Sans" w:eastAsia="Liberation Sans" w:cs="Liberation Sans"/>
          <w:color w:val="f7f8fc"/>
          <w:sz w:val="24"/>
        </w:rPr>
        <w:t xml:space="preserve">Оформить отчёт по результатам работы</w:t>
      </w:r>
      <w:r/>
    </w:p>
    <w:p w14:paraId="6F84CBFE">
      <w:p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232326" w:fill="232326"/>
        <w:spacing w:after="239" w:before="239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f7f8fc"/>
          <w:sz w:val="24"/>
        </w:rPr>
        <w:t xml:space="preserve">Оборудование:</w:t>
      </w:r>
      <w:r/>
    </w:p>
    <w:p w14:paraId="51B6E79D">
      <w:pPr>
        <w:pStyle w:val="962"/>
        <w:numPr>
          <w:ilvl w:val="0"/>
          <w:numId w:val="15"/>
        </w:num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232326" w:fill="232326"/>
        <w:spacing w:after="0" w:before="0"/>
        <w:ind w:right="0"/>
        <w:rPr/>
      </w:pPr>
      <w:r>
        <w:rPr>
          <w:rFonts w:ascii="Liberation Sans" w:hAnsi="Liberation Sans" w:eastAsia="Liberation Sans" w:cs="Liberation Sans"/>
          <w:color w:val="f7f8fc"/>
          <w:sz w:val="24"/>
        </w:rPr>
        <w:t xml:space="preserve">Цифровой мультиметр MY60</w:t>
      </w:r>
      <w:r/>
    </w:p>
    <w:p w14:paraId="790FF19D">
      <w:pPr>
        <w:pStyle w:val="962"/>
        <w:numPr>
          <w:ilvl w:val="0"/>
          <w:numId w:val="15"/>
        </w:num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232326" w:fill="232326"/>
        <w:spacing w:after="0" w:before="0"/>
        <w:ind w:right="0"/>
        <w:rPr/>
      </w:pPr>
      <w:r>
        <w:rPr>
          <w:rFonts w:ascii="Liberation Sans" w:hAnsi="Liberation Sans" w:eastAsia="Liberation Sans" w:cs="Liberation Sans"/>
          <w:color w:val="f7f8fc"/>
          <w:sz w:val="24"/>
        </w:rPr>
        <w:t xml:space="preserve">Цифровой мультиметр UT-55</w:t>
      </w:r>
      <w:r/>
    </w:p>
    <w:p w14:paraId="56CA4093">
      <w:pPr>
        <w:pStyle w:val="962"/>
        <w:numPr>
          <w:ilvl w:val="0"/>
          <w:numId w:val="15"/>
        </w:num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232326" w:fill="232326"/>
        <w:spacing w:after="0" w:before="0"/>
        <w:ind w:right="0"/>
        <w:rPr/>
      </w:pPr>
      <w:r>
        <w:rPr>
          <w:rFonts w:ascii="Liberation Sans" w:hAnsi="Liberation Sans" w:eastAsia="Liberation Sans" w:cs="Liberation Sans"/>
          <w:color w:val="f7f8fc"/>
          <w:sz w:val="24"/>
        </w:rPr>
        <w:t xml:space="preserve">Универсальный цифровой вольтметр В7-58/2</w:t>
      </w:r>
      <w:r/>
    </w:p>
    <w:p w14:paraId="4799ABD0">
      <w:pPr>
        <w:pStyle w:val="962"/>
        <w:numPr>
          <w:ilvl w:val="0"/>
          <w:numId w:val="15"/>
        </w:num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232326" w:fill="232326"/>
        <w:spacing w:after="0" w:before="0"/>
        <w:ind w:right="0"/>
        <w:rPr/>
      </w:pPr>
      <w:r>
        <w:rPr>
          <w:rFonts w:ascii="Liberation Sans" w:hAnsi="Liberation Sans" w:eastAsia="Liberation Sans" w:cs="Liberation Sans"/>
          <w:color w:val="f7f8fc"/>
          <w:sz w:val="24"/>
        </w:rPr>
        <w:t xml:space="preserve">Паспорта и руководства по эксплуатации приборов</w:t>
      </w:r>
      <w:r/>
    </w:p>
    <w:p w14:paraId="33A9B365">
      <w:pPr>
        <w:pBdr/>
        <w:spacing/>
        <w:ind/>
        <w:rPr/>
      </w:pPr>
      <w:r/>
      <w:r/>
    </w:p>
    <w:p w14:paraId="598131E7" w14:textId="6C340163">
      <w:pPr>
        <w:pBdr/>
        <w:spacing/>
        <w:ind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br w:type="page" w:clear="all"/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</w:p>
    <w:p w14:paraId="4C644A3A" w14:textId="77777777">
      <w:pPr>
        <w:pStyle w:val="759"/>
        <w:pBdr/>
        <w:spacing/>
        <w:ind/>
        <w:rPr/>
      </w:pPr>
      <w:r/>
      <w:bookmarkStart w:id="2" w:name="_Toc166246139"/>
      <w:r/>
      <w:bookmarkStart w:id="3" w:name="_Toc222514748"/>
      <w:r>
        <w:t xml:space="preserve">ВЫПОЛНЕНИЕ ЛАБОРАТОРНОЙ РАБОТЫ</w:t>
      </w:r>
      <w:bookmarkEnd w:id="2"/>
      <w:r/>
      <w:bookmarkEnd w:id="3"/>
      <w:r/>
      <w:r/>
    </w:p>
    <w:p w14:paraId="3E22B295">
      <w:pPr>
        <w:suppressLineNumbers w:val="false"/>
        <w:pBdr/>
        <w:spacing/>
        <w:ind w:firstLine="0"/>
        <w:rPr/>
      </w:pPr>
      <w:r>
        <w:t xml:space="preserve">Таблица 1</w:t>
      </w:r>
      <w:r/>
    </w:p>
    <w:tbl>
      <w:tblPr>
        <w:tblStyle w:val="788"/>
        <w:tblW w:w="0" w:type="auto"/>
        <w:tblBorders/>
        <w:tblLook w:val="04A0" w:firstRow="1" w:lastRow="0" w:firstColumn="1" w:lastColumn="0" w:noHBand="0" w:noVBand="1"/>
      </w:tblPr>
      <w:tblGrid>
        <w:gridCol w:w="4677"/>
        <w:gridCol w:w="4677"/>
      </w:tblGrid>
      <w:tr>
        <w:trPr/>
        <w:tc>
          <w:tcPr>
            <w:tcBorders/>
            <w:tcW w:w="4677" w:type="dxa"/>
            <w:textDirection w:val="lrTb"/>
            <w:noWrap w:val="false"/>
          </w:tcPr>
          <w:p w14:paraId="3E384976">
            <w:pPr>
              <w:suppressLineNumbers w:val="false"/>
              <w:pBdr/>
              <w:spacing/>
              <w:ind w:firstLine="0"/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  <w:lang w:val="ru-RU"/>
              </w:rPr>
            </w:r>
            <w:r>
              <w:rPr>
                <w:b/>
                <w:bCs/>
              </w:rPr>
              <w:t xml:space="preserve">Классификационные признаки </w:t>
            </w:r>
            <w:r>
              <w:rPr>
                <w:b/>
                <w:bCs/>
                <w:color w:val="000000" w:themeColor="text1"/>
                <w:lang w:val="ru-RU"/>
              </w:rPr>
            </w:r>
            <w:r>
              <w:rPr>
                <w:b/>
                <w:bCs/>
                <w:color w:val="000000" w:themeColor="text1"/>
              </w:rPr>
            </w:r>
          </w:p>
        </w:tc>
        <w:tc>
          <w:tcPr>
            <w:tcBorders/>
            <w:tcW w:w="4677" w:type="dxa"/>
            <w:textDirection w:val="lrTb"/>
            <w:noWrap w:val="false"/>
          </w:tcPr>
          <w:p w14:paraId="170E5317">
            <w:pPr>
              <w:suppressLineNumbers w:val="false"/>
              <w:pBdr/>
              <w:spacing/>
              <w:ind w:firstLine="0"/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</w:r>
            <w:r>
              <w:rPr>
                <w:b/>
                <w:bCs/>
              </w:rPr>
              <w:t xml:space="preserve">Средство измерения (тип)</w:t>
            </w:r>
            <w:r>
              <w:rPr>
                <w:b/>
                <w:bCs/>
                <w:color w:val="000000" w:themeColor="text1"/>
              </w:rPr>
            </w:r>
            <w:r>
              <w:rPr>
                <w:b/>
                <w:bCs/>
                <w:color w:val="000000" w:themeColor="text1"/>
              </w:rPr>
            </w:r>
          </w:p>
        </w:tc>
      </w:tr>
      <w:tr>
        <w:trPr/>
        <w:tc>
          <w:tcPr>
            <w:tcBorders/>
            <w:tcW w:w="4677" w:type="dxa"/>
            <w:textDirection w:val="lrTb"/>
            <w:noWrap w:val="false"/>
          </w:tcPr>
          <w:p w14:paraId="483DF4C2">
            <w:pPr>
              <w:suppressLineNumbers w:val="false"/>
              <w:pBdr/>
              <w:spacing/>
              <w:ind w:firstLine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t xml:space="preserve">По видам: - мера; - измерительный преобразователь; - измерительный прибор; - измерительная установка; - измерительная система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4677" w:type="dxa"/>
            <w:textDirection w:val="lrTb"/>
            <w:noWrap w:val="false"/>
          </w:tcPr>
          <w:p w14:paraId="5A21D90A">
            <w:pPr>
              <w:suppressLineNumbers w:val="false"/>
              <w:pBdr/>
              <w:spacing/>
              <w:ind w:firstLine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t xml:space="preserve">(указать)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4677" w:type="dxa"/>
            <w:textDirection w:val="lrTb"/>
            <w:noWrap w:val="false"/>
          </w:tcPr>
          <w:p w14:paraId="5B3BC092">
            <w:pPr>
              <w:suppressLineNumbers w:val="false"/>
              <w:pBdr/>
              <w:spacing/>
              <w:ind w:firstLine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t xml:space="preserve">По виду выходной величины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4677" w:type="dxa"/>
            <w:textDirection w:val="lrTb"/>
            <w:noWrap w:val="false"/>
          </w:tcPr>
          <w:p w14:paraId="778214ED">
            <w:pPr>
              <w:suppressLineNumbers w:val="false"/>
              <w:pBdr/>
              <w:spacing/>
              <w:ind w:firstLine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t xml:space="preserve">Аналоговые, цифровые (указать)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4677" w:type="dxa"/>
            <w:textDirection w:val="lrTb"/>
            <w:noWrap w:val="false"/>
          </w:tcPr>
          <w:p w14:paraId="64A32690">
            <w:pPr>
              <w:suppressLineNumbers w:val="false"/>
              <w:pBdr/>
              <w:spacing/>
              <w:ind w:firstLine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t xml:space="preserve">По форме представления информации 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4677" w:type="dxa"/>
            <w:textDirection w:val="lrTb"/>
            <w:noWrap w:val="false"/>
          </w:tcPr>
          <w:p w14:paraId="360F0B4A">
            <w:pPr>
              <w:suppressLineNumbers w:val="false"/>
              <w:pBdr/>
              <w:spacing/>
              <w:ind w:firstLine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t xml:space="preserve">Показывающие, регистрирующие (указать)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4677" w:type="dxa"/>
            <w:textDirection w:val="lrTb"/>
            <w:noWrap w:val="false"/>
          </w:tcPr>
          <w:p w14:paraId="07B959AA">
            <w:pPr>
              <w:suppressLineNumbers w:val="false"/>
              <w:pBdr/>
              <w:spacing/>
              <w:ind w:firstLine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t xml:space="preserve">По метрологическому назначению: - эталон; - рабочий эталон; - рабочее СИ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4677" w:type="dxa"/>
            <w:textDirection w:val="lrTb"/>
            <w:noWrap w:val="false"/>
          </w:tcPr>
          <w:p w14:paraId="3F7F421D">
            <w:pPr>
              <w:suppressLineNumbers w:val="false"/>
              <w:pBdr/>
              <w:spacing/>
              <w:ind w:firstLine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t xml:space="preserve">(указать)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4677" w:type="dxa"/>
            <w:vMerge w:val="restart"/>
            <w:textDirection w:val="lrTb"/>
            <w:noWrap w:val="false"/>
          </w:tcPr>
          <w:p w14:paraId="3D5C9E08">
            <w:pPr>
              <w:suppressLineNumbers w:val="false"/>
              <w:pBdr/>
              <w:spacing/>
              <w:ind w:firstLine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t xml:space="preserve">Метрологические характеристики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4677" w:type="dxa"/>
            <w:vMerge w:val="restart"/>
            <w:textDirection w:val="lrTb"/>
            <w:noWrap w:val="false"/>
          </w:tcPr>
          <w:p w14:paraId="79EB4DC4">
            <w:pPr>
              <w:suppressLineNumbers w:val="false"/>
              <w:pBdr/>
              <w:spacing/>
              <w:ind w:firstLine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t xml:space="preserve">Диапазон, погрешность и т.д.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</w:tbl>
    <w:p w14:paraId="582ACCBE"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tbl>
      <w:tblPr>
        <w:tblStyle w:val="788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>
        <w:trPr/>
        <w:tc>
          <w:tcPr>
            <w:tcBorders/>
            <w:tcW w:w="0" w:type="auto"/>
            <w:textDirection w:val="lrTb"/>
            <w:noWrap w:val="false"/>
          </w:tcPr>
          <w:p w14:paraId="19C1CDB2">
            <w:pPr>
              <w:suppressLineNumbers w:val="false"/>
              <w:pBdr/>
              <w:spacing/>
              <w:ind w:firstLine="0"/>
              <w:jc w:val="center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Классификационный признак</w:t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 w14:paraId="332167D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/>
            </w:pPr>
            <w:r>
              <w:rPr>
                <w:color w:val="000000" w:themeColor="text1"/>
                <w:szCs w:val="28"/>
              </w:rPr>
              <w:t xml:space="preserve">Значение для выбранного СИ</w:t>
              <w:br/>
            </w:r>
            <w:r>
              <w:rPr>
                <w:color w:val="000000" w:themeColor="text1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MY60 </w:t>
            </w:r>
            <w:r/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  <w:r/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 w14:paraId="1568C190">
            <w:pPr>
              <w:suppressLineNumbers w:val="false"/>
              <w:pBdr/>
              <w:spacing/>
              <w:ind w:firstLine="0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По видам</w:t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 w14:paraId="4E59543F">
            <w:pPr>
              <w:suppressLineNumbers w:val="false"/>
              <w:pBdr/>
              <w:spacing/>
              <w:ind w:firstLine="0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Измерительный прибор (многофункциональный, измеряет напряжение, ток, сопротивление и др.)</w:t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 w14:paraId="63270470">
            <w:pPr>
              <w:suppressLineNumbers w:val="false"/>
              <w:pBdr/>
              <w:spacing/>
              <w:ind w:firstLine="0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По виду выходной величины</w:t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 w14:paraId="1F331A64">
            <w:pPr>
              <w:suppressLineNumbers w:val="false"/>
              <w:pBdr/>
              <w:spacing/>
              <w:ind w:firstLine="0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Цифровой (выход — числовое значение на ЖК-дисплее)</w:t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 w14:paraId="17C1E5D7">
            <w:pPr>
              <w:suppressLineNumbers w:val="false"/>
              <w:pBdr/>
              <w:spacing/>
              <w:ind w:firstLine="0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По форме представления информации</w:t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 w14:paraId="70D265F0">
            <w:pPr>
              <w:suppressLineNumbers w:val="false"/>
              <w:pBdr/>
              <w:spacing/>
              <w:ind w:firstLine="0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Показывающий (отображает результат на дисплее в реальном времени, без регистрации/записи)</w:t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 w14:paraId="4D644854">
            <w:pPr>
              <w:suppressLineNumbers w:val="false"/>
              <w:pBdr/>
              <w:spacing/>
              <w:ind w:firstLine="0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По метрологическому назначению</w:t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 w14:paraId="7BDACC8C">
            <w:pPr>
              <w:suppressLineNumbers w:val="false"/>
              <w:pBdr/>
              <w:spacing/>
              <w:ind w:firstLine="0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Рабочее СИ (предназначен для практических измерений, не является эталоном)</w:t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</w:p>
        </w:tc>
      </w:tr>
      <w:tr>
        <w:trPr>
          <w:trHeight w:val="1437"/>
        </w:trPr>
        <w:tc>
          <w:tcPr>
            <w:tcBorders/>
            <w:tcW w:w="0" w:type="auto"/>
            <w:textDirection w:val="lrTb"/>
            <w:noWrap w:val="false"/>
          </w:tcPr>
          <w:p w14:paraId="0037EC6D">
            <w:pPr>
              <w:suppressLineNumbers w:val="false"/>
              <w:pBdr/>
              <w:spacing/>
              <w:ind w:firstLine="0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Метрологические характеристики</w:t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 w14:paraId="51D06954">
            <w:pPr>
              <w:suppressLineNumbers w:val="false"/>
              <w:pBdr/>
              <w:spacing/>
              <w:ind w:firstLine="0"/>
              <w:rPr>
                <w:color w:val="000000" w:themeColor="text1"/>
                <w:highlight w:val="none"/>
              </w:rPr>
            </w:pP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  <w:t xml:space="preserve">Диапазон измерений: V= 0,2 мВ…1000 В, V~ 0,2 мВ…700 В, R 0,1 Ом…200 МОм; Погрешность: ±0,5%…±5%; Входное сопротивление: 10 МОм</w:t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highlight w:val="none"/>
              </w:rPr>
            </w:r>
          </w:p>
        </w:tc>
      </w:tr>
    </w:tbl>
    <w:p w14:paraId="0D122F5C"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tbl>
      <w:tblPr>
        <w:tblStyle w:val="788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>
        <w:trPr/>
        <w:tc>
          <w:tcPr>
            <w:tcBorders/>
            <w:tcW w:w="0" w:type="auto"/>
            <w:textDirection w:val="lrTb"/>
            <w:noWrap w:val="false"/>
          </w:tcPr>
          <w:p w14:paraId="59CE01F5">
            <w:pPr>
              <w:suppressLineNumbers w:val="false"/>
              <w:pBdr/>
              <w:spacing/>
              <w:ind w:firstLine="0"/>
              <w:jc w:val="center"/>
              <w:rPr>
                <w:color w:val="000000" w:themeColor="text1"/>
                <w:szCs w:val="28"/>
                <w:highlight w:val="none"/>
              </w:rPr>
            </w:pPr>
            <w:r>
              <w:rPr>
                <w:color w:val="000000" w:themeColor="text1"/>
                <w:szCs w:val="28"/>
                <w:highlight w:val="none"/>
              </w:rPr>
              <w:t xml:space="preserve">Классификационный признак</w:t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 w14:paraId="20E31C54">
            <w:pPr>
              <w:suppressLineNumbers w:val="false"/>
              <w:pBdr/>
              <w:spacing/>
              <w:ind w:firstLine="0"/>
              <w:jc w:val="center"/>
              <w:rPr>
                <w:color w:val="000000" w:themeColor="text1"/>
                <w:szCs w:val="28"/>
                <w:highlight w:val="none"/>
              </w:rPr>
            </w:pPr>
            <w:r>
              <w:rPr>
                <w:color w:val="000000" w:themeColor="text1"/>
                <w:szCs w:val="28"/>
                <w:highlight w:val="none"/>
              </w:rPr>
              <w:t xml:space="preserve">Значение для выбранного СИ (UT-55)</w:t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 w14:paraId="6BFB7C25">
            <w:pPr>
              <w:suppressLineNumbers w:val="false"/>
              <w:pBdr/>
              <w:spacing/>
              <w:ind w:firstLine="0"/>
              <w:rPr>
                <w:color w:val="000000" w:themeColor="text1"/>
                <w:szCs w:val="28"/>
                <w:highlight w:val="none"/>
              </w:rPr>
            </w:pPr>
            <w:r>
              <w:rPr>
                <w:color w:val="000000" w:themeColor="text1"/>
                <w:szCs w:val="28"/>
                <w:highlight w:val="none"/>
              </w:rPr>
              <w:t xml:space="preserve">По видам</w:t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 w14:paraId="270E98D8">
            <w:pPr>
              <w:suppressLineNumbers w:val="false"/>
              <w:pBdr/>
              <w:spacing/>
              <w:ind w:firstLine="0"/>
              <w:rPr>
                <w:color w:val="000000" w:themeColor="text1"/>
                <w:szCs w:val="28"/>
                <w:highlight w:val="none"/>
              </w:rPr>
            </w:pPr>
            <w:r>
              <w:rPr>
                <w:color w:val="000000" w:themeColor="text1"/>
                <w:szCs w:val="28"/>
                <w:highlight w:val="none"/>
              </w:rPr>
              <w:t xml:space="preserve">Измерительный прибор (многофункциональный)</w:t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 w14:paraId="40D03218">
            <w:pPr>
              <w:suppressLineNumbers w:val="false"/>
              <w:pBdr/>
              <w:spacing/>
              <w:ind w:firstLine="0"/>
              <w:rPr>
                <w:color w:val="000000" w:themeColor="text1"/>
                <w:szCs w:val="28"/>
                <w:highlight w:val="none"/>
              </w:rPr>
            </w:pPr>
            <w:r>
              <w:rPr>
                <w:color w:val="000000" w:themeColor="text1"/>
                <w:szCs w:val="28"/>
                <w:highlight w:val="none"/>
              </w:rPr>
              <w:t xml:space="preserve">По виду выходной величины</w:t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 w14:paraId="6EB7BD12">
            <w:pPr>
              <w:suppressLineNumbers w:val="false"/>
              <w:pBdr/>
              <w:spacing/>
              <w:ind w:firstLine="0"/>
              <w:rPr>
                <w:color w:val="000000" w:themeColor="text1"/>
                <w:szCs w:val="28"/>
                <w:highlight w:val="none"/>
              </w:rPr>
            </w:pPr>
            <w:r>
              <w:rPr>
                <w:color w:val="000000" w:themeColor="text1"/>
                <w:szCs w:val="28"/>
                <w:highlight w:val="none"/>
              </w:rPr>
              <w:t xml:space="preserve">Цифровой (ЖК-дисплей, 3½ разряда)</w:t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 w14:paraId="78BC7BAD">
            <w:pPr>
              <w:suppressLineNumbers w:val="false"/>
              <w:pBdr/>
              <w:spacing/>
              <w:ind w:firstLine="0"/>
              <w:rPr>
                <w:color w:val="000000" w:themeColor="text1"/>
                <w:szCs w:val="28"/>
                <w:highlight w:val="none"/>
              </w:rPr>
            </w:pPr>
            <w:r>
              <w:rPr>
                <w:color w:val="000000" w:themeColor="text1"/>
                <w:szCs w:val="28"/>
                <w:highlight w:val="none"/>
              </w:rPr>
              <w:t xml:space="preserve">По форме представления информации</w:t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 w14:paraId="2E5F2C70">
            <w:pPr>
              <w:suppressLineNumbers w:val="false"/>
              <w:pBdr/>
              <w:spacing/>
              <w:ind w:firstLine="0"/>
              <w:rPr>
                <w:color w:val="000000" w:themeColor="text1"/>
                <w:szCs w:val="28"/>
                <w:highlight w:val="none"/>
              </w:rPr>
            </w:pPr>
            <w:r>
              <w:rPr>
                <w:color w:val="000000" w:themeColor="text1"/>
                <w:szCs w:val="28"/>
                <w:highlight w:val="none"/>
              </w:rPr>
              <w:t xml:space="preserve">Показывающий (визуальная индикация значений)</w:t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 w14:paraId="0D36BAB7">
            <w:pPr>
              <w:suppressLineNumbers w:val="false"/>
              <w:pBdr/>
              <w:spacing/>
              <w:ind w:firstLine="0"/>
              <w:rPr>
                <w:color w:val="000000" w:themeColor="text1"/>
                <w:szCs w:val="28"/>
                <w:highlight w:val="none"/>
              </w:rPr>
            </w:pPr>
            <w:r>
              <w:rPr>
                <w:color w:val="000000" w:themeColor="text1"/>
                <w:szCs w:val="28"/>
                <w:highlight w:val="none"/>
              </w:rPr>
              <w:t xml:space="preserve">По метрологическому назначению</w:t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 w14:paraId="4390A3C1">
            <w:pPr>
              <w:suppressLineNumbers w:val="false"/>
              <w:pBdr/>
              <w:spacing/>
              <w:ind w:firstLine="0"/>
              <w:rPr>
                <w:color w:val="000000" w:themeColor="text1"/>
                <w:szCs w:val="28"/>
                <w:highlight w:val="none"/>
              </w:rPr>
            </w:pPr>
            <w:r>
              <w:rPr>
                <w:color w:val="000000" w:themeColor="text1"/>
                <w:szCs w:val="28"/>
                <w:highlight w:val="none"/>
              </w:rPr>
              <w:t xml:space="preserve">Рабочее СИ (для практических измерений)</w:t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 w14:paraId="1CC58DA4">
            <w:pPr>
              <w:suppressLineNumbers w:val="false"/>
              <w:pBdr/>
              <w:spacing/>
              <w:ind w:firstLine="0"/>
              <w:rPr>
                <w:color w:val="000000" w:themeColor="text1"/>
                <w:szCs w:val="28"/>
                <w:highlight w:val="none"/>
              </w:rPr>
            </w:pPr>
            <w:r>
              <w:rPr>
                <w:color w:val="000000" w:themeColor="text1"/>
                <w:szCs w:val="28"/>
                <w:highlight w:val="none"/>
              </w:rPr>
              <w:t xml:space="preserve">Метрологические характеристики</w:t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 w14:paraId="71C19D5D">
            <w:pPr>
              <w:suppressLineNumbers w:val="false"/>
              <w:pBdr/>
              <w:spacing/>
              <w:ind w:firstLine="0"/>
              <w:rPr>
                <w:color w:val="000000" w:themeColor="text1"/>
                <w:highlight w:val="none"/>
              </w:rPr>
            </w:pPr>
            <w:r>
              <w:rPr>
                <w:color w:val="000000" w:themeColor="text1"/>
                <w:szCs w:val="28"/>
                <w:highlight w:val="none"/>
              </w:rPr>
              <w:t xml:space="preserve">Диапазон V=: 0,2 мВ…1000 В; V~: 0,2 мВ…750 В; R: 0,1 Ом…200 МОм; Погрешность: ±0,5%…±5%; Входное сопротивление: 10 МОм</w:t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highlight w:val="none"/>
              </w:rPr>
            </w:r>
            <w:r>
              <w:rPr>
                <w:color w:val="000000" w:themeColor="text1"/>
                <w:highlight w:val="none"/>
              </w:rPr>
            </w:r>
          </w:p>
        </w:tc>
      </w:tr>
    </w:tbl>
    <w:p w14:paraId="6FC69654"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tbl>
      <w:tblPr>
        <w:tblStyle w:val="788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>
        <w:trPr/>
        <w:tc>
          <w:tcPr>
            <w:tcBorders/>
            <w:tcW w:w="0" w:type="auto"/>
            <w:textDirection w:val="lrTb"/>
            <w:noWrap w:val="false"/>
          </w:tcPr>
          <w:p w14:paraId="75D67257">
            <w:pPr>
              <w:suppressLineNumbers w:val="false"/>
              <w:pBdr/>
              <w:spacing/>
              <w:ind w:firstLine="0"/>
              <w:jc w:val="center"/>
              <w:rPr>
                <w:color w:val="000000" w:themeColor="text1"/>
                <w:szCs w:val="28"/>
                <w:highlight w:val="none"/>
              </w:rPr>
            </w:pPr>
            <w:r>
              <w:rPr>
                <w:color w:val="000000" w:themeColor="text1"/>
                <w:szCs w:val="28"/>
                <w:highlight w:val="none"/>
              </w:rPr>
              <w:t xml:space="preserve">Классификационный признак</w:t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 w14:paraId="6882FB8A">
            <w:pPr>
              <w:suppressLineNumbers w:val="false"/>
              <w:pBdr/>
              <w:spacing/>
              <w:ind w:firstLine="0"/>
              <w:jc w:val="center"/>
              <w:rPr>
                <w:color w:val="000000" w:themeColor="text1"/>
                <w:szCs w:val="28"/>
                <w:highlight w:val="none"/>
              </w:rPr>
            </w:pPr>
            <w:r>
              <w:rPr>
                <w:color w:val="000000" w:themeColor="text1"/>
                <w:szCs w:val="28"/>
                <w:highlight w:val="none"/>
              </w:rPr>
              <w:t xml:space="preserve">Значение для В7-58/2</w:t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 w14:paraId="25DF897E">
            <w:pPr>
              <w:suppressLineNumbers w:val="false"/>
              <w:pBdr/>
              <w:spacing/>
              <w:ind w:firstLine="0"/>
              <w:rPr>
                <w:color w:val="000000" w:themeColor="text1"/>
                <w:szCs w:val="28"/>
                <w:highlight w:val="none"/>
              </w:rPr>
            </w:pPr>
            <w:r>
              <w:rPr>
                <w:color w:val="000000" w:themeColor="text1"/>
                <w:szCs w:val="28"/>
                <w:highlight w:val="none"/>
              </w:rPr>
              <w:t xml:space="preserve">По видам</w:t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 w14:paraId="258E7BD1">
            <w:pPr>
              <w:suppressLineNumbers w:val="false"/>
              <w:pBdr/>
              <w:spacing/>
              <w:ind w:firstLine="0"/>
              <w:rPr>
                <w:color w:val="000000" w:themeColor="text1"/>
                <w:szCs w:val="28"/>
                <w:highlight w:val="none"/>
              </w:rPr>
            </w:pPr>
            <w:r>
              <w:rPr>
                <w:color w:val="000000" w:themeColor="text1"/>
                <w:szCs w:val="28"/>
                <w:highlight w:val="none"/>
              </w:rPr>
              <w:t xml:space="preserve">Измерительный прибор (универсальный вольтметр)</w:t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 w14:paraId="2EB6B55D">
            <w:pPr>
              <w:suppressLineNumbers w:val="false"/>
              <w:pBdr/>
              <w:spacing/>
              <w:ind w:firstLine="0"/>
              <w:rPr>
                <w:color w:val="000000" w:themeColor="text1"/>
                <w:szCs w:val="28"/>
                <w:highlight w:val="none"/>
              </w:rPr>
            </w:pPr>
            <w:r>
              <w:rPr>
                <w:color w:val="000000" w:themeColor="text1"/>
                <w:szCs w:val="28"/>
                <w:highlight w:val="none"/>
              </w:rPr>
              <w:t xml:space="preserve">По виду выходной величины</w:t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 w14:paraId="1FB87B29">
            <w:pPr>
              <w:suppressLineNumbers w:val="false"/>
              <w:pBdr/>
              <w:spacing/>
              <w:ind w:firstLine="0"/>
              <w:rPr>
                <w:color w:val="000000" w:themeColor="text1"/>
                <w:szCs w:val="28"/>
                <w:highlight w:val="none"/>
              </w:rPr>
            </w:pPr>
            <w:r>
              <w:rPr>
                <w:color w:val="000000" w:themeColor="text1"/>
                <w:szCs w:val="28"/>
                <w:highlight w:val="none"/>
              </w:rPr>
              <w:t xml:space="preserve">Цифровой (светодиодный индикатор, разрядность 3½)</w:t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 w14:paraId="10705B42">
            <w:pPr>
              <w:suppressLineNumbers w:val="false"/>
              <w:pBdr/>
              <w:spacing/>
              <w:ind w:firstLine="0"/>
              <w:rPr>
                <w:color w:val="000000" w:themeColor="text1"/>
                <w:szCs w:val="28"/>
                <w:highlight w:val="none"/>
              </w:rPr>
            </w:pPr>
            <w:r>
              <w:rPr>
                <w:color w:val="000000" w:themeColor="text1"/>
                <w:szCs w:val="28"/>
                <w:highlight w:val="none"/>
              </w:rPr>
              <w:t xml:space="preserve">По форме представления информации</w:t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 w14:paraId="52623BBB">
            <w:pPr>
              <w:suppressLineNumbers w:val="false"/>
              <w:pBdr/>
              <w:spacing/>
              <w:ind w:firstLine="0"/>
              <w:rPr>
                <w:color w:val="000000" w:themeColor="text1"/>
                <w:szCs w:val="28"/>
                <w:highlight w:val="none"/>
              </w:rPr>
            </w:pPr>
            <w:r>
              <w:rPr>
                <w:color w:val="000000" w:themeColor="text1"/>
                <w:szCs w:val="28"/>
                <w:highlight w:val="none"/>
              </w:rPr>
              <w:t xml:space="preserve">Показывающий (визуальная индикация на дисплее)</w:t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 w14:paraId="5A8E6631">
            <w:pPr>
              <w:suppressLineNumbers w:val="false"/>
              <w:pBdr/>
              <w:spacing/>
              <w:ind w:firstLine="0"/>
              <w:rPr>
                <w:color w:val="000000" w:themeColor="text1"/>
                <w:szCs w:val="28"/>
                <w:highlight w:val="none"/>
              </w:rPr>
            </w:pPr>
            <w:r>
              <w:rPr>
                <w:color w:val="000000" w:themeColor="text1"/>
                <w:szCs w:val="28"/>
                <w:highlight w:val="none"/>
              </w:rPr>
              <w:t xml:space="preserve">По метрологическому назначению</w:t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 w14:paraId="343A1479">
            <w:pPr>
              <w:suppressLineNumbers w:val="false"/>
              <w:pBdr/>
              <w:spacing/>
              <w:ind w:firstLine="0"/>
              <w:rPr>
                <w:color w:val="000000" w:themeColor="text1"/>
                <w:szCs w:val="28"/>
                <w:highlight w:val="none"/>
              </w:rPr>
            </w:pPr>
            <w:r>
              <w:rPr>
                <w:color w:val="000000" w:themeColor="text1"/>
                <w:szCs w:val="28"/>
                <w:highlight w:val="none"/>
              </w:rPr>
              <w:t xml:space="preserve">Рабочее СИ (для практических измерений при настройке и ремонте аппаратуры)</w:t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 w14:paraId="76C82230">
            <w:pPr>
              <w:suppressLineNumbers w:val="false"/>
              <w:pBdr/>
              <w:spacing/>
              <w:ind w:firstLine="0"/>
              <w:rPr>
                <w:color w:val="000000" w:themeColor="text1"/>
                <w:szCs w:val="28"/>
                <w:highlight w:val="none"/>
              </w:rPr>
            </w:pPr>
            <w:r>
              <w:rPr>
                <w:color w:val="000000" w:themeColor="text1"/>
                <w:szCs w:val="28"/>
                <w:highlight w:val="none"/>
              </w:rPr>
              <w:t xml:space="preserve">Метрологические характеристики</w:t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szCs w:val="28"/>
                <w:highlight w:val="none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 w14:paraId="14B7BAAC">
            <w:pPr>
              <w:suppressLineNumbers w:val="false"/>
              <w:pBdr/>
              <w:spacing/>
              <w:ind w:firstLine="0"/>
              <w:rPr>
                <w:color w:val="000000" w:themeColor="text1"/>
                <w:highlight w:val="none"/>
              </w:rPr>
            </w:pPr>
            <w:r>
              <w:rPr>
                <w:color w:val="000000" w:themeColor="text1"/>
                <w:szCs w:val="28"/>
                <w:highlight w:val="none"/>
              </w:rPr>
              <w:t xml:space="preserve">Диапазон V=: 200 мВ…1000 В; V~: 200 мВ…750 В; R: 200 Ом…20 МОм; I=: 200 мкА…10 А; I~: 200 мкА…10 А; Погрешность: ±(0,05…2,5)% + 1 ед. счёта; Rвх: (10±0,5) МОм</w:t>
            </w:r>
            <w:r>
              <w:rPr>
                <w:color w:val="000000" w:themeColor="text1"/>
                <w:szCs w:val="28"/>
                <w:highlight w:val="none"/>
              </w:rPr>
            </w:r>
            <w:r>
              <w:rPr>
                <w:color w:val="000000" w:themeColor="text1"/>
                <w:highlight w:val="none"/>
              </w:rPr>
            </w:r>
            <w:r>
              <w:rPr>
                <w:color w:val="000000" w:themeColor="text1"/>
                <w:highlight w:val="none"/>
              </w:rPr>
            </w:r>
          </w:p>
        </w:tc>
      </w:tr>
    </w:tbl>
    <w:p w14:paraId="317A4568" w14:textId="04B34F55"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szCs w:val="28"/>
        </w:rPr>
        <w:br w:type="page" w:clear="all"/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</w:p>
    <w:p w14:paraId="3AC58438" w14:textId="77777777">
      <w:pPr>
        <w:pStyle w:val="759"/>
        <w:pBdr/>
        <w:spacing/>
        <w:ind/>
        <w:rPr/>
      </w:pPr>
      <w:r/>
      <w:bookmarkStart w:id="4" w:name="_Toc222514749"/>
      <w:r>
        <w:t xml:space="preserve">ЗАКЛЮЧЕНИЕ</w:t>
      </w:r>
      <w:bookmarkEnd w:id="4"/>
      <w:r/>
      <w:r/>
    </w:p>
    <w:p w14:paraId="09B0C778" w14:textId="33BF8930">
      <w:pPr>
        <w:pBdr/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  <w:br w:type="page" w:clear="all"/>
      </w:r>
      <w:r>
        <w:rPr>
          <w:szCs w:val="28"/>
        </w:rPr>
      </w:r>
      <w:r>
        <w:rPr>
          <w:szCs w:val="28"/>
        </w:rPr>
      </w:r>
    </w:p>
    <w:p w14:paraId="5DE10070" w14:textId="77777777">
      <w:pPr>
        <w:pStyle w:val="759"/>
        <w:pBdr/>
        <w:spacing/>
        <w:ind/>
        <w:rPr/>
      </w:pPr>
      <w:r/>
      <w:bookmarkStart w:id="5" w:name="_Toc222514750"/>
      <w:r>
        <w:t xml:space="preserve">СПИСОК ИСПОЛЬЗОВАННЫХ ИСТОЧНИКОВ</w:t>
      </w:r>
      <w:bookmarkEnd w:id="5"/>
      <w:r/>
      <w:r/>
    </w:p>
    <w:p w14:paraId="5E68B0D3" w14:textId="32B1C511">
      <w:pPr>
        <w:pBdr/>
        <w:spacing/>
        <w:ind/>
        <w:rPr/>
      </w:pPr>
      <w:r>
        <w:t xml:space="preserve">ГОСТ 7.32-2017.  Отчет о научно-исследовательской работе. М., 2017. 26 с. [Электронный ресурс] — URL: https://lms.surgu.ru/pluginfile.php/616472/mod_resource/content/1/7.32-2017.pdf (дата обращения 1</w:t>
      </w:r>
      <w:r>
        <w:t xml:space="preserve">9</w:t>
      </w:r>
      <w:r>
        <w:t xml:space="preserve">.02.2026).</w:t>
      </w:r>
      <w:r/>
    </w:p>
    <w:sectPr>
      <w:footerReference w:type="default" r:id="rId9"/>
      <w:footerReference w:type="first" r:id="rId10"/>
      <w:footnotePr/>
      <w:endnotePr/>
      <w:type w:val="nextPage"/>
      <w:pgSz w:h="16838" w:orient="portrait" w:w="11906"/>
      <w:pgMar w:top="1134" w:right="850" w:bottom="1134" w:left="1701" w:header="708" w:footer="708" w:gutter="0"/>
      <w:pgNumType w:start="1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285CECA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037EDFEA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Liberation Sans">
    <w:panose1 w:val="020B060402020202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ambria Math">
    <w:panose1 w:val="02000603000000000000"/>
  </w:font>
  <w:font w:name="Georgia">
    <w:panose1 w:val="0202050206050502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A5A6FC3" w14:textId="77777777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677"/>
        <w:tab w:val="right" w:leader="none" w:pos="9355"/>
      </w:tabs>
      <w:spacing w:line="240" w:lineRule="auto"/>
      <w:ind/>
      <w:jc w:val="center"/>
      <w:rPr>
        <w:color w:val="000000" w:themeColor="text1"/>
        <w:szCs w:val="28"/>
      </w:rPr>
    </w:pPr>
    <w:r>
      <w:rPr>
        <w:color w:val="000000" w:themeColor="text1"/>
        <w:szCs w:val="28"/>
      </w:rPr>
      <w:fldChar w:fldCharType="begin"/>
    </w:r>
    <w:r>
      <w:rPr>
        <w:color w:val="000000" w:themeColor="text1"/>
        <w:szCs w:val="28"/>
      </w:rPr>
      <w:instrText xml:space="preserve">PAGE</w:instrText>
    </w:r>
    <w:r>
      <w:rPr>
        <w:color w:val="000000" w:themeColor="text1"/>
        <w:szCs w:val="28"/>
      </w:rPr>
      <w:fldChar w:fldCharType="separate"/>
    </w:r>
    <w:r>
      <w:rPr>
        <w:color w:val="000000" w:themeColor="text1"/>
        <w:szCs w:val="28"/>
      </w:rPr>
      <w:t xml:space="preserve">2</w:t>
    </w:r>
    <w:r>
      <w:rPr>
        <w:color w:val="000000" w:themeColor="text1"/>
        <w:szCs w:val="28"/>
      </w:rPr>
      <w:fldChar w:fldCharType="end"/>
    </w:r>
    <w:r>
      <w:rPr>
        <w:color w:val="000000" w:themeColor="text1"/>
        <w:szCs w:val="28"/>
      </w:rPr>
    </w:r>
    <w:r>
      <w:rPr>
        <w:color w:val="000000" w:themeColor="text1"/>
        <w:szCs w:val="28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55C01E5" w14:textId="77777777">
    <w:pPr>
      <w:pBdr/>
      <w:spacing/>
      <w:ind w:firstLine="0"/>
      <w:jc w:val="left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B1C4365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24C1FBE0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132F82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">
    <w:nsid w:val="09B85146"/>
    <w:lvl w:ilvl="0">
      <w:isLgl w:val="false"/>
      <w:lvlJc w:val="center"/>
      <w:lvlText w:val="%1"/>
      <w:numFmt w:val="decimal"/>
      <w:pPr>
        <w:pBdr/>
        <w:spacing/>
        <w:ind w:hanging="360" w:left="1418"/>
      </w:pPr>
      <w:rPr>
        <w:sz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2">
    <w:nsid w:val="0EF5045A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">
    <w:nsid w:val="1A7375B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222F2FFF"/>
    <w:lvl w:ilvl="0">
      <w:isLgl w:val="false"/>
      <w:lvlJc w:val="left"/>
      <w:lvlText w:val="%1."/>
      <w:numFmt w:val="decimal"/>
      <w:pPr>
        <w:pBdr/>
        <w:spacing/>
        <w:ind w:hanging="360" w:left="213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5">
    <w:nsid w:val="335C7F9A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">
    <w:nsid w:val="54DB13E2"/>
    <w:lvl w:ilvl="0">
      <w:isLgl w:val="false"/>
      <w:lvlJc w:val="left"/>
      <w:lvlText w:val="%1."/>
      <w:numFmt w:val="decimal"/>
      <w:pPr>
        <w:pBdr/>
        <w:spacing/>
        <w:ind w:hanging="360" w:left="213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7">
    <w:nsid w:val="56BF16E8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8">
    <w:nsid w:val="5E3F5A18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9">
    <w:nsid w:val="615762DF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10">
    <w:nsid w:val="669E7CD1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2149"/>
      </w:pPr>
      <w:rPr>
        <w:rFonts w:hint="default" w:ascii="Symbol" w:hAnsi="Symbol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1">
    <w:nsid w:val="6C3A36D0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2">
    <w:nsid w:val="72E516DD"/>
    <w:lvl w:ilvl="0">
      <w:isLgl w:val="false"/>
      <w:lvlJc w:val="left"/>
      <w:lvlText w:val="%1."/>
      <w:numFmt w:val="decimal"/>
      <w:pPr>
        <w:pBdr/>
        <w:spacing/>
        <w:ind w:hanging="735" w:left="1444"/>
      </w:pPr>
      <w:rPr>
        <w:rFonts w:hint="default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735" w:left="2164"/>
      </w:pPr>
      <w:rPr>
        <w:rFonts w:hint="default" w:ascii="Times New Roman" w:hAnsi="Times New Roman" w:eastAsia="Times New Roman" w:cs="Times New Roman"/>
      </w:rPr>
      <w:start w:val="2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3">
    <w:nsid w:val="16F683A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6615D1B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3"/>
  </w:num>
  <w:num w:numId="2">
    <w:abstractNumId w:val="1"/>
  </w:num>
  <w:num w:numId="3">
    <w:abstractNumId w:val="9"/>
  </w:num>
  <w:num w:numId="4">
    <w:abstractNumId w:val="5"/>
  </w:num>
  <w:num w:numId="5">
    <w:abstractNumId w:val="0"/>
  </w:num>
  <w:num w:numId="6">
    <w:abstractNumId w:val="12"/>
  </w:num>
  <w:num w:numId="7">
    <w:abstractNumId w:val="10"/>
  </w:num>
  <w:num w:numId="8">
    <w:abstractNumId w:val="8"/>
  </w:num>
  <w:num w:numId="9">
    <w:abstractNumId w:val="11"/>
  </w:num>
  <w:num w:numId="10">
    <w:abstractNumId w:val="4"/>
  </w:num>
  <w:num w:numId="11">
    <w:abstractNumId w:val="2"/>
  </w:num>
  <w:num w:numId="12">
    <w:abstractNumId w:val="6"/>
  </w:num>
  <w:num w:numId="13">
    <w:abstractNumId w:val="7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lang w:val="ru-RU" w:eastAsia="ru-RU" w:bidi="ar-SA"/>
      </w:rPr>
    </w:rPrDefault>
    <w:pPrDefault>
      <w:pPr>
        <w:pBdr/>
        <w:spacing w:after="0" w:afterAutospacing="0" w:before="0" w:beforeAutospacing="0" w:line="360" w:lineRule="auto"/>
        <w:ind w:right="0" w:firstLine="709" w:left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58" w:default="1">
    <w:name w:val="Normal"/>
    <w:qFormat/>
    <w:pPr>
      <w:pBdr/>
      <w:spacing/>
      <w:ind/>
      <w:jc w:val="both"/>
    </w:pPr>
    <w:rPr>
      <w:sz w:val="28"/>
    </w:rPr>
  </w:style>
  <w:style w:type="paragraph" w:styleId="759">
    <w:name w:val="Heading 1"/>
    <w:basedOn w:val="758"/>
    <w:next w:val="758"/>
    <w:link w:val="914"/>
    <w:uiPriority w:val="9"/>
    <w:qFormat/>
    <w:pPr>
      <w:keepNext w:val="true"/>
      <w:keepLines w:val="true"/>
      <w:pBdr/>
      <w:spacing/>
      <w:ind w:firstLine="0"/>
      <w:jc w:val="center"/>
      <w:outlineLvl w:val="0"/>
    </w:pPr>
    <w:rPr>
      <w:b/>
      <w:color w:val="000000" w:themeColor="text1"/>
      <w:szCs w:val="28"/>
    </w:rPr>
  </w:style>
  <w:style w:type="paragraph" w:styleId="760">
    <w:name w:val="Heading 2"/>
    <w:basedOn w:val="758"/>
    <w:next w:val="758"/>
    <w:link w:val="915"/>
    <w:uiPriority w:val="9"/>
    <w:semiHidden/>
    <w:unhideWhenUsed/>
    <w:qFormat/>
    <w:pPr>
      <w:keepNext w:val="true"/>
      <w:keepLines w:val="true"/>
      <w:pBdr/>
      <w:spacing w:before="40"/>
      <w:ind/>
      <w:outlineLvl w:val="1"/>
    </w:pPr>
    <w:rPr>
      <w:rFonts w:ascii="Calibri" w:hAnsi="Calibri" w:eastAsia="Calibri" w:cs="Calibri"/>
      <w:color w:val="2e75b5"/>
      <w:sz w:val="26"/>
      <w:szCs w:val="26"/>
    </w:rPr>
  </w:style>
  <w:style w:type="paragraph" w:styleId="761">
    <w:name w:val="Heading 3"/>
    <w:basedOn w:val="758"/>
    <w:next w:val="758"/>
    <w:link w:val="916"/>
    <w:uiPriority w:val="9"/>
    <w:semiHidden/>
    <w:unhideWhenUsed/>
    <w:qFormat/>
    <w:pPr>
      <w:keepNext w:val="true"/>
      <w:keepLines w:val="true"/>
      <w:pBdr/>
      <w:spacing w:before="40"/>
      <w:ind/>
      <w:outlineLvl w:val="2"/>
    </w:pPr>
    <w:rPr>
      <w:rFonts w:ascii="Calibri" w:hAnsi="Calibri" w:eastAsia="Calibri" w:cs="Calibri"/>
      <w:color w:val="1e4d78"/>
    </w:rPr>
  </w:style>
  <w:style w:type="paragraph" w:styleId="762">
    <w:name w:val="Heading 4"/>
    <w:basedOn w:val="758"/>
    <w:next w:val="758"/>
    <w:link w:val="917"/>
    <w:uiPriority w:val="9"/>
    <w:semiHidden/>
    <w:unhideWhenUsed/>
    <w:qFormat/>
    <w:pPr>
      <w:keepNext w:val="true"/>
      <w:keepLines w:val="true"/>
      <w:pBdr/>
      <w:spacing w:after="40" w:before="240"/>
      <w:ind/>
      <w:outlineLvl w:val="3"/>
    </w:pPr>
    <w:rPr>
      <w:b/>
    </w:rPr>
  </w:style>
  <w:style w:type="paragraph" w:styleId="763">
    <w:name w:val="Heading 5"/>
    <w:basedOn w:val="758"/>
    <w:next w:val="758"/>
    <w:link w:val="918"/>
    <w:uiPriority w:val="9"/>
    <w:semiHidden/>
    <w:unhideWhenUsed/>
    <w:qFormat/>
    <w:pPr>
      <w:keepNext w:val="true"/>
      <w:keepLines w:val="true"/>
      <w:pBdr/>
      <w:spacing w:after="40" w:before="220"/>
      <w:ind/>
      <w:outlineLvl w:val="4"/>
    </w:pPr>
    <w:rPr>
      <w:b/>
      <w:sz w:val="22"/>
      <w:szCs w:val="22"/>
    </w:rPr>
  </w:style>
  <w:style w:type="paragraph" w:styleId="764">
    <w:name w:val="Heading 6"/>
    <w:basedOn w:val="758"/>
    <w:next w:val="758"/>
    <w:link w:val="919"/>
    <w:uiPriority w:val="9"/>
    <w:semiHidden/>
    <w:unhideWhenUsed/>
    <w:qFormat/>
    <w:pPr>
      <w:keepNext w:val="true"/>
      <w:keepLines w:val="true"/>
      <w:pBdr/>
      <w:spacing w:after="40" w:before="200"/>
      <w:ind/>
      <w:outlineLvl w:val="5"/>
    </w:pPr>
    <w:rPr>
      <w:b/>
      <w:sz w:val="20"/>
      <w:szCs w:val="20"/>
    </w:rPr>
  </w:style>
  <w:style w:type="paragraph" w:styleId="765">
    <w:name w:val="Heading 7"/>
    <w:basedOn w:val="758"/>
    <w:next w:val="758"/>
    <w:link w:val="920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66">
    <w:name w:val="Heading 8"/>
    <w:basedOn w:val="758"/>
    <w:next w:val="758"/>
    <w:link w:val="921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67">
    <w:name w:val="Heading 9"/>
    <w:basedOn w:val="758"/>
    <w:next w:val="758"/>
    <w:link w:val="922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68" w:default="1">
    <w:name w:val="Default Paragraph Font"/>
    <w:uiPriority w:val="1"/>
    <w:semiHidden/>
    <w:unhideWhenUsed/>
    <w:pPr>
      <w:pBdr/>
      <w:spacing/>
      <w:ind/>
    </w:pPr>
  </w:style>
  <w:style w:type="table" w:styleId="7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70" w:default="1">
    <w:name w:val="No List"/>
    <w:uiPriority w:val="99"/>
    <w:semiHidden/>
    <w:unhideWhenUsed/>
    <w:pPr>
      <w:pBdr/>
      <w:spacing/>
      <w:ind/>
    </w:pPr>
  </w:style>
  <w:style w:type="character" w:styleId="771" w:customStyle="1">
    <w:name w:val="Heading 1 Char"/>
    <w:basedOn w:val="76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772" w:customStyle="1">
    <w:name w:val="Heading 2 Char"/>
    <w:basedOn w:val="76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773" w:customStyle="1">
    <w:name w:val="Heading 3 Char"/>
    <w:basedOn w:val="76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774" w:customStyle="1">
    <w:name w:val="Heading 4 Char"/>
    <w:basedOn w:val="768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775" w:customStyle="1">
    <w:name w:val="Heading 5 Char"/>
    <w:basedOn w:val="76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776" w:customStyle="1">
    <w:name w:val="Heading 6 Char"/>
    <w:basedOn w:val="76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77" w:customStyle="1">
    <w:name w:val="Heading 7 Char"/>
    <w:basedOn w:val="76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78" w:customStyle="1">
    <w:name w:val="Heading 8 Char"/>
    <w:basedOn w:val="76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79" w:customStyle="1">
    <w:name w:val="Heading 9 Char"/>
    <w:basedOn w:val="76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80" w:customStyle="1">
    <w:name w:val="Title Char"/>
    <w:basedOn w:val="76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81" w:customStyle="1">
    <w:name w:val="Subtitle Char"/>
    <w:basedOn w:val="76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82" w:customStyle="1">
    <w:name w:val="Quote Char"/>
    <w:basedOn w:val="76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783" w:customStyle="1">
    <w:name w:val="Intense Quote Char"/>
    <w:basedOn w:val="768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784" w:customStyle="1">
    <w:name w:val="Header Char"/>
    <w:basedOn w:val="768"/>
    <w:uiPriority w:val="99"/>
    <w:pPr>
      <w:pBdr/>
      <w:spacing/>
      <w:ind/>
    </w:pPr>
  </w:style>
  <w:style w:type="character" w:styleId="785" w:customStyle="1">
    <w:name w:val="Footer Char"/>
    <w:basedOn w:val="768"/>
    <w:uiPriority w:val="99"/>
    <w:pPr>
      <w:pBdr/>
      <w:spacing/>
      <w:ind/>
    </w:pPr>
  </w:style>
  <w:style w:type="character" w:styleId="786" w:customStyle="1">
    <w:name w:val="Footnote Text Char"/>
    <w:basedOn w:val="768"/>
    <w:uiPriority w:val="99"/>
    <w:semiHidden/>
    <w:pPr>
      <w:pBdr/>
      <w:spacing/>
      <w:ind/>
    </w:pPr>
    <w:rPr>
      <w:sz w:val="20"/>
      <w:szCs w:val="20"/>
    </w:rPr>
  </w:style>
  <w:style w:type="character" w:styleId="787" w:customStyle="1">
    <w:name w:val="Endnote Text Char"/>
    <w:basedOn w:val="768"/>
    <w:uiPriority w:val="99"/>
    <w:semiHidden/>
    <w:pPr>
      <w:pBdr/>
      <w:spacing/>
      <w:ind/>
    </w:pPr>
    <w:rPr>
      <w:sz w:val="20"/>
      <w:szCs w:val="20"/>
    </w:rPr>
  </w:style>
  <w:style w:type="table" w:styleId="788">
    <w:name w:val="Table Grid"/>
    <w:basedOn w:val="769"/>
    <w:uiPriority w:val="59"/>
    <w:pPr>
      <w:pBdr/>
      <w:spacing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Table Grid Light"/>
    <w:basedOn w:val="769"/>
    <w:uiPriority w:val="59"/>
    <w:pPr>
      <w:pBdr/>
      <w:spacing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Plain Table 1"/>
    <w:basedOn w:val="769"/>
    <w:uiPriority w:val="59"/>
    <w:pPr>
      <w:pBdr/>
      <w:spacing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Plain Table 2"/>
    <w:basedOn w:val="769"/>
    <w:uiPriority w:val="59"/>
    <w:pPr>
      <w:pBdr/>
      <w:spacing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Plain Table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Plain Table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Plain Table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1 Light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Grid Table 1 Light 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1 Light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1 Light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1 Light 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1 Light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1 Light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2 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2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2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2 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2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2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3 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3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3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3 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3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3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4"/>
    <w:basedOn w:val="769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4 - Accent 1"/>
    <w:basedOn w:val="769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4 - Accent 2"/>
    <w:basedOn w:val="769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4 - Accent 3"/>
    <w:basedOn w:val="769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4 - Accent 4"/>
    <w:basedOn w:val="769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4 - Accent 5"/>
    <w:basedOn w:val="769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4 - Accent 6"/>
    <w:basedOn w:val="769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5 Dark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5 Dark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5 Dark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5 Dark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5 Dark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5 Dark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5 Dark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6 Colorful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6 Colorful 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6 Colorful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6 Colorful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6 Colorful 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6 Colorful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6 Colorful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7 Colorful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Grid Table 7 Colorful 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Grid Table 7 Colorful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Grid Table 7 Colorful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Grid Table 7 Colorful 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Grid Table 7 Colorful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Grid Table 7 Colorful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1 Light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1 Light 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1 Light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1 Light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1 Light 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1 Light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1 Light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2 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2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2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2 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2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2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3 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3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3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3 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3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3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4 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4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4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4 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4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4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5 Dark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5 Dark 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5 Dark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5 Dark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5 Dark 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5 Dark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5 Dark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6 Colorful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st Table 6 Colorful 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st Table 6 Colorful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st Table 6 Colorful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st Table 6 Colorful 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st Table 6 Colorful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st Table 6 Colorful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7 Colorful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List Table 7 Colorful 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List Table 7 Colorful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List Table 7 Colorful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List Table 7 Colorful 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List Table 7 Colorful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List Table 7 Colorful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Lined - Accent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Lined - Accent 1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Lined - Accent 2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Lined - Accent 3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Lined - Accent 4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Lined - Accent 5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Lined - Accent 6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Bordered &amp; Lined - Accent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Bordered &amp; Lined - Accent 1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Bordered &amp; Lined - Accent 2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Bordered &amp; Lined - Accent 3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Bordered &amp; Lined - Accent 4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Bordered &amp; Lined - Accent 5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Bordered &amp; Lined - Accent 6"/>
    <w:basedOn w:val="769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Bordered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Bordered - Accent 1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Bordered - Accent 2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Bordered - Accent 3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Bordered - Accent 4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Bordered - Accent 5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Bordered - Accent 6"/>
    <w:basedOn w:val="769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14" w:customStyle="1">
    <w:name w:val="Заголовок 1 Знак"/>
    <w:basedOn w:val="768"/>
    <w:link w:val="759"/>
    <w:uiPriority w:val="9"/>
    <w:pPr>
      <w:pBdr/>
      <w:spacing/>
      <w:ind/>
    </w:pPr>
    <w:rPr>
      <w:b/>
      <w:color w:val="000000" w:themeColor="text1"/>
      <w:sz w:val="28"/>
      <w:szCs w:val="28"/>
    </w:rPr>
  </w:style>
  <w:style w:type="character" w:styleId="915" w:customStyle="1">
    <w:name w:val="Заголовок 2 Знак"/>
    <w:basedOn w:val="768"/>
    <w:link w:val="76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16" w:customStyle="1">
    <w:name w:val="Заголовок 3 Знак"/>
    <w:basedOn w:val="768"/>
    <w:link w:val="76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17" w:customStyle="1">
    <w:name w:val="Заголовок 4 Знак"/>
    <w:basedOn w:val="768"/>
    <w:link w:val="762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18" w:customStyle="1">
    <w:name w:val="Заголовок 5 Знак"/>
    <w:basedOn w:val="768"/>
    <w:link w:val="76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19" w:customStyle="1">
    <w:name w:val="Заголовок 6 Знак"/>
    <w:basedOn w:val="768"/>
    <w:link w:val="76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20" w:customStyle="1">
    <w:name w:val="Заголовок 7 Знак"/>
    <w:basedOn w:val="768"/>
    <w:link w:val="76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21" w:customStyle="1">
    <w:name w:val="Заголовок 8 Знак"/>
    <w:basedOn w:val="768"/>
    <w:link w:val="7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2" w:customStyle="1">
    <w:name w:val="Заголовок 9 Знак"/>
    <w:basedOn w:val="768"/>
    <w:link w:val="76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3" w:customStyle="1">
    <w:name w:val="Заголовок Знак"/>
    <w:basedOn w:val="768"/>
    <w:link w:val="9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24" w:customStyle="1">
    <w:name w:val="Подзаголовок Знак"/>
    <w:basedOn w:val="768"/>
    <w:link w:val="9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25">
    <w:name w:val="Quote"/>
    <w:basedOn w:val="758"/>
    <w:next w:val="758"/>
    <w:link w:val="92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26" w:customStyle="1">
    <w:name w:val="Цитата 2 Знак"/>
    <w:basedOn w:val="768"/>
    <w:link w:val="92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27">
    <w:name w:val="Intense Emphasis"/>
    <w:basedOn w:val="768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928">
    <w:name w:val="Intense Quote"/>
    <w:basedOn w:val="758"/>
    <w:next w:val="758"/>
    <w:link w:val="929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29" w:customStyle="1">
    <w:name w:val="Выделенная цитата Знак"/>
    <w:basedOn w:val="768"/>
    <w:link w:val="928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30">
    <w:name w:val="Intense Reference"/>
    <w:basedOn w:val="768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931">
    <w:name w:val="No Spacing"/>
    <w:basedOn w:val="758"/>
    <w:uiPriority w:val="1"/>
    <w:qFormat/>
    <w:pPr>
      <w:pBdr/>
      <w:spacing w:line="240" w:lineRule="auto"/>
      <w:ind/>
    </w:pPr>
  </w:style>
  <w:style w:type="character" w:styleId="932">
    <w:name w:val="Subtle Emphasis"/>
    <w:basedOn w:val="76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3">
    <w:name w:val="Emphasis"/>
    <w:basedOn w:val="768"/>
    <w:uiPriority w:val="20"/>
    <w:qFormat/>
    <w:pPr>
      <w:pBdr/>
      <w:spacing/>
      <w:ind/>
    </w:pPr>
    <w:rPr>
      <w:i/>
      <w:iCs/>
    </w:rPr>
  </w:style>
  <w:style w:type="character" w:styleId="934">
    <w:name w:val="Strong"/>
    <w:basedOn w:val="768"/>
    <w:uiPriority w:val="22"/>
    <w:qFormat/>
    <w:pPr>
      <w:pBdr/>
      <w:spacing/>
      <w:ind/>
    </w:pPr>
    <w:rPr>
      <w:b/>
      <w:bCs/>
    </w:rPr>
  </w:style>
  <w:style w:type="character" w:styleId="935">
    <w:name w:val="Subtle Reference"/>
    <w:basedOn w:val="76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6">
    <w:name w:val="Book Title"/>
    <w:basedOn w:val="76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37">
    <w:name w:val="Header"/>
    <w:basedOn w:val="758"/>
    <w:link w:val="938"/>
    <w:uiPriority w:val="99"/>
    <w:unhideWhenUsed/>
    <w:pPr>
      <w:pBdr/>
      <w:tabs>
        <w:tab w:val="center" w:leader="none" w:pos="4844"/>
        <w:tab w:val="right" w:leader="none" w:pos="9689"/>
      </w:tabs>
      <w:spacing w:line="240" w:lineRule="auto"/>
      <w:ind/>
    </w:pPr>
  </w:style>
  <w:style w:type="character" w:styleId="938" w:customStyle="1">
    <w:name w:val="Верхний колонтитул Знак"/>
    <w:basedOn w:val="768"/>
    <w:link w:val="937"/>
    <w:uiPriority w:val="99"/>
    <w:pPr>
      <w:pBdr/>
      <w:spacing/>
      <w:ind/>
    </w:pPr>
  </w:style>
  <w:style w:type="paragraph" w:styleId="939">
    <w:name w:val="Footer"/>
    <w:basedOn w:val="758"/>
    <w:link w:val="940"/>
    <w:uiPriority w:val="99"/>
    <w:unhideWhenUsed/>
    <w:pPr>
      <w:pBdr/>
      <w:tabs>
        <w:tab w:val="center" w:leader="none" w:pos="4844"/>
        <w:tab w:val="right" w:leader="none" w:pos="9689"/>
      </w:tabs>
      <w:spacing w:line="240" w:lineRule="auto"/>
      <w:ind/>
    </w:pPr>
  </w:style>
  <w:style w:type="character" w:styleId="940" w:customStyle="1">
    <w:name w:val="Нижний колонтитул Знак"/>
    <w:basedOn w:val="768"/>
    <w:link w:val="939"/>
    <w:uiPriority w:val="99"/>
    <w:pPr>
      <w:pBdr/>
      <w:spacing/>
      <w:ind/>
    </w:pPr>
  </w:style>
  <w:style w:type="paragraph" w:styleId="941">
    <w:name w:val="Caption"/>
    <w:basedOn w:val="758"/>
    <w:next w:val="758"/>
    <w:uiPriority w:val="35"/>
    <w:unhideWhenUsed/>
    <w:qFormat/>
    <w:pPr>
      <w:pBdr/>
      <w:spacing w:after="200" w:line="240" w:lineRule="auto"/>
      <w:ind/>
    </w:pPr>
    <w:rPr>
      <w:i/>
      <w:iCs/>
      <w:color w:val="1f497d" w:themeColor="text2"/>
      <w:sz w:val="18"/>
      <w:szCs w:val="18"/>
    </w:rPr>
  </w:style>
  <w:style w:type="paragraph" w:styleId="942">
    <w:name w:val="footnote text"/>
    <w:basedOn w:val="758"/>
    <w:link w:val="943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43" w:customStyle="1">
    <w:name w:val="Текст сноски Знак"/>
    <w:basedOn w:val="768"/>
    <w:link w:val="942"/>
    <w:uiPriority w:val="99"/>
    <w:semiHidden/>
    <w:pPr>
      <w:pBdr/>
      <w:spacing/>
      <w:ind/>
    </w:pPr>
    <w:rPr>
      <w:sz w:val="20"/>
      <w:szCs w:val="20"/>
    </w:rPr>
  </w:style>
  <w:style w:type="character" w:styleId="944">
    <w:name w:val="footnote reference"/>
    <w:basedOn w:val="768"/>
    <w:uiPriority w:val="99"/>
    <w:semiHidden/>
    <w:unhideWhenUsed/>
    <w:pPr>
      <w:pBdr/>
      <w:spacing/>
      <w:ind/>
    </w:pPr>
    <w:rPr>
      <w:vertAlign w:val="superscript"/>
    </w:rPr>
  </w:style>
  <w:style w:type="paragraph" w:styleId="945">
    <w:name w:val="endnote text"/>
    <w:basedOn w:val="758"/>
    <w:link w:val="946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46" w:customStyle="1">
    <w:name w:val="Текст концевой сноски Знак"/>
    <w:basedOn w:val="768"/>
    <w:link w:val="945"/>
    <w:uiPriority w:val="99"/>
    <w:semiHidden/>
    <w:pPr>
      <w:pBdr/>
      <w:spacing/>
      <w:ind/>
    </w:pPr>
    <w:rPr>
      <w:sz w:val="20"/>
      <w:szCs w:val="20"/>
    </w:rPr>
  </w:style>
  <w:style w:type="character" w:styleId="947">
    <w:name w:val="endnote reference"/>
    <w:basedOn w:val="768"/>
    <w:uiPriority w:val="99"/>
    <w:semiHidden/>
    <w:unhideWhenUsed/>
    <w:pPr>
      <w:pBdr/>
      <w:spacing/>
      <w:ind/>
    </w:pPr>
    <w:rPr>
      <w:vertAlign w:val="superscript"/>
    </w:rPr>
  </w:style>
  <w:style w:type="character" w:styleId="948">
    <w:name w:val="FollowedHyperlink"/>
    <w:basedOn w:val="768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949">
    <w:name w:val="toc 2"/>
    <w:basedOn w:val="758"/>
    <w:next w:val="758"/>
    <w:uiPriority w:val="39"/>
    <w:unhideWhenUsed/>
    <w:pPr>
      <w:pBdr/>
      <w:spacing w:after="100"/>
      <w:ind w:left="220"/>
    </w:pPr>
  </w:style>
  <w:style w:type="paragraph" w:styleId="950">
    <w:name w:val="toc 3"/>
    <w:basedOn w:val="758"/>
    <w:next w:val="758"/>
    <w:uiPriority w:val="39"/>
    <w:unhideWhenUsed/>
    <w:pPr>
      <w:pBdr/>
      <w:spacing w:after="100"/>
      <w:ind w:left="440"/>
    </w:pPr>
  </w:style>
  <w:style w:type="paragraph" w:styleId="951">
    <w:name w:val="toc 4"/>
    <w:basedOn w:val="758"/>
    <w:next w:val="758"/>
    <w:uiPriority w:val="39"/>
    <w:unhideWhenUsed/>
    <w:pPr>
      <w:pBdr/>
      <w:spacing w:after="100"/>
      <w:ind w:left="660"/>
    </w:pPr>
  </w:style>
  <w:style w:type="paragraph" w:styleId="952">
    <w:name w:val="toc 5"/>
    <w:basedOn w:val="758"/>
    <w:next w:val="758"/>
    <w:uiPriority w:val="39"/>
    <w:unhideWhenUsed/>
    <w:pPr>
      <w:pBdr/>
      <w:spacing w:after="100"/>
      <w:ind w:left="880"/>
    </w:pPr>
  </w:style>
  <w:style w:type="paragraph" w:styleId="953">
    <w:name w:val="toc 6"/>
    <w:basedOn w:val="758"/>
    <w:next w:val="758"/>
    <w:uiPriority w:val="39"/>
    <w:unhideWhenUsed/>
    <w:pPr>
      <w:pBdr/>
      <w:spacing w:after="100"/>
      <w:ind w:left="1100"/>
    </w:pPr>
  </w:style>
  <w:style w:type="paragraph" w:styleId="954">
    <w:name w:val="toc 7"/>
    <w:basedOn w:val="758"/>
    <w:next w:val="758"/>
    <w:uiPriority w:val="39"/>
    <w:unhideWhenUsed/>
    <w:pPr>
      <w:pBdr/>
      <w:spacing w:after="100"/>
      <w:ind w:left="1320"/>
    </w:pPr>
  </w:style>
  <w:style w:type="paragraph" w:styleId="955">
    <w:name w:val="toc 8"/>
    <w:basedOn w:val="758"/>
    <w:next w:val="758"/>
    <w:uiPriority w:val="39"/>
    <w:unhideWhenUsed/>
    <w:pPr>
      <w:pBdr/>
      <w:spacing w:after="100"/>
      <w:ind w:left="1540"/>
    </w:pPr>
  </w:style>
  <w:style w:type="paragraph" w:styleId="956">
    <w:name w:val="toc 9"/>
    <w:basedOn w:val="758"/>
    <w:next w:val="758"/>
    <w:uiPriority w:val="39"/>
    <w:unhideWhenUsed/>
    <w:pPr>
      <w:pBdr/>
      <w:spacing w:after="100"/>
      <w:ind w:left="1760"/>
    </w:pPr>
  </w:style>
  <w:style w:type="paragraph" w:styleId="957">
    <w:name w:val="table of figures"/>
    <w:basedOn w:val="758"/>
    <w:next w:val="758"/>
    <w:uiPriority w:val="99"/>
    <w:unhideWhenUsed/>
    <w:pPr>
      <w:pBdr/>
      <w:spacing/>
      <w:ind/>
    </w:pPr>
  </w:style>
  <w:style w:type="table" w:styleId="958" w:customStyle="1">
    <w:name w:val="Table 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59">
    <w:name w:val="Title"/>
    <w:basedOn w:val="758"/>
    <w:next w:val="758"/>
    <w:link w:val="923"/>
    <w:uiPriority w:val="10"/>
    <w:qFormat/>
    <w:pPr>
      <w:keepNext w:val="true"/>
      <w:keepLines w:val="true"/>
      <w:pBdr/>
      <w:spacing w:after="120" w:before="480"/>
      <w:ind/>
    </w:pPr>
    <w:rPr>
      <w:b/>
      <w:sz w:val="72"/>
      <w:szCs w:val="72"/>
    </w:rPr>
  </w:style>
  <w:style w:type="paragraph" w:styleId="960">
    <w:name w:val="Subtitle"/>
    <w:basedOn w:val="758"/>
    <w:next w:val="758"/>
    <w:link w:val="924"/>
    <w:uiPriority w:val="11"/>
    <w:qFormat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character" w:styleId="961">
    <w:name w:val="Placeholder Text"/>
    <w:basedOn w:val="768"/>
    <w:uiPriority w:val="99"/>
    <w:semiHidden/>
    <w:pPr>
      <w:pBdr/>
      <w:spacing/>
      <w:ind/>
    </w:pPr>
    <w:rPr>
      <w:color w:val="666666"/>
    </w:rPr>
  </w:style>
  <w:style w:type="paragraph" w:styleId="962">
    <w:name w:val="List Paragraph"/>
    <w:basedOn w:val="758"/>
    <w:uiPriority w:val="34"/>
    <w:qFormat/>
    <w:pPr>
      <w:pBdr/>
      <w:spacing/>
      <w:ind w:left="720"/>
      <w:contextualSpacing w:val="true"/>
    </w:pPr>
  </w:style>
  <w:style w:type="paragraph" w:styleId="963">
    <w:name w:val="TOC Heading"/>
    <w:basedOn w:val="759"/>
    <w:next w:val="758"/>
    <w:uiPriority w:val="39"/>
    <w:unhideWhenUsed/>
    <w:qFormat/>
    <w:pPr>
      <w:pBdr/>
      <w:spacing w:before="240" w:line="259" w:lineRule="auto"/>
      <w:ind/>
      <w:jc w:val="left"/>
      <w:outlineLvl w:val="9"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paragraph" w:styleId="964">
    <w:name w:val="toc 1"/>
    <w:basedOn w:val="758"/>
    <w:next w:val="758"/>
    <w:uiPriority w:val="39"/>
    <w:unhideWhenUsed/>
    <w:pPr>
      <w:pBdr/>
      <w:spacing w:after="100"/>
      <w:ind/>
    </w:pPr>
  </w:style>
  <w:style w:type="character" w:styleId="965">
    <w:name w:val="Hyperlink"/>
    <w:basedOn w:val="768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66" w:customStyle="1">
    <w:name w:val="Block Math"/>
    <w:basedOn w:val="758"/>
    <w:next w:val="758"/>
    <w:pPr>
      <w:pBdr/>
      <w:spacing w:after="300" w:before="300"/>
      <w:ind w:firstLine="0"/>
      <w:jc w:val="center"/>
    </w:pPr>
    <w:rPr>
      <w:rFonts w:ascii="Cambria Math" w:hAnsi="Cambria Math" w:eastAsia="Cambria Math" w:cs="Cambria Math"/>
      <w:color w:val="000000"/>
      <w:sz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EE8923-D7D2-4D21-9822-7FCE5082A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revision>160</cp:revision>
  <dcterms:created xsi:type="dcterms:W3CDTF">2025-02-15T06:16:00Z</dcterms:created>
  <dcterms:modified xsi:type="dcterms:W3CDTF">2026-02-21T04:30:37Z</dcterms:modified>
</cp:coreProperties>
</file>