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EBC2" w14:textId="77777777" w:rsidR="00CB26E9" w:rsidRDefault="00CB26E9" w:rsidP="00CB26E9">
      <w:r>
        <w:t>РЕФЕРАТ по дисциплине «Метрология, стандартизация и сертификация»</w:t>
      </w:r>
    </w:p>
    <w:p w14:paraId="4AA07834" w14:textId="2C7EBE88" w:rsidR="00CB26E9" w:rsidRDefault="00CB26E9" w:rsidP="001D1A5C">
      <w:r>
        <w:t xml:space="preserve">Тема: Государственная система обеспечения единства </w:t>
      </w:r>
      <w:proofErr w:type="spellStart"/>
      <w:r>
        <w:t>измеренийВВЕДЕНИЕ</w:t>
      </w:r>
      <w:proofErr w:type="spellEnd"/>
    </w:p>
    <w:p w14:paraId="093050D0" w14:textId="77777777" w:rsidR="00CB26E9" w:rsidRDefault="00CB26E9" w:rsidP="00CB26E9">
      <w:r>
        <w:t>В современном мире измерения пронизывают все сферы человеческой деятельности: от бытовой торговли и медицины до высокотехнологичного производства и обороны страны. Измерения основаны на торговле, промышленности, экологии и обороне. Если результаты измерений различаются, страдает качество продукции, безопасность технологий и доверие к данным.</w:t>
      </w:r>
    </w:p>
    <w:p w14:paraId="1D9900F3" w14:textId="77777777" w:rsidR="00CB26E9" w:rsidRDefault="00CB26E9" w:rsidP="00CB26E9">
      <w:r>
        <w:t>Достоверность результатов измерений является фундаментом технической безопасности, качества продукции и справедливости торговых отношений. Однако различные методы, средства и условия измерений могут приводить к разночтениям в результатах, что недопустимо в масштабах государства. Для решения этой проблемы в Российской Федерации создана и функционирует Государственная система обеспечения единства измерений (ГСИ).</w:t>
      </w:r>
    </w:p>
    <w:p w14:paraId="11C62566" w14:textId="77777777" w:rsidR="00CB26E9" w:rsidRDefault="00CB26E9" w:rsidP="00CB26E9">
      <w:r>
        <w:t>ГСИ создаёт единые правила, чтобы результаты, полученные в разных местах и в разное время, были сопоставимы и имели одинаковое значение.</w:t>
      </w:r>
    </w:p>
    <w:p w14:paraId="79957997" w14:textId="77777777" w:rsidR="00CB26E9" w:rsidRDefault="00CB26E9" w:rsidP="00CB26E9">
      <w:r>
        <w:t>Актуальность темы обусловлена тем, что единство измерений является необходимым условием интеграции России в мировую экономику, обеспечения обороны и безопасности государства, а также защиты прав потребителей. Без налаженной системы ГСИ невозможно осуществлять эффективный метрологический контроль, поверку средств измерений и сертификацию продукции.</w:t>
      </w:r>
    </w:p>
    <w:p w14:paraId="76669741" w14:textId="77777777" w:rsidR="00CB26E9" w:rsidRDefault="00CB26E9" w:rsidP="00CB26E9">
      <w:r>
        <w:t>Целью данного реферата является изучение принципов построения, структуры и функций Государственной системы обеспечения единства измерений в Российской Федерации. Для достижения цели поставлены следующие задачи: раскрыть понятие ГСИ, рассмотреть ее нормативную базу, проанализировать структуру участников системы и определить основные задачи, стоящие перед ней на современном этапе.</w:t>
      </w:r>
    </w:p>
    <w:p w14:paraId="2DC3EFD9" w14:textId="77777777" w:rsidR="00CB26E9" w:rsidRDefault="00CB26E9" w:rsidP="001D1A5C">
      <w:pPr>
        <w:pStyle w:val="1"/>
      </w:pPr>
      <w:r>
        <w:t>1. ПОНЯТИЕ, ЦЕЛИ И НОРМАТИВНАЯ ОСНОВА ГСИ</w:t>
      </w:r>
    </w:p>
    <w:p w14:paraId="50D52EE6" w14:textId="77777777" w:rsidR="00CB26E9" w:rsidRDefault="00CB26E9" w:rsidP="00CB26E9">
      <w:r>
        <w:t>Государственная система обеспечения единства измерений (ГСИ) представляет собой совокупность нормативных документов, органов управления, служб и организаций, обеспечивающих единые требования к измерениям в стране [1].</w:t>
      </w:r>
    </w:p>
    <w:p w14:paraId="1D7509F2" w14:textId="77777777" w:rsidR="00CB26E9" w:rsidRDefault="00CB26E9" w:rsidP="00CB26E9">
      <w:r>
        <w:t>Под единством измерений понимается такое состояние измерений, при котором их результаты выражены в узаконенных единицах величин, а погрешности измерений известны с заданной вероятностью. Это означает, что результат измерения, полученный в одной точке страны, должен быть сопоставим с результатом, полученным в любой другой точке, при условии использования утвержденных методов и средств измерений.</w:t>
      </w:r>
    </w:p>
    <w:p w14:paraId="2E0B3AF8" w14:textId="77777777" w:rsidR="00CB26E9" w:rsidRDefault="00CB26E9" w:rsidP="00CB26E9">
      <w:r>
        <w:t>Основной целью создания ГСИ является защита от отрицательных последствий недостоверных результатов измерений. Система защищает: — жизнь и здоровье граждан; — окружающую среду; — интересы государства и экономики; — права потребителей от обмана; — качество продукции и безопасность технологий.</w:t>
      </w:r>
    </w:p>
    <w:p w14:paraId="7FE1FC74" w14:textId="77777777" w:rsidR="00CB26E9" w:rsidRDefault="00CB26E9" w:rsidP="00CB26E9">
      <w:r>
        <w:t>Нормативная основа ГСИ</w:t>
      </w:r>
    </w:p>
    <w:p w14:paraId="1B9EEF78" w14:textId="77777777" w:rsidR="00CB26E9" w:rsidRDefault="00CB26E9" w:rsidP="00CB26E9">
      <w:r>
        <w:lastRenderedPageBreak/>
        <w:t>Базой ГСИ является Федеральный закон от 26.06.2008 № 102-ФЗ «Об обеспечении единства измерений». Дополняют его национальные и межгосударственные стандарты, включая ГОСТ 8.417-2019, который устанавливает единицы величин [2].</w:t>
      </w:r>
    </w:p>
    <w:p w14:paraId="3B5595DA" w14:textId="77777777" w:rsidR="00CB26E9" w:rsidRDefault="00CB26E9" w:rsidP="00CB26E9">
      <w:r>
        <w:t>Система строится на трех основополагающих принципах: — научная обоснованность — все нормы базируются на достижениях метрологической науки; — практическая применимость — требования адаптированы к реальным условиям измерений; — гармонизация с международными подходами — согласование с рекомендациями OIML, ISO для признания результатов измерений на международном уровне.</w:t>
      </w:r>
    </w:p>
    <w:p w14:paraId="2B0A2A25" w14:textId="77777777" w:rsidR="00CB26E9" w:rsidRDefault="00CB26E9" w:rsidP="001D1A5C">
      <w:pPr>
        <w:pStyle w:val="1"/>
      </w:pPr>
      <w:r>
        <w:t>2. СТРУКТУРА И УЧАСТНИКИ ГСИ</w:t>
      </w:r>
    </w:p>
    <w:p w14:paraId="3FFF8B7B" w14:textId="77777777" w:rsidR="00CB26E9" w:rsidRDefault="00CB26E9" w:rsidP="00CB26E9">
      <w:r>
        <w:t>Структура ГСИ является многоуровневой и охватывает все сферы деятельности государства. Система имеет иерархический характер: государственный уровень, отраслевой уровень и уровень предприятий. Такая организация обеспечивает прослеживаемость единиц величин от эталонов до рабочих средств измерений.</w:t>
      </w:r>
    </w:p>
    <w:p w14:paraId="4996D6CF" w14:textId="77777777" w:rsidR="00CB26E9" w:rsidRDefault="00CB26E9" w:rsidP="00CB26E9">
      <w:r>
        <w:t>2.1. Государственный уровень управления</w:t>
      </w:r>
    </w:p>
    <w:p w14:paraId="3ABB96F8" w14:textId="77777777" w:rsidR="00CB26E9" w:rsidRDefault="00CB26E9" w:rsidP="00CB26E9">
      <w:r>
        <w:t>На верхнем уровне находятся: — Минпромторг России — федеральный орган исполнительной власти, осуществляющий функции по выработке государственной политики и нормативно-правовому регулированию в области обеспечения единства измерений; — Росстандарт — подведомственный федеральный орган исполнительной власти, который координирует деятельность по обеспечению единства измерений, ведет государственный реестр средств измерений и утверждает типы средств измерений.</w:t>
      </w:r>
    </w:p>
    <w:p w14:paraId="499B84C8" w14:textId="77777777" w:rsidR="00CB26E9" w:rsidRDefault="00CB26E9" w:rsidP="00CB26E9">
      <w:r>
        <w:t>2.2. Государственные научные метрологические институты (ГНМИ)</w:t>
      </w:r>
    </w:p>
    <w:p w14:paraId="6E41BA94" w14:textId="77777777" w:rsidR="00CB26E9" w:rsidRDefault="00CB26E9" w:rsidP="00CB26E9">
      <w:r>
        <w:t>Важнейшими участниками ГСИ являются государственные научные метрологические институты: — ВНИИМ им. Д.И. Менделеева (Всероссийский научно-исследовательский институт метрологии им. Д.И. Менделеева); — ВНИИФТРИ (Всероссийский научно-исследовательский институт физико-технических и радиотехнических измерений); — другие специализированные институты.</w:t>
      </w:r>
    </w:p>
    <w:p w14:paraId="6A9FBC5E" w14:textId="77777777" w:rsidR="00CB26E9" w:rsidRDefault="00CB26E9" w:rsidP="00CB26E9">
      <w:r>
        <w:t>ГНМИ хранят государственные первичные эталоны единиц величин и передают их размеры вторичным эталонам.</w:t>
      </w:r>
    </w:p>
    <w:p w14:paraId="0D0A650D" w14:textId="77777777" w:rsidR="00CB26E9" w:rsidRDefault="00CB26E9" w:rsidP="00CB26E9">
      <w:r>
        <w:t>2.3. Региональные центры метрологии (ЦСМ)</w:t>
      </w:r>
    </w:p>
    <w:p w14:paraId="62D363B6" w14:textId="77777777" w:rsidR="00CB26E9" w:rsidRDefault="00CB26E9" w:rsidP="00CB26E9">
      <w:r>
        <w:t>Государственные региональные центры метрологии, стандартизации и испытаний (ЦСМ) выполняют работы по поверке, калибровке средств измерений и оказывают метрологические услуги юридическим лицам на местах. В России функционирует 77 региональных центра.</w:t>
      </w:r>
    </w:p>
    <w:p w14:paraId="62A51B9A" w14:textId="77777777" w:rsidR="00CB26E9" w:rsidRDefault="00CB26E9" w:rsidP="00CB26E9">
      <w:r>
        <w:t>2.4. Метрологические службы предприятий</w:t>
      </w:r>
    </w:p>
    <w:p w14:paraId="7320BEA8" w14:textId="77777777" w:rsidR="00CB26E9" w:rsidRDefault="00CB26E9" w:rsidP="00CB26E9">
      <w:r>
        <w:t>На уровне предприятий метрологическое обеспечение возлагается на метрологические службы организаций. Они отвечают за: — исправность средств измерений; — своевременное проведение поверки; — соблюдение метрологических правил внутри производства; — эксплуатацию рабочих средств измерений.</w:t>
      </w:r>
    </w:p>
    <w:p w14:paraId="4A3F1975" w14:textId="77777777" w:rsidR="00CB26E9" w:rsidRDefault="00CB26E9" w:rsidP="00CB26E9">
      <w:r>
        <w:t>2.5. Иерархия передачи размеров единиц величин</w:t>
      </w:r>
    </w:p>
    <w:p w14:paraId="71C08307" w14:textId="77777777" w:rsidR="00CB26E9" w:rsidRDefault="00CB26E9" w:rsidP="00CB26E9">
      <w:r>
        <w:lastRenderedPageBreak/>
        <w:t>Иерархия ГСИ обеспечивает передачу размера единицы величины сверху вниз: от государственных первичных эталонов к вторичным эталонам, затем к средствам измерений на предприятиях. Именно эта цепочка делает измерения воспроизводимыми и проверяемыми.</w:t>
      </w:r>
    </w:p>
    <w:p w14:paraId="016FA878" w14:textId="77777777" w:rsidR="00CB26E9" w:rsidRDefault="00CB26E9" w:rsidP="00CB26E9">
      <w:r>
        <w:t>Для наглядности структура взаимодействия участников ГСИ представлена в Приложении А. Такая иерархия позволяет обеспечить прослеживаемость измерений вплоть до государственных эталонов.</w:t>
      </w:r>
    </w:p>
    <w:p w14:paraId="6C3AEFB1" w14:textId="77777777" w:rsidR="00CB26E9" w:rsidRDefault="00CB26E9" w:rsidP="001D1A5C">
      <w:pPr>
        <w:pStyle w:val="1"/>
      </w:pPr>
      <w:r>
        <w:t>3. ФУНКЦИИ, ЗАДАЧИ И ЗНАЧЕНИЕ ГСИ В СОВРЕМЕННЫХ УСЛОВИЯХ</w:t>
      </w:r>
    </w:p>
    <w:p w14:paraId="2C0A4264" w14:textId="77777777" w:rsidR="00CB26E9" w:rsidRDefault="00CB26E9" w:rsidP="00CB26E9">
      <w:r>
        <w:t>3.1. Основные функции ГСИ</w:t>
      </w:r>
    </w:p>
    <w:p w14:paraId="20A1B38C" w14:textId="77777777" w:rsidR="00CB26E9" w:rsidRDefault="00CB26E9" w:rsidP="00CB26E9">
      <w:r>
        <w:t>Функционирование ГСИ направлено на решение комплекса задач. Система устанавливает правила измерений, развивает эталонную базу, организует передачу размеров единиц, проводит государственный метрологический контроль и надзор, утверждает типы средств измерений, выполняет поверку и калибровку.</w:t>
      </w:r>
    </w:p>
    <w:p w14:paraId="7671C4B1" w14:textId="77777777" w:rsidR="00CB26E9" w:rsidRDefault="00CB26E9" w:rsidP="00CB26E9">
      <w:r>
        <w:t>К основным функциям ГСИ относятся: — установление правил и норм проведения измерений; — создание и совершенствование эталонной базы страны; — организация передачи размеров единиц величин от эталонов к средствам измерений; — государственный метрологический контроль и надзор; — утверждение типа средств измерений; — осуществление поверки и калибровки.</w:t>
      </w:r>
    </w:p>
    <w:p w14:paraId="0593BB68" w14:textId="77777777" w:rsidR="00CB26E9" w:rsidRDefault="00CB26E9" w:rsidP="00CB26E9">
      <w:r>
        <w:t>Таким образом, ГСИ не только регулирует, но и технически поддерживает достоверность измерений на всех уровнях.</w:t>
      </w:r>
    </w:p>
    <w:p w14:paraId="0F893710" w14:textId="77777777" w:rsidR="00CB26E9" w:rsidRDefault="00CB26E9" w:rsidP="00CB26E9">
      <w:r>
        <w:t>3.2. Современные вызовы</w:t>
      </w:r>
    </w:p>
    <w:p w14:paraId="1E120FB8" w14:textId="77777777" w:rsidR="00CB26E9" w:rsidRDefault="00CB26E9" w:rsidP="00CB26E9">
      <w:r>
        <w:t>В современных условиях перед ГСИ стоят новые вызовы, связанные с глобализацией и цифровизацией экономики.</w:t>
      </w:r>
    </w:p>
    <w:p w14:paraId="35F1D472" w14:textId="77777777" w:rsidR="00CB26E9" w:rsidRDefault="00CB26E9" w:rsidP="00CB26E9">
      <w:r>
        <w:t>Глобализация и международная гармонизация</w:t>
      </w:r>
    </w:p>
    <w:p w14:paraId="196FE1A6" w14:textId="77777777" w:rsidR="00CB26E9" w:rsidRDefault="00CB26E9" w:rsidP="00CB26E9">
      <w:r>
        <w:t>Глобализация требует гармонизации с международными стандартами, включая подходы OIML (Международная организация законодательной метрологии), чтобы российские результаты измерений признавались за рубежом и не создавали технических барьеров в торговле.</w:t>
      </w:r>
    </w:p>
    <w:p w14:paraId="743054AD" w14:textId="77777777" w:rsidR="00CB26E9" w:rsidRDefault="00CB26E9" w:rsidP="00CB26E9">
      <w:r>
        <w:t>Россия участвует в деятельности: — Международной организации законодательной метрологии (OIML); — Международного бюро мер и весов (BIPM); — Международной организации по стандартизации (ISO).</w:t>
      </w:r>
    </w:p>
    <w:p w14:paraId="7D2D539A" w14:textId="77777777" w:rsidR="00CB26E9" w:rsidRDefault="00CB26E9" w:rsidP="00CB26E9">
      <w:r>
        <w:t>Россия является участником Международного соглашения о взаимном признании национальных эталонов и сертификатов калибровки и измерений (CIPM MRA), что обеспечивает признание результатов российских измерений в более чем 100 странах мира.</w:t>
      </w:r>
    </w:p>
    <w:p w14:paraId="4EED245E" w14:textId="77777777" w:rsidR="00CB26E9" w:rsidRDefault="00CB26E9" w:rsidP="00CB26E9">
      <w:r>
        <w:t>Цифровая трансформация</w:t>
      </w:r>
    </w:p>
    <w:p w14:paraId="7A9919DD" w14:textId="77777777" w:rsidR="00CB26E9" w:rsidRDefault="00CB26E9" w:rsidP="00CB26E9">
      <w:r>
        <w:lastRenderedPageBreak/>
        <w:t>Цифровизация, промышленность 4.0, цифровые эталоны и дистанционная поверка меняют метрологическую практику и требуют обновления методов обеспечения единства измерений.</w:t>
      </w:r>
    </w:p>
    <w:p w14:paraId="5E822CD1" w14:textId="77777777" w:rsidR="00CB26E9" w:rsidRDefault="00CB26E9" w:rsidP="00CB26E9">
      <w:r>
        <w:t>Развитие цифровых технологий требует внедрения новых методов метрологического обеспечения: — создание цифровых эталонов и виртуальных средств измерений; — внедрение дистанционных методов поверки и калибровки; — развитие метрологического обеспечения аддитивных технологий; — интеграция с системами Интернета вещей (</w:t>
      </w:r>
      <w:proofErr w:type="spellStart"/>
      <w:r>
        <w:t>IoT</w:t>
      </w:r>
      <w:proofErr w:type="spellEnd"/>
      <w:r>
        <w:t>); — обеспечение достоверности измерений в информационных системах и при использовании искусственного интеллекта.</w:t>
      </w:r>
    </w:p>
    <w:p w14:paraId="42FE3FBE" w14:textId="77777777" w:rsidR="00CB26E9" w:rsidRDefault="00CB26E9" w:rsidP="00CB26E9">
      <w:r>
        <w:t>3.3. Значение для государства и общества</w:t>
      </w:r>
    </w:p>
    <w:p w14:paraId="2EE0327E" w14:textId="77777777" w:rsidR="00CB26E9" w:rsidRDefault="00CB26E9" w:rsidP="00CB26E9">
      <w:r>
        <w:t>Особенно важна ГСИ в сферах, подлежащих государственному метрологическому контролю: — здравоохранение — тонометры, глюкометры, анализаторы (точность = жизнь); — ветеринария — контроль качества продуктов животного происхождения; — охрана окружающей среды — газоанализаторы, дозиметры, контроль выбросов; — обеспечение безопасности труда — контроль параметров производственной среды; — торговые операции — весы, счетчики, АЗС (защита от обмана потребителей); — государственный учет объемов материальных ресурсов — нефть, газ, электроэнергия (прозрачность расчетов).</w:t>
      </w:r>
    </w:p>
    <w:p w14:paraId="69FDD6C6" w14:textId="77777777" w:rsidR="00CB26E9" w:rsidRDefault="00CB26E9" w:rsidP="00CB26E9">
      <w:r>
        <w:t>Ошибки в измерениях в этих сферах могут привести к серьезным социальным, экономическим и правовым последствиям.</w:t>
      </w:r>
    </w:p>
    <w:p w14:paraId="4A256350" w14:textId="77777777" w:rsidR="00CB26E9" w:rsidRDefault="00CB26E9" w:rsidP="00CB26E9">
      <w:r>
        <w:t>Именно поэтому единство измерений можно рассматривать как скрытую инфраструктуру доверия, на которой держится качество, безопасность и справедливость.</w:t>
      </w:r>
    </w:p>
    <w:p w14:paraId="175FD7CB" w14:textId="77777777" w:rsidR="00CB26E9" w:rsidRDefault="00CB26E9" w:rsidP="00CB26E9">
      <w:r>
        <w:t>3.4. Перспективы развития</w:t>
      </w:r>
    </w:p>
    <w:p w14:paraId="52E65785" w14:textId="77777777" w:rsidR="00CB26E9" w:rsidRDefault="00CB26E9" w:rsidP="00CB26E9">
      <w:r>
        <w:t>ГСИ не является статичной структурой. Она развивается, внедряет новые стандарты и технологии, оставаясь при этом гарантом достоверности измерений в стране. Эффективность работы ГСИ напрямую влияет на конкурентоспособность российской продукции и уровень доверия к ней со стороны потребителей.</w:t>
      </w:r>
    </w:p>
    <w:p w14:paraId="69B85BCF" w14:textId="77777777" w:rsidR="00CB26E9" w:rsidRDefault="00CB26E9" w:rsidP="00CB26E9">
      <w:r>
        <w:t>Современный этап развития ГСИ характеризуется: — необходимостью модернизации парка средств измерений на предприятиях; — потребностью в квалифицированных метрологических кадрах; — адаптацией к цифровым технологиям; — ростом требований к точности измерений в нанотехнологиях и биомедицине.</w:t>
      </w:r>
    </w:p>
    <w:p w14:paraId="04B26600" w14:textId="77777777" w:rsidR="00CB26E9" w:rsidRDefault="00CB26E9" w:rsidP="001D1A5C">
      <w:pPr>
        <w:pStyle w:val="1"/>
      </w:pPr>
      <w:r>
        <w:t>ЗАКЛЮЧЕНИЕ</w:t>
      </w:r>
    </w:p>
    <w:p w14:paraId="4AFFB783" w14:textId="77777777" w:rsidR="00CB26E9" w:rsidRDefault="00CB26E9" w:rsidP="00CB26E9">
      <w:r>
        <w:t>В ходе выполнения реферата была рассмотрена Государственная система обеспечения единства измерений как ключевой элемент технической регуляции в Российской Федерации. Можно сделать следующие выводы:</w:t>
      </w:r>
    </w:p>
    <w:p w14:paraId="4F2FE831" w14:textId="77777777" w:rsidR="00CB26E9" w:rsidRDefault="00CB26E9" w:rsidP="00CB26E9">
      <w:r>
        <w:t>ГСИ представляет собой целостную иерархическую систему, обеспечивающую единообразие измерений в стране. Она включает совокупность нормативных документов, органов власти и метрологических служб.</w:t>
      </w:r>
    </w:p>
    <w:p w14:paraId="7BEB8434" w14:textId="77777777" w:rsidR="00CB26E9" w:rsidRDefault="00CB26E9" w:rsidP="00CB26E9">
      <w:r>
        <w:t xml:space="preserve">Структура системы построена по иерархическому принципу, что обеспечивает прослеживаемость размера единицы величины от государственного первичного эталона до рабочего средства измерения. Иерархия включает: Минпромторг и Росстандарт </w:t>
      </w:r>
      <w:r>
        <w:lastRenderedPageBreak/>
        <w:t>(государственное управление), ГНМИ (первичные эталоны), ЦСМ (вторичные эталоны и поверка), метрологические службы предприятий (рабочие СИ).</w:t>
      </w:r>
    </w:p>
    <w:p w14:paraId="153BA805" w14:textId="77777777" w:rsidR="00CB26E9" w:rsidRDefault="00CB26E9" w:rsidP="00CB26E9">
      <w:r>
        <w:t>Нормативной основой ГСИ служит Федеральный закон № 102-ФЗ и ГОСТ 8.417-2019. Система строится на принципах научной обоснованности, практической применимости и гармонизации с международными стандартами.</w:t>
      </w:r>
    </w:p>
    <w:p w14:paraId="2CA9754D" w14:textId="77777777" w:rsidR="00CB26E9" w:rsidRDefault="00CB26E9" w:rsidP="00CB26E9">
      <w:r>
        <w:t>Основными функциями ГСИ являются: установление правил измерений, развитие эталонной базы, передача размеров единиц, государственный метрологический контроль, утверждение типа СИ, поверка и калибровка.</w:t>
      </w:r>
    </w:p>
    <w:p w14:paraId="7C05C843" w14:textId="77777777" w:rsidR="00CB26E9" w:rsidRDefault="00CB26E9" w:rsidP="00CB26E9">
      <w:r>
        <w:t>В условиях глобализации ГСИ гармонизирована с международной практикой через участие в OIML, BIPM, ISO и соглашении CIPM MRA, что обеспечивает признание российских измерений более чем в 100 странах.</w:t>
      </w:r>
    </w:p>
    <w:p w14:paraId="04E0A283" w14:textId="77777777" w:rsidR="00CB26E9" w:rsidRDefault="00CB26E9" w:rsidP="00CB26E9">
      <w:r>
        <w:t xml:space="preserve">Цифровая трансформация и промышленность 4.0 требуют внедрения цифровых эталонов, дистанционной поверки, метрологии </w:t>
      </w:r>
      <w:proofErr w:type="spellStart"/>
      <w:r>
        <w:t>IoT</w:t>
      </w:r>
      <w:proofErr w:type="spellEnd"/>
      <w:r>
        <w:t xml:space="preserve"> и аддитивных технологий.</w:t>
      </w:r>
    </w:p>
    <w:p w14:paraId="38C72BEB" w14:textId="77777777" w:rsidR="00CB26E9" w:rsidRDefault="00CB26E9" w:rsidP="00CB26E9">
      <w:r>
        <w:t>ГСИ защищает граждан и государство, поддерживает экономику и связывает национальную метрологию с международной практикой. Особенно важна система в сферах здравоохранения, экологии, торговли, обороны и государственного учета ресурсов.</w:t>
      </w:r>
    </w:p>
    <w:p w14:paraId="4BECB647" w14:textId="77777777" w:rsidR="00CB26E9" w:rsidRDefault="00CB26E9" w:rsidP="00CB26E9">
      <w:r>
        <w:t>В условиях цифровой трансформации роль ГСИ только возрастает: без нее невозможно представить современное правовое государство и технологически развитую экономику. Единство измерений — это скрытая инфраструктура доверия, на которой держится качество, безопасность и справедливость.</w:t>
      </w:r>
    </w:p>
    <w:p w14:paraId="1B54466B" w14:textId="77777777" w:rsidR="00CB26E9" w:rsidRDefault="00CB26E9" w:rsidP="00CB26E9">
      <w:r>
        <w:t>СПИСОК ИСПОЛЬЗОВАННОЙ ЛИТЕРАТУРЫ</w:t>
      </w:r>
    </w:p>
    <w:p w14:paraId="0B1E3D15" w14:textId="77777777" w:rsidR="00CB26E9" w:rsidRDefault="00CB26E9" w:rsidP="00CB26E9">
      <w:r>
        <w:t>Федеральный закон от 26.06.2008 № 102-ФЗ (ред. от 04.08.2023) «Об обеспечении единства измерений» [Электронный ресурс]. – Режим доступа: http://www.consultant.ru.</w:t>
      </w:r>
    </w:p>
    <w:p w14:paraId="221A09AD" w14:textId="77777777" w:rsidR="00CB26E9" w:rsidRDefault="00CB26E9" w:rsidP="00CB26E9">
      <w:r>
        <w:t xml:space="preserve">ГОСТ 8.417-2019. Государственная система обеспечения единства измерений. Единицы величин. – М.: </w:t>
      </w:r>
      <w:proofErr w:type="spellStart"/>
      <w:r>
        <w:t>Стандартинформ</w:t>
      </w:r>
      <w:proofErr w:type="spellEnd"/>
      <w:r>
        <w:t>, 2020. – 24 с.</w:t>
      </w:r>
    </w:p>
    <w:p w14:paraId="5BF1EA6B" w14:textId="77777777" w:rsidR="00CB26E9" w:rsidRDefault="00CB26E9" w:rsidP="00CB26E9">
      <w:r>
        <w:t>Грановский В.А. Метрология: Учебник для вузов / В.А. Грановский. – СПб.: Питер, 2020. – 304 с.</w:t>
      </w:r>
    </w:p>
    <w:p w14:paraId="6ABAEA07" w14:textId="77777777" w:rsidR="00CB26E9" w:rsidRDefault="00CB26E9" w:rsidP="00CB26E9">
      <w:r>
        <w:t>Сердюков В.И. Метрология, стандартизация и сертификация: Учебное пособие / В.И. Сердюков. – М.: ИНФРА-М, 2021. – 256 с.</w:t>
      </w:r>
    </w:p>
    <w:p w14:paraId="1FB1029C" w14:textId="77777777" w:rsidR="00CB26E9" w:rsidRDefault="00CB26E9" w:rsidP="00CB26E9">
      <w:r>
        <w:t>Официальный сайт Федерального агентства по техническому регулированию и метрологии (Росстандарт) [Электронный ресурс]. – Режим доступа: https://rosstandart.gov.ru.</w:t>
      </w:r>
    </w:p>
    <w:p w14:paraId="64BDDC02" w14:textId="77777777" w:rsidR="00CB26E9" w:rsidRDefault="00CB26E9" w:rsidP="00CB26E9">
      <w:r>
        <w:t>Международная организация законодательной метрологии (OIML) [Электронный ресурс]. – Режим доступа: https://www.oiml.org.</w:t>
      </w:r>
    </w:p>
    <w:p w14:paraId="4D49FC7B" w14:textId="77777777" w:rsidR="00CB26E9" w:rsidRDefault="00CB26E9" w:rsidP="00CB26E9">
      <w:r>
        <w:t>ПРИЛОЖЕНИЕ А</w:t>
      </w:r>
    </w:p>
    <w:p w14:paraId="2A67E7DB" w14:textId="77777777" w:rsidR="00CB26E9" w:rsidRDefault="00CB26E9" w:rsidP="00CB26E9">
      <w:r>
        <w:t>Схема структуры ГСИ</w:t>
      </w:r>
    </w:p>
    <w:p w14:paraId="6F3688FC" w14:textId="77777777" w:rsidR="00CB26E9" w:rsidRDefault="00CB26E9" w:rsidP="00CB26E9">
      <w:r>
        <w:lastRenderedPageBreak/>
        <w:t>УРОВЕНЬ 1: ГОСУДАРСТВЕННОЕ УПРАВЛЕНИЕ Правительство РФ → Минпромторг России → Росстандарт (Функции: выработка политики, нормативное регулирование, координация)</w:t>
      </w:r>
    </w:p>
    <w:p w14:paraId="1A320FE1" w14:textId="77777777" w:rsidR="00CB26E9" w:rsidRDefault="00CB26E9" w:rsidP="00CB26E9">
      <w:r>
        <w:t>УРОВЕНЬ 2: ГОСУДАРСТВЕННЫЕ НАУЧНЫЕ МЕТРОЛОГИЧЕСКИЕ ИНСТИТУТЫ ВНИИМ им. Д.И. Менделеева, ВНИИФТРИ и др. (Функции: хранение первичных эталонов, фундаментальные исследования)</w:t>
      </w:r>
    </w:p>
    <w:p w14:paraId="0D97E69C" w14:textId="77777777" w:rsidR="00CB26E9" w:rsidRDefault="00CB26E9" w:rsidP="00CB26E9">
      <w:r>
        <w:t>УРОВЕНЬ 3: РЕГИОНАЛЬНЫЕ ЦЕНТРЫ МЕТРОЛОГИИ (ЦСМ) 77 региональных центров по всей России (Функции: вторичные эталоны, поверка, калибровка, метрологические услуги)</w:t>
      </w:r>
    </w:p>
    <w:p w14:paraId="1776A72C" w14:textId="77777777" w:rsidR="00CB26E9" w:rsidRDefault="00CB26E9" w:rsidP="00CB26E9">
      <w:r>
        <w:t>УРОВЕНЬ 4: МЕТРОЛОГИЧЕСКИЕ СЛУЖБЫ ПРЕДПРИЯТИЙ Метрологические службы организаций (Функции: рабочие эталоны и СИ, эксплуатация, контроль)</w:t>
      </w:r>
    </w:p>
    <w:p w14:paraId="3DF7F4D0" w14:textId="77777777" w:rsidR="00CB26E9" w:rsidRDefault="00CB26E9" w:rsidP="00CB26E9">
      <w:r>
        <w:t>Иерархия передачи размера единицы: Государственные первичные эталоны → Вторичные эталоны → Рабочие средства измерений</w:t>
      </w:r>
    </w:p>
    <w:p w14:paraId="47F47C65" w14:textId="420CCC28" w:rsidR="007A40FB" w:rsidRPr="00CB26E9" w:rsidRDefault="007A40FB" w:rsidP="00CB26E9"/>
    <w:sectPr w:rsidR="007A40FB" w:rsidRPr="00CB26E9">
      <w:pgSz w:w="11906" w:h="16838"/>
      <w:pgMar w:top="1134" w:right="850" w:bottom="1134" w:left="1701" w:header="709" w:footer="709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0E661D" w14:textId="77777777" w:rsidR="00401ECD" w:rsidRDefault="00401ECD">
      <w:pPr>
        <w:spacing w:after="0" w:line="240" w:lineRule="auto"/>
      </w:pPr>
      <w:r>
        <w:separator/>
      </w:r>
    </w:p>
  </w:endnote>
  <w:endnote w:type="continuationSeparator" w:id="0">
    <w:p w14:paraId="2533C8A7" w14:textId="77777777" w:rsidR="00401ECD" w:rsidRDefault="00401E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CB5108" w14:textId="77777777" w:rsidR="00401ECD" w:rsidRDefault="00401ECD">
      <w:pPr>
        <w:spacing w:after="0" w:line="240" w:lineRule="auto"/>
      </w:pPr>
      <w:r>
        <w:separator/>
      </w:r>
    </w:p>
  </w:footnote>
  <w:footnote w:type="continuationSeparator" w:id="0">
    <w:p w14:paraId="7EBEF30E" w14:textId="77777777" w:rsidR="00401ECD" w:rsidRDefault="00401EC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0F7487"/>
    <w:multiLevelType w:val="hybridMultilevel"/>
    <w:tmpl w:val="328E023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9F57ED"/>
    <w:multiLevelType w:val="hybridMultilevel"/>
    <w:tmpl w:val="AC32759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2A516F4"/>
    <w:multiLevelType w:val="hybridMultilevel"/>
    <w:tmpl w:val="A386EF7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4672B90"/>
    <w:multiLevelType w:val="hybridMultilevel"/>
    <w:tmpl w:val="B21E9E8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82472546">
    <w:abstractNumId w:val="2"/>
  </w:num>
  <w:num w:numId="2" w16cid:durableId="894851751">
    <w:abstractNumId w:val="1"/>
  </w:num>
  <w:num w:numId="3" w16cid:durableId="1879734492">
    <w:abstractNumId w:val="3"/>
  </w:num>
  <w:num w:numId="4" w16cid:durableId="15901964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40FB"/>
    <w:rsid w:val="000342F0"/>
    <w:rsid w:val="000B6657"/>
    <w:rsid w:val="000F559E"/>
    <w:rsid w:val="00111576"/>
    <w:rsid w:val="001D1A5C"/>
    <w:rsid w:val="002177B2"/>
    <w:rsid w:val="00295AC8"/>
    <w:rsid w:val="00401ECD"/>
    <w:rsid w:val="006A07A2"/>
    <w:rsid w:val="007A40FB"/>
    <w:rsid w:val="00B81DF4"/>
    <w:rsid w:val="00CB26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B8A311"/>
  <w15:docId w15:val="{DCB4459F-7491-41BA-9FC7-0657015610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a4">
    <w:name w:val="Title"/>
    <w:basedOn w:val="a"/>
    <w:next w:val="a"/>
    <w:link w:val="a5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Pr>
      <w:rFonts w:ascii="Arial" w:eastAsia="Arial" w:hAnsi="Arial" w:cs="Arial"/>
      <w:spacing w:val="-10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0"/>
    <w:link w:val="a6"/>
    <w:uiPriority w:val="11"/>
    <w:rPr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3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0"/>
    <w:link w:val="22"/>
    <w:uiPriority w:val="29"/>
    <w:rPr>
      <w:i/>
      <w:iCs/>
      <w:color w:val="404040" w:themeColor="text1" w:themeTint="BF"/>
    </w:rPr>
  </w:style>
  <w:style w:type="character" w:styleId="a8">
    <w:name w:val="Intense Emphasis"/>
    <w:basedOn w:val="a0"/>
    <w:uiPriority w:val="21"/>
    <w:qFormat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Pr>
      <w:i/>
      <w:iCs/>
      <w:color w:val="2E74B5" w:themeColor="accent1" w:themeShade="BF"/>
    </w:rPr>
  </w:style>
  <w:style w:type="character" w:styleId="ab">
    <w:name w:val="Intense Reference"/>
    <w:basedOn w:val="a0"/>
    <w:uiPriority w:val="32"/>
    <w:qFormat/>
    <w:rPr>
      <w:b/>
      <w:bCs/>
      <w:smallCaps/>
      <w:color w:val="2E74B5" w:themeColor="accent1" w:themeShade="BF"/>
      <w:spacing w:val="5"/>
    </w:rPr>
  </w:style>
  <w:style w:type="character" w:styleId="ac">
    <w:name w:val="Subtle Emphasis"/>
    <w:basedOn w:val="a0"/>
    <w:uiPriority w:val="19"/>
    <w:qFormat/>
    <w:rPr>
      <w:i/>
      <w:iCs/>
      <w:color w:val="404040" w:themeColor="text1" w:themeTint="BF"/>
    </w:rPr>
  </w:style>
  <w:style w:type="character" w:styleId="ad">
    <w:name w:val="Emphasis"/>
    <w:basedOn w:val="a0"/>
    <w:uiPriority w:val="20"/>
    <w:qFormat/>
    <w:rPr>
      <w:i/>
      <w:iCs/>
    </w:rPr>
  </w:style>
  <w:style w:type="character" w:styleId="ae">
    <w:name w:val="Strong"/>
    <w:basedOn w:val="a0"/>
    <w:uiPriority w:val="22"/>
    <w:qFormat/>
    <w:rPr>
      <w:b/>
      <w:bCs/>
    </w:rPr>
  </w:style>
  <w:style w:type="character" w:styleId="af">
    <w:name w:val="Subtle Reference"/>
    <w:basedOn w:val="a0"/>
    <w:uiPriority w:val="31"/>
    <w:qFormat/>
    <w:rPr>
      <w:smallCaps/>
      <w:color w:val="5A5A5A" w:themeColor="text1" w:themeTint="A5"/>
    </w:rPr>
  </w:style>
  <w:style w:type="character" w:styleId="af0">
    <w:name w:val="Book Title"/>
    <w:basedOn w:val="a0"/>
    <w:uiPriority w:val="33"/>
    <w:qFormat/>
    <w:rPr>
      <w:b/>
      <w:bCs/>
      <w:i/>
      <w:iCs/>
      <w:spacing w:val="5"/>
    </w:rPr>
  </w:style>
  <w:style w:type="paragraph" w:styleId="af1">
    <w:name w:val="header"/>
    <w:basedOn w:val="a"/>
    <w:link w:val="af2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2">
    <w:name w:val="Верхний колонтитул Знак"/>
    <w:basedOn w:val="a0"/>
    <w:link w:val="af1"/>
    <w:uiPriority w:val="99"/>
  </w:style>
  <w:style w:type="paragraph" w:styleId="af3">
    <w:name w:val="footer"/>
    <w:basedOn w:val="a"/>
    <w:link w:val="af4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4">
    <w:name w:val="Нижний колонтитул Знак"/>
    <w:basedOn w:val="a0"/>
    <w:link w:val="af3"/>
    <w:uiPriority w:val="99"/>
  </w:style>
  <w:style w:type="paragraph" w:styleId="af5">
    <w:name w:val="caption"/>
    <w:basedOn w:val="a"/>
    <w:next w:val="a"/>
    <w:uiPriority w:val="35"/>
    <w:unhideWhenUsed/>
    <w:qFormat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af6">
    <w:name w:val="footnote text"/>
    <w:basedOn w:val="a"/>
    <w:link w:val="af7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7">
    <w:name w:val="Текст сноски Знак"/>
    <w:basedOn w:val="a0"/>
    <w:link w:val="af6"/>
    <w:uiPriority w:val="99"/>
    <w:semiHidden/>
    <w:rPr>
      <w:sz w:val="20"/>
      <w:szCs w:val="20"/>
    </w:rPr>
  </w:style>
  <w:style w:type="character" w:styleId="af8">
    <w:name w:val="footnote reference"/>
    <w:basedOn w:val="a0"/>
    <w:uiPriority w:val="99"/>
    <w:semiHidden/>
    <w:unhideWhenUsed/>
    <w:rPr>
      <w:vertAlign w:val="superscript"/>
    </w:rPr>
  </w:style>
  <w:style w:type="paragraph" w:styleId="af9">
    <w:name w:val="endnote text"/>
    <w:basedOn w:val="a"/>
    <w:link w:val="afa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a">
    <w:name w:val="Текст концевой сноски Знак"/>
    <w:basedOn w:val="a0"/>
    <w:link w:val="af9"/>
    <w:uiPriority w:val="99"/>
    <w:semiHidden/>
    <w:rPr>
      <w:sz w:val="20"/>
      <w:szCs w:val="20"/>
    </w:rPr>
  </w:style>
  <w:style w:type="character" w:styleId="afb">
    <w:name w:val="endnote reference"/>
    <w:basedOn w:val="a0"/>
    <w:uiPriority w:val="99"/>
    <w:semiHidden/>
    <w:unhideWhenUsed/>
    <w:rPr>
      <w:vertAlign w:val="superscript"/>
    </w:rPr>
  </w:style>
  <w:style w:type="character" w:styleId="afc">
    <w:name w:val="Hyperlink"/>
    <w:basedOn w:val="a0"/>
    <w:uiPriority w:val="99"/>
    <w:unhideWhenUsed/>
    <w:rPr>
      <w:color w:val="0563C1" w:themeColor="hyperlink"/>
      <w:u w:val="single"/>
    </w:rPr>
  </w:style>
  <w:style w:type="character" w:styleId="afd">
    <w:name w:val="FollowedHyperlink"/>
    <w:basedOn w:val="a0"/>
    <w:uiPriority w:val="99"/>
    <w:semiHidden/>
    <w:unhideWhenUsed/>
    <w:rPr>
      <w:color w:val="954F72" w:themeColor="followedHyperlink"/>
      <w:u w:val="single"/>
    </w:rPr>
  </w:style>
  <w:style w:type="paragraph" w:styleId="12">
    <w:name w:val="toc 1"/>
    <w:basedOn w:val="a"/>
    <w:next w:val="a"/>
    <w:uiPriority w:val="39"/>
    <w:unhideWhenUsed/>
    <w:pPr>
      <w:spacing w:after="100"/>
    </w:pPr>
  </w:style>
  <w:style w:type="paragraph" w:styleId="24">
    <w:name w:val="toc 2"/>
    <w:basedOn w:val="a"/>
    <w:next w:val="a"/>
    <w:uiPriority w:val="39"/>
    <w:unhideWhenUsed/>
    <w:pPr>
      <w:spacing w:after="100"/>
      <w:ind w:left="220"/>
    </w:pPr>
  </w:style>
  <w:style w:type="paragraph" w:styleId="32">
    <w:name w:val="toc 3"/>
    <w:basedOn w:val="a"/>
    <w:next w:val="a"/>
    <w:uiPriority w:val="39"/>
    <w:unhideWhenUsed/>
    <w:pPr>
      <w:spacing w:after="100"/>
      <w:ind w:left="440"/>
    </w:pPr>
  </w:style>
  <w:style w:type="paragraph" w:styleId="42">
    <w:name w:val="toc 4"/>
    <w:basedOn w:val="a"/>
    <w:next w:val="a"/>
    <w:uiPriority w:val="39"/>
    <w:unhideWhenUsed/>
    <w:pPr>
      <w:spacing w:after="100"/>
      <w:ind w:left="660"/>
    </w:pPr>
  </w:style>
  <w:style w:type="paragraph" w:styleId="52">
    <w:name w:val="toc 5"/>
    <w:basedOn w:val="a"/>
    <w:next w:val="a"/>
    <w:uiPriority w:val="39"/>
    <w:unhideWhenUsed/>
    <w:pPr>
      <w:spacing w:after="100"/>
      <w:ind w:left="880"/>
    </w:pPr>
  </w:style>
  <w:style w:type="paragraph" w:styleId="61">
    <w:name w:val="toc 6"/>
    <w:basedOn w:val="a"/>
    <w:next w:val="a"/>
    <w:uiPriority w:val="39"/>
    <w:unhideWhenUsed/>
    <w:pPr>
      <w:spacing w:after="100"/>
      <w:ind w:left="1100"/>
    </w:pPr>
  </w:style>
  <w:style w:type="paragraph" w:styleId="71">
    <w:name w:val="toc 7"/>
    <w:basedOn w:val="a"/>
    <w:next w:val="a"/>
    <w:uiPriority w:val="39"/>
    <w:unhideWhenUsed/>
    <w:pPr>
      <w:spacing w:after="100"/>
      <w:ind w:left="1320"/>
    </w:pPr>
  </w:style>
  <w:style w:type="paragraph" w:styleId="81">
    <w:name w:val="toc 8"/>
    <w:basedOn w:val="a"/>
    <w:next w:val="a"/>
    <w:uiPriority w:val="39"/>
    <w:unhideWhenUsed/>
    <w:pPr>
      <w:spacing w:after="100"/>
      <w:ind w:left="1540"/>
    </w:pPr>
  </w:style>
  <w:style w:type="paragraph" w:styleId="91">
    <w:name w:val="toc 9"/>
    <w:basedOn w:val="a"/>
    <w:next w:val="a"/>
    <w:uiPriority w:val="39"/>
    <w:unhideWhenUsed/>
    <w:pPr>
      <w:spacing w:after="100"/>
      <w:ind w:left="1760"/>
    </w:pPr>
  </w:style>
  <w:style w:type="character" w:styleId="afe">
    <w:name w:val="Placeholder Text"/>
    <w:basedOn w:val="a0"/>
    <w:uiPriority w:val="99"/>
    <w:semiHidden/>
    <w:rPr>
      <w:color w:val="666666"/>
    </w:rPr>
  </w:style>
  <w:style w:type="paragraph" w:styleId="aff">
    <w:name w:val="TOC Heading"/>
    <w:uiPriority w:val="39"/>
    <w:unhideWhenUsed/>
  </w:style>
  <w:style w:type="paragraph" w:styleId="aff0">
    <w:name w:val="table of figures"/>
    <w:basedOn w:val="a"/>
    <w:next w:val="a"/>
    <w:uiPriority w:val="99"/>
    <w:unhideWhenUsed/>
    <w:pPr>
      <w:spacing w:after="0"/>
    </w:pPr>
  </w:style>
  <w:style w:type="paragraph" w:styleId="aff1">
    <w:name w:val="No Spacing"/>
    <w:basedOn w:val="a"/>
    <w:uiPriority w:val="1"/>
    <w:qFormat/>
    <w:pPr>
      <w:spacing w:after="0" w:line="240" w:lineRule="auto"/>
    </w:pPr>
  </w:style>
  <w:style w:type="paragraph" w:styleId="aff2">
    <w:name w:val="List Paragraph"/>
    <w:basedOn w:val="a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133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2619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048373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655304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233055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487990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339452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267601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519346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280264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154886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653148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45735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148469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513107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584369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824864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480450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977192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157703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502671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764044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411187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357741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011778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97396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136977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05047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948024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037550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410136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519905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267725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680525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604543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09475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617155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321573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930439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79726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332011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517922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781837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05902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853489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516506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326263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584626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931367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536306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133370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143738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825980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485351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72767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148048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270083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985125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512046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258003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452525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966575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946461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02898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99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36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525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6</Pages>
  <Words>1967</Words>
  <Characters>11215</Characters>
  <Application>Microsoft Office Word</Application>
  <DocSecurity>0</DocSecurity>
  <Lines>93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Виталий Демьянцев</cp:lastModifiedBy>
  <cp:revision>8</cp:revision>
  <dcterms:created xsi:type="dcterms:W3CDTF">2026-03-26T07:47:00Z</dcterms:created>
  <dcterms:modified xsi:type="dcterms:W3CDTF">2026-03-26T18:13:00Z</dcterms:modified>
</cp:coreProperties>
</file>