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m1, m2, m3;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clrscr();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marks of 3 subjects: 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scanf("%d%d%d", &amp;m1, &amp;m2, &amp;m3);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if(m1 &gt;= 40 &amp;&amp; m2 &gt;= 40 &amp;&amp; m3 &gt;= 40)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printf("PASS");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if((m1 &lt; 40 &amp;&amp; m2 &gt;= 40 &amp;&amp; m3 &gt;= 40) ||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(m1 &gt;= 40 &amp;&amp; m2 &lt; 40 &amp;&amp; m3 &gt;= 40) ||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(m1 &gt;= 40 &amp;&amp; m2 &gt;= 40 &amp;&amp; m3 &lt; 40))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printf("ATKT");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printf("FAIL");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getch();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}//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