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D199" w14:textId="77777777" w:rsidR="00FF0E83" w:rsidRPr="00E06A11" w:rsidRDefault="00E710EA">
      <w:pPr>
        <w:pStyle w:val="Standard"/>
        <w:jc w:val="right"/>
        <w:rPr>
          <w:lang w:val="es-CR"/>
        </w:rPr>
      </w:pPr>
      <w:r w:rsidRPr="00E06A11">
        <w:rPr>
          <w:lang w:val="es-CR"/>
        </w:rPr>
        <w:drawing>
          <wp:anchor distT="0" distB="0" distL="114300" distR="114300" simplePos="0" relativeHeight="251658240" behindDoc="0" locked="0" layoutInCell="1" allowOverlap="1" wp14:anchorId="100A2854" wp14:editId="67CF326D">
            <wp:simplePos x="0" y="0"/>
            <wp:positionH relativeFrom="column">
              <wp:posOffset>3616325</wp:posOffset>
            </wp:positionH>
            <wp:positionV relativeFrom="paragraph">
              <wp:posOffset>0</wp:posOffset>
            </wp:positionV>
            <wp:extent cx="2863809" cy="663488"/>
            <wp:effectExtent l="0" t="0" r="0" b="326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09" cy="66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35612" w14:textId="77777777" w:rsidR="001B35CC" w:rsidRPr="00E06A11" w:rsidRDefault="001B35CC">
      <w:pPr>
        <w:pStyle w:val="Standard"/>
        <w:rPr>
          <w:lang w:val="es-CR"/>
        </w:rPr>
      </w:pPr>
    </w:p>
    <w:p w14:paraId="1673449E" w14:textId="77777777" w:rsidR="001B35CC" w:rsidRPr="00E06A11" w:rsidRDefault="001B35CC">
      <w:pPr>
        <w:pStyle w:val="Standard"/>
        <w:rPr>
          <w:lang w:val="es-CR"/>
        </w:rPr>
      </w:pPr>
    </w:p>
    <w:p w14:paraId="5328C93F" w14:textId="77777777" w:rsidR="001B35CC" w:rsidRPr="00E06A11" w:rsidRDefault="001B35CC">
      <w:pPr>
        <w:pStyle w:val="Standard"/>
        <w:rPr>
          <w:lang w:val="es-CR"/>
        </w:rPr>
      </w:pPr>
    </w:p>
    <w:p w14:paraId="4B2556F8" w14:textId="77777777" w:rsidR="001B35CC" w:rsidRPr="00E06A11" w:rsidRDefault="001B35CC">
      <w:pPr>
        <w:pStyle w:val="Standard"/>
        <w:rPr>
          <w:lang w:val="es-CR"/>
        </w:rPr>
      </w:pPr>
    </w:p>
    <w:p w14:paraId="0B26FFD2" w14:textId="2DF92C4D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 xml:space="preserve">CE3102: </w:t>
      </w:r>
      <w:proofErr w:type="spellStart"/>
      <w:r w:rsidRPr="00E06A11">
        <w:rPr>
          <w:sz w:val="28"/>
          <w:szCs w:val="28"/>
          <w:lang w:val="es-CR"/>
        </w:rPr>
        <w:t>Analisis</w:t>
      </w:r>
      <w:proofErr w:type="spellEnd"/>
      <w:r w:rsidRPr="00E06A11">
        <w:rPr>
          <w:sz w:val="28"/>
          <w:szCs w:val="28"/>
          <w:lang w:val="es-CR"/>
        </w:rPr>
        <w:t xml:space="preserve"> numérico para ingeniería</w:t>
      </w:r>
    </w:p>
    <w:p w14:paraId="7230C792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 xml:space="preserve">Profesor: Juan Pablo Soto </w:t>
      </w:r>
      <w:proofErr w:type="spellStart"/>
      <w:r w:rsidRPr="00E06A11">
        <w:rPr>
          <w:sz w:val="28"/>
          <w:szCs w:val="28"/>
          <w:lang w:val="es-CR"/>
        </w:rPr>
        <w:t>Quiros</w:t>
      </w:r>
      <w:proofErr w:type="spellEnd"/>
    </w:p>
    <w:p w14:paraId="5465134A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>Grupo 05</w:t>
      </w:r>
    </w:p>
    <w:p w14:paraId="44A1E369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>Integrantes:</w:t>
      </w:r>
    </w:p>
    <w:p w14:paraId="119E11B5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>-Carlos Adrián Araya Ramírez</w:t>
      </w:r>
    </w:p>
    <w:p w14:paraId="781A0911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 xml:space="preserve">-Michael </w:t>
      </w:r>
      <w:proofErr w:type="spellStart"/>
      <w:r w:rsidRPr="00E06A11">
        <w:rPr>
          <w:sz w:val="28"/>
          <w:szCs w:val="28"/>
          <w:lang w:val="es-CR"/>
        </w:rPr>
        <w:t>Shakime</w:t>
      </w:r>
      <w:proofErr w:type="spellEnd"/>
      <w:r w:rsidRPr="00E06A11">
        <w:rPr>
          <w:sz w:val="28"/>
          <w:szCs w:val="28"/>
          <w:lang w:val="es-CR"/>
        </w:rPr>
        <w:t xml:space="preserve"> Richards </w:t>
      </w:r>
      <w:proofErr w:type="spellStart"/>
      <w:r w:rsidRPr="00E06A11">
        <w:rPr>
          <w:sz w:val="28"/>
          <w:szCs w:val="28"/>
          <w:lang w:val="es-CR"/>
        </w:rPr>
        <w:t>Sparks</w:t>
      </w:r>
      <w:proofErr w:type="spellEnd"/>
    </w:p>
    <w:p w14:paraId="19DAD9D9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>-</w:t>
      </w:r>
      <w:proofErr w:type="spellStart"/>
      <w:r w:rsidRPr="00E06A11">
        <w:rPr>
          <w:sz w:val="28"/>
          <w:szCs w:val="28"/>
          <w:lang w:val="es-CR"/>
        </w:rPr>
        <w:t>Sebastian</w:t>
      </w:r>
      <w:proofErr w:type="spellEnd"/>
      <w:r w:rsidRPr="00E06A11">
        <w:rPr>
          <w:sz w:val="28"/>
          <w:szCs w:val="28"/>
          <w:lang w:val="es-CR"/>
        </w:rPr>
        <w:t xml:space="preserve"> Mora </w:t>
      </w:r>
      <w:proofErr w:type="spellStart"/>
      <w:r w:rsidRPr="00E06A11">
        <w:rPr>
          <w:sz w:val="28"/>
          <w:szCs w:val="28"/>
          <w:lang w:val="es-CR"/>
        </w:rPr>
        <w:t>Godinez</w:t>
      </w:r>
      <w:proofErr w:type="spellEnd"/>
    </w:p>
    <w:p w14:paraId="7BE4194B" w14:textId="77777777" w:rsidR="00FF0E83" w:rsidRPr="00E06A11" w:rsidRDefault="00E710EA" w:rsidP="001B35CC">
      <w:pPr>
        <w:rPr>
          <w:sz w:val="28"/>
          <w:szCs w:val="28"/>
          <w:lang w:val="es-CR"/>
        </w:rPr>
      </w:pPr>
      <w:r w:rsidRPr="00E06A11">
        <w:rPr>
          <w:sz w:val="28"/>
          <w:szCs w:val="28"/>
          <w:lang w:val="es-CR"/>
        </w:rPr>
        <w:t>-David Cordero</w:t>
      </w:r>
    </w:p>
    <w:p w14:paraId="78AB4CAD" w14:textId="77777777" w:rsidR="00FF0E83" w:rsidRPr="00E06A11" w:rsidRDefault="00FF0E83">
      <w:pPr>
        <w:pStyle w:val="Standard"/>
        <w:rPr>
          <w:sz w:val="28"/>
          <w:szCs w:val="28"/>
          <w:lang w:val="es-CR"/>
        </w:rPr>
      </w:pPr>
    </w:p>
    <w:p w14:paraId="5EA9818E" w14:textId="77777777" w:rsidR="00FF0E83" w:rsidRPr="00E06A11" w:rsidRDefault="00FF0E83">
      <w:pPr>
        <w:pStyle w:val="Standard"/>
        <w:jc w:val="center"/>
        <w:rPr>
          <w:sz w:val="28"/>
          <w:szCs w:val="28"/>
          <w:lang w:val="es-CR"/>
        </w:rPr>
      </w:pPr>
    </w:p>
    <w:p w14:paraId="27DC1667" w14:textId="77777777" w:rsidR="00FF0E83" w:rsidRPr="00E06A11" w:rsidRDefault="00FF0E83">
      <w:pPr>
        <w:pStyle w:val="Standard"/>
        <w:jc w:val="center"/>
        <w:rPr>
          <w:sz w:val="28"/>
          <w:szCs w:val="28"/>
          <w:lang w:val="es-CR"/>
        </w:rPr>
      </w:pPr>
    </w:p>
    <w:p w14:paraId="415443E3" w14:textId="77777777" w:rsidR="00FF0E83" w:rsidRPr="00E06A11" w:rsidRDefault="00FF0E83">
      <w:pPr>
        <w:pStyle w:val="Standard"/>
        <w:jc w:val="center"/>
        <w:rPr>
          <w:sz w:val="28"/>
          <w:szCs w:val="28"/>
          <w:lang w:val="es-CR"/>
        </w:rPr>
      </w:pPr>
    </w:p>
    <w:p w14:paraId="58BD2678" w14:textId="77777777" w:rsidR="00FF0E83" w:rsidRPr="00E06A11" w:rsidRDefault="00FF0E83">
      <w:pPr>
        <w:pStyle w:val="Standard"/>
        <w:jc w:val="center"/>
        <w:rPr>
          <w:lang w:val="es-CR"/>
        </w:rPr>
      </w:pPr>
    </w:p>
    <w:p w14:paraId="6B799C9D" w14:textId="77777777" w:rsidR="00FF0E83" w:rsidRPr="00E06A11" w:rsidRDefault="00FF0E83">
      <w:pPr>
        <w:pStyle w:val="Standard"/>
        <w:jc w:val="center"/>
        <w:rPr>
          <w:lang w:val="es-CR"/>
        </w:rPr>
      </w:pPr>
    </w:p>
    <w:p w14:paraId="337A16C4" w14:textId="77777777" w:rsidR="00FF0E83" w:rsidRPr="00E06A11" w:rsidRDefault="00FF0E83">
      <w:pPr>
        <w:pStyle w:val="Standard"/>
        <w:jc w:val="center"/>
        <w:rPr>
          <w:lang w:val="es-CR"/>
        </w:rPr>
      </w:pPr>
    </w:p>
    <w:p w14:paraId="6DC82E0C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339B8230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6FDE40C7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3C680E3A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7EF68B54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534C0190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25E4C875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54EAED7F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53A5F56E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20C56411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4F9C9141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447D437A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1492897F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54B18F5F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3AD61F3B" w14:textId="77777777" w:rsidR="00FF0E83" w:rsidRPr="00E06A11" w:rsidRDefault="00E710EA">
      <w:pPr>
        <w:pStyle w:val="Standard"/>
        <w:jc w:val="center"/>
        <w:rPr>
          <w:sz w:val="80"/>
          <w:szCs w:val="80"/>
          <w:lang w:val="es-CR"/>
        </w:rPr>
      </w:pPr>
      <w:r w:rsidRPr="00E06A11">
        <w:rPr>
          <w:sz w:val="80"/>
          <w:szCs w:val="80"/>
          <w:lang w:val="es-CR"/>
        </w:rPr>
        <w:t xml:space="preserve">Implementación en paralelo del método de </w:t>
      </w:r>
      <w:proofErr w:type="spellStart"/>
      <w:r w:rsidRPr="00E06A11">
        <w:rPr>
          <w:sz w:val="80"/>
          <w:szCs w:val="80"/>
          <w:lang w:val="es-CR"/>
        </w:rPr>
        <w:t>Jacobi</w:t>
      </w:r>
      <w:proofErr w:type="spellEnd"/>
      <w:r w:rsidRPr="00E06A11">
        <w:rPr>
          <w:sz w:val="80"/>
          <w:szCs w:val="80"/>
          <w:lang w:val="es-CR"/>
        </w:rPr>
        <w:t>.</w:t>
      </w:r>
    </w:p>
    <w:p w14:paraId="4378ED9B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11401E9D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63E33590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1E8ACEEC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4E310601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49C03F23" w14:textId="77777777" w:rsidR="00FF0E83" w:rsidRPr="00E06A11" w:rsidRDefault="00FF0E83">
      <w:pPr>
        <w:pStyle w:val="Standard"/>
        <w:jc w:val="center"/>
        <w:rPr>
          <w:sz w:val="80"/>
          <w:szCs w:val="80"/>
          <w:lang w:val="es-CR"/>
        </w:rPr>
      </w:pPr>
    </w:p>
    <w:p w14:paraId="6F42F555" w14:textId="77777777" w:rsidR="00FF0E83" w:rsidRPr="00E06A11" w:rsidRDefault="00FF0E83">
      <w:pPr>
        <w:pStyle w:val="Standard"/>
        <w:rPr>
          <w:sz w:val="28"/>
          <w:szCs w:val="28"/>
          <w:lang w:val="es-CR"/>
        </w:rPr>
      </w:pPr>
    </w:p>
    <w:p w14:paraId="76CAB2FD" w14:textId="77777777" w:rsidR="00FF0E83" w:rsidRPr="00E06A11" w:rsidRDefault="00FF0E83">
      <w:pPr>
        <w:pStyle w:val="Standard"/>
        <w:rPr>
          <w:sz w:val="28"/>
          <w:szCs w:val="28"/>
          <w:lang w:val="es-CR"/>
        </w:rPr>
      </w:pPr>
    </w:p>
    <w:p w14:paraId="59419084" w14:textId="77777777" w:rsidR="00FF0E83" w:rsidRPr="00E06A11" w:rsidRDefault="00E710EA" w:rsidP="001B35CC">
      <w:pPr>
        <w:pStyle w:val="Ttulo1"/>
        <w:spacing w:line="360" w:lineRule="auto"/>
        <w:rPr>
          <w:lang w:val="es-CR"/>
        </w:rPr>
      </w:pPr>
      <w:r w:rsidRPr="00E06A11">
        <w:rPr>
          <w:lang w:val="es-CR"/>
        </w:rPr>
        <w:lastRenderedPageBreak/>
        <w:t>Marco teórico</w:t>
      </w:r>
    </w:p>
    <w:p w14:paraId="46407B6E" w14:textId="488B3AFB" w:rsidR="001B35CC" w:rsidRPr="00E06A11" w:rsidRDefault="001B35CC" w:rsidP="001B35CC">
      <w:pPr>
        <w:pStyle w:val="Ttulo2"/>
        <w:spacing w:line="360" w:lineRule="auto"/>
        <w:rPr>
          <w:sz w:val="44"/>
          <w:szCs w:val="40"/>
          <w:lang w:val="es-CR"/>
        </w:rPr>
      </w:pPr>
      <w:r w:rsidRPr="00E06A11">
        <w:rPr>
          <w:sz w:val="44"/>
          <w:szCs w:val="40"/>
          <w:lang w:val="es-CR"/>
        </w:rPr>
        <w:t xml:space="preserve">Método de </w:t>
      </w:r>
      <w:proofErr w:type="spellStart"/>
      <w:r w:rsidRPr="00E06A11">
        <w:rPr>
          <w:sz w:val="44"/>
          <w:szCs w:val="40"/>
          <w:lang w:val="es-CR"/>
        </w:rPr>
        <w:t>Jacobi</w:t>
      </w:r>
      <w:proofErr w:type="spellEnd"/>
    </w:p>
    <w:p w14:paraId="3A135C32" w14:textId="03E0B734" w:rsidR="008762C3" w:rsidRPr="00E06A11" w:rsidRDefault="00E710EA" w:rsidP="00E06A11">
      <w:pPr>
        <w:pStyle w:val="Standard"/>
        <w:spacing w:line="360" w:lineRule="auto"/>
        <w:jc w:val="both"/>
        <w:rPr>
          <w:sz w:val="26"/>
          <w:szCs w:val="26"/>
          <w:lang w:val="es-CR"/>
        </w:rPr>
      </w:pPr>
      <w:r w:rsidRPr="00E06A11">
        <w:rPr>
          <w:sz w:val="26"/>
          <w:szCs w:val="26"/>
          <w:lang w:val="es-CR"/>
        </w:rPr>
        <w:t>E</w:t>
      </w:r>
      <w:r w:rsidRPr="00E06A11">
        <w:rPr>
          <w:sz w:val="26"/>
          <w:szCs w:val="26"/>
          <w:lang w:val="es-CR"/>
        </w:rPr>
        <w:t xml:space="preserve">l método de </w:t>
      </w:r>
      <w:proofErr w:type="spellStart"/>
      <w:r w:rsidRPr="00E06A11">
        <w:rPr>
          <w:sz w:val="26"/>
          <w:szCs w:val="26"/>
          <w:lang w:val="es-CR"/>
        </w:rPr>
        <w:t>Jacobi</w:t>
      </w:r>
      <w:proofErr w:type="spellEnd"/>
      <w:r w:rsidRPr="00E06A11">
        <w:rPr>
          <w:sz w:val="26"/>
          <w:szCs w:val="26"/>
          <w:lang w:val="es-CR"/>
        </w:rPr>
        <w:t xml:space="preserve"> resuelve sistemas de ecuaciones lineales de la forma </w:t>
      </w:r>
      <m:oMath>
        <m:r>
          <w:rPr>
            <w:rFonts w:ascii="Cambria Math" w:hAnsi="Cambria Math"/>
            <w:szCs w:val="26"/>
            <w:lang w:val="es-CR"/>
          </w:rPr>
          <m:t>Ax = b</m:t>
        </m:r>
      </m:oMath>
      <w:r w:rsidRPr="00E06A11">
        <w:rPr>
          <w:sz w:val="26"/>
          <w:szCs w:val="26"/>
          <w:lang w:val="es-CR"/>
        </w:rPr>
        <w:t>, donde</w:t>
      </w:r>
      <w:r w:rsidR="001B35CC" w:rsidRPr="00E06A11">
        <w:rPr>
          <w:sz w:val="26"/>
          <w:szCs w:val="26"/>
          <w:lang w:val="es-CR"/>
        </w:rPr>
        <w:t xml:space="preserve"> </w:t>
      </w:r>
      <m:oMath>
        <m:r>
          <w:rPr>
            <w:rFonts w:ascii="Cambria Math" w:hAnsi="Cambria Math"/>
            <w:szCs w:val="26"/>
            <w:lang w:val="es-CR"/>
          </w:rPr>
          <m:t>A ∈</m:t>
        </m:r>
        <m:sSup>
          <m:s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6"/>
                <w:lang w:val="es-CR"/>
              </w:rPr>
              <m:t>R</m:t>
            </m:r>
          </m:e>
          <m:sup>
            <m:r>
              <w:rPr>
                <w:rFonts w:ascii="Cambria Math" w:hAnsi="Cambria Math"/>
                <w:szCs w:val="26"/>
                <w:lang w:val="es-CR"/>
              </w:rPr>
              <m:t>m×m</m:t>
            </m:r>
          </m:sup>
        </m:sSup>
      </m:oMath>
      <w:r w:rsidR="008762C3" w:rsidRPr="00E06A11">
        <w:rPr>
          <w:sz w:val="26"/>
          <w:szCs w:val="26"/>
          <w:lang w:val="es-CR"/>
        </w:rPr>
        <w:t xml:space="preserve"> es una matriz diagonalmente dominante. La implementación realizada en esta tarea evita la representación matricial y esta dice que si </w:t>
      </w:r>
      <w:r w:rsidR="00E06A11" w:rsidRPr="00E06A11">
        <w:rPr>
          <w:sz w:val="26"/>
          <w:szCs w:val="26"/>
          <w:lang w:val="es-CR"/>
        </w:rPr>
        <w:t xml:space="preserve">se tiene que </w:t>
      </w:r>
      <m:oMath>
        <m:sSup>
          <m:s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p>
            <m:r>
              <w:rPr>
                <w:rFonts w:ascii="Cambria Math" w:hAnsi="Cambria Math"/>
                <w:szCs w:val="26"/>
                <w:lang w:val="es-CR"/>
              </w:rPr>
              <m:t>(k)</m:t>
            </m:r>
          </m:sup>
        </m:sSup>
        <m:r>
          <w:rPr>
            <w:rFonts w:ascii="Cambria Math" w:hAnsi="Cambria Math"/>
            <w:szCs w:val="26"/>
            <w:lang w:val="es-CR"/>
          </w:rPr>
          <m:t>=[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1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2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...  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m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pPr>
          <m:e>
            <m:r>
              <w:rPr>
                <w:rFonts w:ascii="Cambria Math" w:hAnsi="Cambria Math"/>
                <w:szCs w:val="26"/>
                <w:lang w:val="es-CR"/>
              </w:rPr>
              <m:t>]</m:t>
            </m:r>
          </m:e>
          <m:sup>
            <m:r>
              <w:rPr>
                <w:rFonts w:ascii="Cambria Math" w:hAnsi="Cambria Math"/>
                <w:szCs w:val="26"/>
                <w:lang w:val="es-CR"/>
              </w:rPr>
              <m:t>T</m:t>
            </m:r>
          </m:sup>
        </m:sSup>
      </m:oMath>
      <w:r w:rsidR="00E06A11" w:rsidRPr="00E06A11">
        <w:rPr>
          <w:sz w:val="26"/>
          <w:szCs w:val="26"/>
          <w:lang w:val="es-CR"/>
        </w:rPr>
        <w:t xml:space="preserve"> es una aproximación generada por el método de Jacobi en la </w:t>
      </w:r>
      <w:r w:rsidR="00E06A11" w:rsidRPr="00E06A11">
        <w:rPr>
          <w:i/>
          <w:iCs/>
          <w:sz w:val="26"/>
          <w:szCs w:val="26"/>
          <w:lang w:val="es-CR"/>
        </w:rPr>
        <w:t>k</w:t>
      </w:r>
      <w:r w:rsidR="00E06A11" w:rsidRPr="00E06A11">
        <w:rPr>
          <w:sz w:val="26"/>
          <w:szCs w:val="26"/>
          <w:lang w:val="es-CR"/>
        </w:rPr>
        <w:t>-</w:t>
      </w:r>
      <w:proofErr w:type="spellStart"/>
      <w:r w:rsidR="00E06A11" w:rsidRPr="00E06A11">
        <w:rPr>
          <w:sz w:val="26"/>
          <w:szCs w:val="26"/>
          <w:lang w:val="es-CR"/>
        </w:rPr>
        <w:t>ésima</w:t>
      </w:r>
      <w:proofErr w:type="spellEnd"/>
      <w:r w:rsidR="00E06A11" w:rsidRPr="00E06A11">
        <w:rPr>
          <w:sz w:val="26"/>
          <w:szCs w:val="26"/>
          <w:lang w:val="es-CR"/>
        </w:rPr>
        <w:t xml:space="preserve"> iteración, entonces para calcular la </w:t>
      </w:r>
      <m:oMath>
        <m:r>
          <w:rPr>
            <w:rFonts w:ascii="Cambria Math" w:hAnsi="Cambria Math"/>
            <w:szCs w:val="26"/>
            <w:lang w:val="es-CR"/>
          </w:rPr>
          <m:t>k+1</m:t>
        </m:r>
      </m:oMath>
      <w:r w:rsidR="00E06A11" w:rsidRPr="00E06A11">
        <w:rPr>
          <w:sz w:val="26"/>
          <w:szCs w:val="26"/>
          <w:lang w:val="es-CR"/>
        </w:rPr>
        <w:t xml:space="preserve"> </w:t>
      </w:r>
      <w:proofErr w:type="spellStart"/>
      <w:r w:rsidR="00E06A11" w:rsidRPr="00E06A11">
        <w:rPr>
          <w:sz w:val="26"/>
          <w:szCs w:val="26"/>
          <w:lang w:val="es-CR"/>
        </w:rPr>
        <w:t>ésima</w:t>
      </w:r>
      <w:proofErr w:type="spellEnd"/>
      <w:r w:rsidR="00E06A11" w:rsidRPr="00E06A11">
        <w:rPr>
          <w:sz w:val="26"/>
          <w:szCs w:val="26"/>
          <w:lang w:val="es-CR"/>
        </w:rPr>
        <w:t xml:space="preserve"> iteración </w:t>
      </w:r>
      <m:oMath>
        <m:sSup>
          <m:s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p>
            <m:r>
              <w:rPr>
                <w:rFonts w:ascii="Cambria Math" w:hAnsi="Cambria Math"/>
                <w:szCs w:val="26"/>
                <w:lang w:val="es-CR"/>
              </w:rPr>
              <m:t>(k</m:t>
            </m:r>
            <m:r>
              <w:rPr>
                <w:rFonts w:ascii="Cambria Math" w:hAnsi="Cambria Math"/>
                <w:szCs w:val="26"/>
                <w:lang w:val="es-CR"/>
              </w:rPr>
              <m:t>+1</m:t>
            </m:r>
            <m:r>
              <w:rPr>
                <w:rFonts w:ascii="Cambria Math" w:hAnsi="Cambria Math"/>
                <w:szCs w:val="26"/>
                <w:lang w:val="es-CR"/>
              </w:rPr>
              <m:t>)</m:t>
            </m:r>
          </m:sup>
        </m:sSup>
        <m:r>
          <w:rPr>
            <w:rFonts w:ascii="Cambria Math" w:hAnsi="Cambria Math"/>
            <w:szCs w:val="26"/>
            <w:lang w:val="es-CR"/>
          </w:rPr>
          <m:t>=[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1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</m:t>
            </m:r>
            <m:r>
              <w:rPr>
                <w:rFonts w:ascii="Cambria Math" w:hAnsi="Cambria Math"/>
                <w:szCs w:val="26"/>
                <w:lang w:val="es-CR"/>
              </w:rPr>
              <m:t>+1</m:t>
            </m:r>
            <m:r>
              <w:rPr>
                <w:rFonts w:ascii="Cambria Math" w:hAnsi="Cambria Math"/>
                <w:szCs w:val="26"/>
                <w:lang w:val="es-CR"/>
              </w:rPr>
              <m:t>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2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</m:t>
            </m:r>
            <m:r>
              <w:rPr>
                <w:rFonts w:ascii="Cambria Math" w:hAnsi="Cambria Math"/>
                <w:szCs w:val="26"/>
                <w:lang w:val="es-CR"/>
              </w:rPr>
              <m:t>+1</m:t>
            </m:r>
            <m:r>
              <w:rPr>
                <w:rFonts w:ascii="Cambria Math" w:hAnsi="Cambria Math"/>
                <w:szCs w:val="26"/>
                <w:lang w:val="es-CR"/>
              </w:rPr>
              <m:t>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...  </m:t>
        </m:r>
        <m:sSubSup>
          <m:sSub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bSupPr>
          <m:e>
            <m:r>
              <w:rPr>
                <w:rFonts w:ascii="Cambria Math" w:hAnsi="Cambria Math"/>
                <w:szCs w:val="26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Cs w:val="26"/>
                <w:lang w:val="es-CR"/>
              </w:rPr>
              <m:t>m</m:t>
            </m:r>
          </m:sub>
          <m:sup>
            <m:r>
              <w:rPr>
                <w:rFonts w:ascii="Cambria Math" w:hAnsi="Cambria Math"/>
                <w:szCs w:val="26"/>
                <w:lang w:val="es-CR"/>
              </w:rPr>
              <m:t>(k</m:t>
            </m:r>
            <m:r>
              <w:rPr>
                <w:rFonts w:ascii="Cambria Math" w:hAnsi="Cambria Math"/>
                <w:szCs w:val="26"/>
                <w:lang w:val="es-CR"/>
              </w:rPr>
              <m:t>+1</m:t>
            </m:r>
            <m:r>
              <w:rPr>
                <w:rFonts w:ascii="Cambria Math" w:hAnsi="Cambria Math"/>
                <w:szCs w:val="26"/>
                <w:lang w:val="es-CR"/>
              </w:rPr>
              <m:t>)</m:t>
            </m:r>
          </m:sup>
        </m:sSubSup>
        <m:r>
          <w:rPr>
            <w:rFonts w:ascii="Cambria Math" w:hAnsi="Cambria Math"/>
            <w:szCs w:val="26"/>
            <w:lang w:val="es-C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6"/>
                <w:lang w:val="es-CR"/>
              </w:rPr>
            </m:ctrlPr>
          </m:sSupPr>
          <m:e>
            <m:r>
              <w:rPr>
                <w:rFonts w:ascii="Cambria Math" w:hAnsi="Cambria Math"/>
                <w:szCs w:val="26"/>
                <w:lang w:val="es-CR"/>
              </w:rPr>
              <m:t>]</m:t>
            </m:r>
          </m:e>
          <m:sup>
            <m:r>
              <w:rPr>
                <w:rFonts w:ascii="Cambria Math" w:hAnsi="Cambria Math"/>
                <w:szCs w:val="26"/>
                <w:lang w:val="es-CR"/>
              </w:rPr>
              <m:t>T</m:t>
            </m:r>
          </m:sup>
        </m:sSup>
      </m:oMath>
      <w:r w:rsidR="00E06A11" w:rsidRPr="00E06A11">
        <w:rPr>
          <w:szCs w:val="26"/>
          <w:lang w:val="es-CR"/>
        </w:rPr>
        <w:t xml:space="preserve"> se puede calcular mediante la formula:</w:t>
      </w:r>
    </w:p>
    <w:p w14:paraId="7BD74C1B" w14:textId="77777777" w:rsidR="008762C3" w:rsidRPr="00E06A11" w:rsidRDefault="008762C3" w:rsidP="001B35CC">
      <w:pPr>
        <w:pStyle w:val="Standard"/>
        <w:spacing w:line="360" w:lineRule="auto"/>
        <w:rPr>
          <w:sz w:val="28"/>
          <w:szCs w:val="28"/>
          <w:lang w:val="es-CR"/>
        </w:rPr>
      </w:pPr>
    </w:p>
    <w:p w14:paraId="3A1D45C3" w14:textId="7F9C8C4D" w:rsidR="00FF0E83" w:rsidRPr="00907AD5" w:rsidRDefault="008762C3" w:rsidP="00907AD5">
      <w:pPr>
        <w:pStyle w:val="Standard"/>
        <w:spacing w:line="360" w:lineRule="auto"/>
        <w:jc w:val="right"/>
        <w:rPr>
          <w:sz w:val="20"/>
          <w:szCs w:val="20"/>
          <w:lang w:val="es-CR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s-CR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s-C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CR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C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k+1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es-C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C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C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C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i,i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s-C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CR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CR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s-CR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s-CR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CR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j=1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/>
                <w:sz w:val="28"/>
                <w:szCs w:val="28"/>
                <w:lang w:val="es-CR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C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i,j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CR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s-CR"/>
                  </w:rPr>
                  <m:t>(k)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s-CR"/>
              </w:rPr>
              <m:t>)</m:t>
            </m:r>
          </m:e>
        </m:nary>
      </m:oMath>
      <w:r w:rsidR="00907AD5" w:rsidRPr="00907AD5">
        <w:rPr>
          <w:sz w:val="26"/>
          <w:szCs w:val="28"/>
          <w:lang w:val="es-CR"/>
        </w:rPr>
        <w:t xml:space="preserve">                     </w:t>
      </w:r>
      <w:r w:rsidR="00907AD5" w:rsidRPr="00907AD5">
        <w:rPr>
          <w:szCs w:val="26"/>
          <w:lang w:val="es-CR"/>
        </w:rPr>
        <w:t xml:space="preserve">                     </w:t>
      </w:r>
      <w:r w:rsidR="00907AD5">
        <w:rPr>
          <w:szCs w:val="26"/>
          <w:lang w:val="es-CR"/>
        </w:rPr>
        <w:t>(1)</w:t>
      </w:r>
    </w:p>
    <w:p w14:paraId="1849A426" w14:textId="0DD58225" w:rsidR="00907AD5" w:rsidRDefault="00907AD5" w:rsidP="00907AD5">
      <w:pPr>
        <w:rPr>
          <w:lang w:val="es-CR"/>
        </w:rPr>
      </w:pPr>
      <w:r>
        <w:rPr>
          <w:lang w:val="es-CR"/>
        </w:rPr>
        <w:t xml:space="preserve">Para cada </w:t>
      </w:r>
      <m:oMath>
        <m:r>
          <w:rPr>
            <w:rFonts w:ascii="Cambria Math" w:hAnsi="Cambria Math"/>
            <w:lang w:val="es-CR"/>
          </w:rPr>
          <m:t>i=1,2,...,m</m:t>
        </m:r>
      </m:oMath>
      <w:r>
        <w:rPr>
          <w:lang w:val="es-CR"/>
        </w:rPr>
        <w:t>.</w:t>
      </w:r>
    </w:p>
    <w:p w14:paraId="1378098C" w14:textId="77777777" w:rsidR="00907AD5" w:rsidRDefault="00907AD5" w:rsidP="00907AD5">
      <w:pPr>
        <w:rPr>
          <w:lang w:val="es-CR"/>
        </w:rPr>
      </w:pPr>
    </w:p>
    <w:p w14:paraId="321A402F" w14:textId="250F74C9" w:rsidR="001B35CC" w:rsidRDefault="0052678F" w:rsidP="00907AD5">
      <w:pPr>
        <w:pStyle w:val="Ttulo2"/>
        <w:spacing w:line="360" w:lineRule="auto"/>
        <w:rPr>
          <w:sz w:val="44"/>
          <w:szCs w:val="40"/>
          <w:lang w:val="es-CR"/>
        </w:rPr>
      </w:pPr>
      <w:r>
        <w:rPr>
          <w:sz w:val="44"/>
          <w:szCs w:val="40"/>
          <w:lang w:val="es-CR"/>
        </w:rPr>
        <w:t xml:space="preserve">Función </w:t>
      </w:r>
      <w:proofErr w:type="spellStart"/>
      <w:r>
        <w:rPr>
          <w:sz w:val="44"/>
          <w:szCs w:val="40"/>
          <w:lang w:val="es-CR"/>
        </w:rPr>
        <w:t>pararrayfun</w:t>
      </w:r>
      <w:proofErr w:type="spellEnd"/>
      <w:r>
        <w:rPr>
          <w:sz w:val="44"/>
          <w:szCs w:val="40"/>
          <w:lang w:val="es-CR"/>
        </w:rPr>
        <w:t xml:space="preserve"> del p</w:t>
      </w:r>
      <w:r w:rsidR="00907AD5">
        <w:rPr>
          <w:sz w:val="44"/>
          <w:szCs w:val="40"/>
          <w:lang w:val="es-CR"/>
        </w:rPr>
        <w:t>aquete</w:t>
      </w:r>
      <w:r w:rsidR="00907AD5" w:rsidRPr="00907AD5">
        <w:rPr>
          <w:sz w:val="44"/>
          <w:szCs w:val="40"/>
          <w:lang w:val="es-CR"/>
        </w:rPr>
        <w:t xml:space="preserve"> </w:t>
      </w:r>
      <w:proofErr w:type="spellStart"/>
      <w:r w:rsidR="00907AD5" w:rsidRPr="00907AD5">
        <w:rPr>
          <w:sz w:val="44"/>
          <w:szCs w:val="40"/>
          <w:lang w:val="es-CR"/>
        </w:rPr>
        <w:t>parallel</w:t>
      </w:r>
      <w:proofErr w:type="spellEnd"/>
      <w:r w:rsidR="00907AD5">
        <w:rPr>
          <w:sz w:val="44"/>
          <w:szCs w:val="40"/>
          <w:lang w:val="es-CR"/>
        </w:rPr>
        <w:t xml:space="preserve"> en Octave</w:t>
      </w:r>
    </w:p>
    <w:p w14:paraId="43A3AFF0" w14:textId="0A0577BB" w:rsidR="00907AD5" w:rsidRDefault="00907AD5" w:rsidP="0052678F">
      <w:pPr>
        <w:spacing w:line="360" w:lineRule="auto"/>
        <w:jc w:val="both"/>
        <w:rPr>
          <w:lang w:val="es-CR"/>
        </w:rPr>
      </w:pPr>
      <w:r>
        <w:rPr>
          <w:lang w:val="es-CR"/>
        </w:rPr>
        <w:t>Este paquete contiene funciones para la ejecución paralela local explícita y funciones para la ejecución paralela utilizando varios núcleos de la computadora</w:t>
      </w:r>
      <w:r w:rsidR="0052678F">
        <w:rPr>
          <w:lang w:val="es-CR"/>
        </w:rPr>
        <w:t xml:space="preserve"> [1]. La función </w:t>
      </w:r>
      <w:proofErr w:type="spellStart"/>
      <w:r w:rsidR="0052678F" w:rsidRPr="0052678F">
        <w:rPr>
          <w:i/>
          <w:iCs/>
          <w:lang w:val="es-CR"/>
        </w:rPr>
        <w:t>pararrayfun</w:t>
      </w:r>
      <w:proofErr w:type="spellEnd"/>
      <w:r w:rsidR="0052678F">
        <w:rPr>
          <w:i/>
          <w:iCs/>
          <w:lang w:val="es-CR"/>
        </w:rPr>
        <w:t xml:space="preserve"> </w:t>
      </w:r>
      <w:r w:rsidR="0052678F">
        <w:rPr>
          <w:lang w:val="es-CR"/>
        </w:rPr>
        <w:t xml:space="preserve">recibe como parámetros </w:t>
      </w:r>
      <w:r w:rsidR="0052678F" w:rsidRPr="00F12462">
        <w:rPr>
          <w:b/>
          <w:bCs/>
          <w:lang w:val="es-CR"/>
        </w:rPr>
        <w:t>la cantidad de procesadores</w:t>
      </w:r>
      <w:r w:rsidR="0052678F">
        <w:rPr>
          <w:lang w:val="es-CR"/>
        </w:rPr>
        <w:t xml:space="preserve"> (núcleos o procesadores lógicos) que se utilizaran en el proceso, </w:t>
      </w:r>
      <w:r w:rsidR="0052678F" w:rsidRPr="00F12462">
        <w:rPr>
          <w:b/>
          <w:bCs/>
          <w:lang w:val="es-CR"/>
        </w:rPr>
        <w:t>un vector de elementos</w:t>
      </w:r>
      <w:r w:rsidR="0052678F">
        <w:rPr>
          <w:lang w:val="es-CR"/>
        </w:rPr>
        <w:t xml:space="preserve"> y </w:t>
      </w:r>
      <w:r w:rsidR="0052678F" w:rsidRPr="00F12462">
        <w:rPr>
          <w:b/>
          <w:bCs/>
          <w:lang w:val="es-CR"/>
        </w:rPr>
        <w:t>una función</w:t>
      </w:r>
      <w:r w:rsidR="0052678F">
        <w:rPr>
          <w:lang w:val="es-CR"/>
        </w:rPr>
        <w:t xml:space="preserve"> </w:t>
      </w:r>
      <w:r w:rsidR="00F12462">
        <w:rPr>
          <w:lang w:val="es-CR"/>
        </w:rPr>
        <w:t xml:space="preserve">que se utilizará para </w:t>
      </w:r>
      <w:r w:rsidR="0052678F">
        <w:rPr>
          <w:lang w:val="es-CR"/>
        </w:rPr>
        <w:t>eval</w:t>
      </w:r>
      <w:r w:rsidR="00F12462">
        <w:rPr>
          <w:lang w:val="es-CR"/>
        </w:rPr>
        <w:t>uar</w:t>
      </w:r>
      <w:r w:rsidR="0052678F">
        <w:rPr>
          <w:lang w:val="es-CR"/>
        </w:rPr>
        <w:t xml:space="preserve"> </w:t>
      </w:r>
      <w:r w:rsidR="00F12462">
        <w:rPr>
          <w:lang w:val="es-CR"/>
        </w:rPr>
        <w:t>el</w:t>
      </w:r>
      <w:r w:rsidR="0052678F">
        <w:rPr>
          <w:lang w:val="es-CR"/>
        </w:rPr>
        <w:t xml:space="preserve"> vector de elementos y devuelve el vector de elementos resultante.</w:t>
      </w:r>
    </w:p>
    <w:p w14:paraId="69FBE825" w14:textId="3024CA2E" w:rsidR="0052678F" w:rsidRPr="0052678F" w:rsidRDefault="0052678F" w:rsidP="0052678F">
      <w:pPr>
        <w:spacing w:line="360" w:lineRule="auto"/>
        <w:jc w:val="both"/>
        <w:rPr>
          <w:lang w:val="es-CR"/>
        </w:rPr>
      </w:pPr>
      <w:r>
        <w:rPr>
          <w:lang w:val="es-CR"/>
        </w:rPr>
        <w:t xml:space="preserve">A continuación, en la siguiente imagen se muestra un ejemplo del funcionamiento de </w:t>
      </w:r>
      <w:proofErr w:type="spellStart"/>
      <w:r>
        <w:rPr>
          <w:i/>
          <w:iCs/>
          <w:lang w:val="es-CR"/>
        </w:rPr>
        <w:t>pararrayfun</w:t>
      </w:r>
      <w:proofErr w:type="spellEnd"/>
      <w:r>
        <w:rPr>
          <w:lang w:val="es-CR"/>
        </w:rPr>
        <w:t xml:space="preserve"> utilizando para la evaluación la función </w:t>
      </w:r>
      <m:oMath>
        <m:sSup>
          <m:sSupPr>
            <m:ctrlPr>
              <w:rPr>
                <w:rFonts w:ascii="Cambria Math" w:hAnsi="Cambria Math"/>
                <w:i/>
                <w:lang w:val="es-CR"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f(x)=x</m:t>
            </m:r>
          </m:e>
          <m:sup>
            <m:r>
              <w:rPr>
                <w:rFonts w:ascii="Cambria Math" w:hAnsi="Cambria Math"/>
                <w:lang w:val="es-CR"/>
              </w:rPr>
              <m:t>2</m:t>
            </m:r>
          </m:sup>
        </m:sSup>
      </m:oMath>
    </w:p>
    <w:p w14:paraId="209172A9" w14:textId="3024CA2E" w:rsidR="0052678F" w:rsidRDefault="0052678F" w:rsidP="0052678F">
      <w:pPr>
        <w:keepNext/>
        <w:spacing w:before="240" w:line="360" w:lineRule="auto"/>
        <w:jc w:val="center"/>
      </w:pPr>
      <w:r w:rsidRPr="0052678F">
        <w:rPr>
          <w:lang w:val="es-CR"/>
        </w:rPr>
        <w:drawing>
          <wp:inline distT="0" distB="0" distL="0" distR="0" wp14:anchorId="7D17264A" wp14:editId="7C24E3BC">
            <wp:extent cx="5342083" cy="1348857"/>
            <wp:effectExtent l="0" t="0" r="0" b="381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B01" w14:textId="124622E4" w:rsidR="0052678F" w:rsidRPr="0052678F" w:rsidRDefault="00F12462" w:rsidP="0052678F">
      <w:pPr>
        <w:pStyle w:val="Descripcin"/>
        <w:jc w:val="center"/>
        <w:rPr>
          <w:lang w:val="es-CR"/>
        </w:rPr>
      </w:pPr>
      <w:r>
        <w:rPr>
          <w:lang w:val="es-CR"/>
        </w:rPr>
        <w:t>Imagen</w:t>
      </w:r>
      <w:r w:rsidR="0052678F" w:rsidRPr="0052678F">
        <w:rPr>
          <w:lang w:val="es-CR"/>
        </w:rPr>
        <w:t xml:space="preserve"> </w:t>
      </w:r>
      <w:r w:rsidR="0052678F">
        <w:fldChar w:fldCharType="begin"/>
      </w:r>
      <w:r w:rsidR="0052678F" w:rsidRPr="0052678F">
        <w:rPr>
          <w:lang w:val="es-CR"/>
        </w:rPr>
        <w:instrText xml:space="preserve"> SEQ Ilustración \* ARABIC </w:instrText>
      </w:r>
      <w:r w:rsidR="0052678F">
        <w:fldChar w:fldCharType="separate"/>
      </w:r>
      <w:r>
        <w:rPr>
          <w:noProof/>
          <w:lang w:val="es-CR"/>
        </w:rPr>
        <w:t>1</w:t>
      </w:r>
      <w:r w:rsidR="0052678F">
        <w:fldChar w:fldCharType="end"/>
      </w:r>
      <w:r w:rsidR="0052678F" w:rsidRPr="0052678F">
        <w:rPr>
          <w:lang w:val="es-CR"/>
        </w:rPr>
        <w:t xml:space="preserve">. Ejemplo </w:t>
      </w:r>
      <w:proofErr w:type="spellStart"/>
      <w:r w:rsidR="0052678F" w:rsidRPr="0052678F">
        <w:rPr>
          <w:lang w:val="es-CR"/>
        </w:rPr>
        <w:t>pararrayfun</w:t>
      </w:r>
      <w:proofErr w:type="spellEnd"/>
      <w:r w:rsidR="0052678F" w:rsidRPr="0052678F">
        <w:rPr>
          <w:lang w:val="es-CR"/>
        </w:rPr>
        <w:t>, tomada de [2]</w:t>
      </w:r>
    </w:p>
    <w:p w14:paraId="24671710" w14:textId="382F317D" w:rsidR="0052678F" w:rsidRDefault="00F12462" w:rsidP="0052678F">
      <w:pPr>
        <w:spacing w:line="360" w:lineRule="auto"/>
        <w:rPr>
          <w:lang w:val="es-CR"/>
        </w:rPr>
      </w:pPr>
      <w:r>
        <w:rPr>
          <w:lang w:val="es-CR"/>
        </w:rPr>
        <w:lastRenderedPageBreak/>
        <w:t xml:space="preserve">En la imagen 1, el </w:t>
      </w:r>
      <w:proofErr w:type="spellStart"/>
      <w:r w:rsidRPr="00F12462">
        <w:rPr>
          <w:i/>
          <w:iCs/>
          <w:lang w:val="es-CR"/>
        </w:rPr>
        <w:t>vector_x</w:t>
      </w:r>
      <w:proofErr w:type="spellEnd"/>
      <w:r>
        <w:rPr>
          <w:lang w:val="es-CR"/>
        </w:rPr>
        <w:t xml:space="preserve"> es evaluado en cada uno de sus elementos por la función </w:t>
      </w:r>
      <w:proofErr w:type="spellStart"/>
      <w:r w:rsidRPr="00F12462">
        <w:rPr>
          <w:i/>
          <w:iCs/>
          <w:lang w:val="es-CR"/>
        </w:rPr>
        <w:t>fun</w:t>
      </w:r>
      <w:proofErr w:type="spellEnd"/>
      <w:r>
        <w:rPr>
          <w:lang w:val="es-CR"/>
        </w:rPr>
        <w:t xml:space="preserve"> y el vector resultante es guardado en el </w:t>
      </w:r>
      <w:proofErr w:type="spellStart"/>
      <w:r w:rsidRPr="00F12462">
        <w:rPr>
          <w:i/>
          <w:iCs/>
          <w:lang w:val="es-CR"/>
        </w:rPr>
        <w:t>vector_y</w:t>
      </w:r>
      <w:proofErr w:type="spellEnd"/>
      <w:r>
        <w:rPr>
          <w:i/>
          <w:iCs/>
          <w:lang w:val="es-CR"/>
        </w:rPr>
        <w:t>.</w:t>
      </w:r>
      <w:r>
        <w:rPr>
          <w:lang w:val="es-CR"/>
        </w:rPr>
        <w:t xml:space="preserve"> Este código al ser ejecutado produce la salida que se muestra en la siguiente imagen.</w:t>
      </w:r>
    </w:p>
    <w:p w14:paraId="1B718651" w14:textId="77777777" w:rsidR="00F12462" w:rsidRDefault="00F12462" w:rsidP="00F12462">
      <w:pPr>
        <w:keepNext/>
        <w:spacing w:before="240" w:line="360" w:lineRule="auto"/>
        <w:jc w:val="center"/>
      </w:pPr>
      <w:r w:rsidRPr="00F12462">
        <w:rPr>
          <w:lang w:val="es-CR"/>
        </w:rPr>
        <w:drawing>
          <wp:inline distT="0" distB="0" distL="0" distR="0" wp14:anchorId="2228650F" wp14:editId="489FCEAC">
            <wp:extent cx="5395428" cy="1196444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92D7" w14:textId="3B16E6B3" w:rsidR="00F12462" w:rsidRDefault="00F12462" w:rsidP="00F12462">
      <w:pPr>
        <w:pStyle w:val="Descripcin"/>
        <w:jc w:val="center"/>
        <w:rPr>
          <w:lang w:val="es-CR"/>
        </w:rPr>
      </w:pPr>
      <w:r w:rsidRPr="00F12462">
        <w:rPr>
          <w:lang w:val="es-CR"/>
        </w:rPr>
        <w:t xml:space="preserve">Imagen </w:t>
      </w:r>
      <w:r>
        <w:fldChar w:fldCharType="begin"/>
      </w:r>
      <w:r w:rsidRPr="00F12462">
        <w:rPr>
          <w:lang w:val="es-CR"/>
        </w:rPr>
        <w:instrText xml:space="preserve"> SEQ Ilustración \* ARABIC </w:instrText>
      </w:r>
      <w:r>
        <w:fldChar w:fldCharType="separate"/>
      </w:r>
      <w:r w:rsidRPr="00F12462">
        <w:rPr>
          <w:noProof/>
          <w:lang w:val="es-CR"/>
        </w:rPr>
        <w:t>2</w:t>
      </w:r>
      <w:r>
        <w:fldChar w:fldCharType="end"/>
      </w:r>
      <w:r w:rsidRPr="00F12462">
        <w:rPr>
          <w:lang w:val="es-CR"/>
        </w:rPr>
        <w:t>. Salida de</w:t>
      </w:r>
      <w:r>
        <w:rPr>
          <w:lang w:val="es-CR"/>
        </w:rPr>
        <w:t>l ejemplo, tomada de [2]</w:t>
      </w:r>
    </w:p>
    <w:p w14:paraId="35806036" w14:textId="4AF595D4" w:rsidR="00FA2EC2" w:rsidRDefault="00F12462" w:rsidP="00F12462">
      <w:pPr>
        <w:spacing w:before="240" w:line="360" w:lineRule="auto"/>
        <w:rPr>
          <w:lang w:val="es-CR"/>
        </w:rPr>
      </w:pPr>
      <w:r>
        <w:rPr>
          <w:lang w:val="es-CR"/>
        </w:rPr>
        <w:t xml:space="preserve">La función </w:t>
      </w:r>
      <w:proofErr w:type="spellStart"/>
      <w:r>
        <w:rPr>
          <w:i/>
          <w:iCs/>
          <w:lang w:val="es-CR"/>
        </w:rPr>
        <w:t>pararrayfun</w:t>
      </w:r>
      <w:proofErr w:type="spellEnd"/>
      <w:r>
        <w:rPr>
          <w:lang w:val="es-CR"/>
        </w:rPr>
        <w:t xml:space="preserve"> también permite utilizar como función de evaluación a una función externa guardada en un archivo local con extensión .m, para realizar esto se debe </w:t>
      </w:r>
      <w:r w:rsidR="00FA2EC2">
        <w:rPr>
          <w:lang w:val="es-CR"/>
        </w:rPr>
        <w:t xml:space="preserve">colocar un </w:t>
      </w:r>
      <w:r w:rsidR="00FA2EC2" w:rsidRPr="00FA2EC2">
        <w:rPr>
          <w:lang w:val="es-CR"/>
        </w:rPr>
        <w:t>@</w:t>
      </w:r>
      <w:r w:rsidR="00FA2EC2">
        <w:rPr>
          <w:lang w:val="es-CR"/>
        </w:rPr>
        <w:t xml:space="preserve"> como prefijo la función de evaluación en los parámetros de </w:t>
      </w:r>
      <w:proofErr w:type="spellStart"/>
      <w:r w:rsidR="00FA2EC2" w:rsidRPr="00FA2EC2">
        <w:rPr>
          <w:i/>
          <w:iCs/>
          <w:lang w:val="es-CR"/>
        </w:rPr>
        <w:t>p</w:t>
      </w:r>
      <w:r w:rsidR="00FA2EC2">
        <w:rPr>
          <w:i/>
          <w:iCs/>
          <w:lang w:val="es-CR"/>
        </w:rPr>
        <w:t>ararrayfun</w:t>
      </w:r>
      <w:proofErr w:type="spellEnd"/>
      <w:r w:rsidR="00FA2EC2">
        <w:rPr>
          <w:lang w:val="es-CR"/>
        </w:rPr>
        <w:t xml:space="preserve">. Además, es importante, para esta implementación destacar que también es posible pasar un por parámetro a la función de evaluación </w:t>
      </w:r>
      <w:r w:rsidR="00FA2EC2" w:rsidRPr="00FA2EC2">
        <w:rPr>
          <w:b/>
          <w:bCs/>
          <w:lang w:val="es-CR"/>
        </w:rPr>
        <w:t>variables</w:t>
      </w:r>
      <w:r w:rsidR="00FA2EC2">
        <w:rPr>
          <w:lang w:val="es-CR"/>
        </w:rPr>
        <w:t xml:space="preserve"> y </w:t>
      </w:r>
      <w:r w:rsidR="00FA2EC2" w:rsidRPr="00FA2EC2">
        <w:rPr>
          <w:b/>
          <w:bCs/>
          <w:lang w:val="es-CR"/>
        </w:rPr>
        <w:t>rangos de valores específicos para cada cálculo</w:t>
      </w:r>
      <w:r w:rsidR="00FA2EC2">
        <w:rPr>
          <w:lang w:val="es-CR"/>
        </w:rPr>
        <w:t xml:space="preserve"> realizado a cada elemento del arreglo. En la siguiente imagen se muestra un ejemplo de lo mencionado.</w:t>
      </w:r>
    </w:p>
    <w:p w14:paraId="4A81BBE2" w14:textId="77777777" w:rsidR="00FA2EC2" w:rsidRDefault="00FA2EC2" w:rsidP="00F12462">
      <w:pPr>
        <w:spacing w:before="240" w:line="360" w:lineRule="auto"/>
        <w:rPr>
          <w:lang w:val="es-CR"/>
        </w:rPr>
      </w:pPr>
    </w:p>
    <w:p w14:paraId="2F5F5913" w14:textId="53EEF34F" w:rsidR="00FA2EC2" w:rsidRPr="00FA2EC2" w:rsidRDefault="00FA2EC2" w:rsidP="00F12462">
      <w:pPr>
        <w:spacing w:before="240" w:line="360" w:lineRule="auto"/>
        <w:rPr>
          <w:lang w:val="es-CR"/>
        </w:rPr>
      </w:pPr>
    </w:p>
    <w:p w14:paraId="606D42DC" w14:textId="5AAAEDED" w:rsidR="00907AD5" w:rsidRDefault="00907AD5" w:rsidP="0052678F">
      <w:pPr>
        <w:spacing w:line="360" w:lineRule="auto"/>
        <w:rPr>
          <w:lang w:val="es-CR"/>
        </w:rPr>
      </w:pPr>
    </w:p>
    <w:p w14:paraId="6A768E89" w14:textId="61471E1F" w:rsidR="00907AD5" w:rsidRDefault="00907AD5" w:rsidP="00907AD5">
      <w:pPr>
        <w:rPr>
          <w:lang w:val="es-CR"/>
        </w:rPr>
      </w:pPr>
    </w:p>
    <w:p w14:paraId="005B6AE0" w14:textId="4E1FBE29" w:rsidR="00907AD5" w:rsidRDefault="00907AD5" w:rsidP="00907AD5">
      <w:pPr>
        <w:rPr>
          <w:lang w:val="es-CR"/>
        </w:rPr>
      </w:pPr>
    </w:p>
    <w:p w14:paraId="32CEF9DF" w14:textId="4954B31B" w:rsidR="00907AD5" w:rsidRDefault="00907AD5" w:rsidP="00907AD5">
      <w:pPr>
        <w:rPr>
          <w:lang w:val="es-CR"/>
        </w:rPr>
      </w:pPr>
    </w:p>
    <w:p w14:paraId="5167FD81" w14:textId="1D7530E1" w:rsidR="00907AD5" w:rsidRDefault="00907AD5" w:rsidP="00907AD5">
      <w:pPr>
        <w:rPr>
          <w:lang w:val="es-CR"/>
        </w:rPr>
      </w:pPr>
    </w:p>
    <w:p w14:paraId="33E0FA9C" w14:textId="58FB0877" w:rsidR="00907AD5" w:rsidRDefault="00907AD5" w:rsidP="00907AD5">
      <w:pPr>
        <w:rPr>
          <w:lang w:val="es-CR"/>
        </w:rPr>
      </w:pPr>
    </w:p>
    <w:p w14:paraId="3180963F" w14:textId="2D10C0A3" w:rsidR="00907AD5" w:rsidRDefault="00907AD5" w:rsidP="00907AD5">
      <w:pPr>
        <w:rPr>
          <w:lang w:val="es-CR"/>
        </w:rPr>
      </w:pPr>
    </w:p>
    <w:p w14:paraId="76BAE735" w14:textId="7B44CCB8" w:rsidR="00907AD5" w:rsidRDefault="00907AD5" w:rsidP="00907AD5">
      <w:pPr>
        <w:rPr>
          <w:lang w:val="es-CR"/>
        </w:rPr>
      </w:pPr>
    </w:p>
    <w:p w14:paraId="196EA169" w14:textId="443308A5" w:rsidR="00907AD5" w:rsidRDefault="00907AD5" w:rsidP="00907AD5">
      <w:pPr>
        <w:rPr>
          <w:lang w:val="es-CR"/>
        </w:rPr>
      </w:pPr>
    </w:p>
    <w:p w14:paraId="74DF7110" w14:textId="3B016BD3" w:rsidR="00907AD5" w:rsidRDefault="00907AD5" w:rsidP="00907AD5">
      <w:pPr>
        <w:rPr>
          <w:lang w:val="es-CR"/>
        </w:rPr>
      </w:pPr>
    </w:p>
    <w:p w14:paraId="40923E9E" w14:textId="4578F962" w:rsidR="00907AD5" w:rsidRDefault="00907AD5" w:rsidP="00907AD5">
      <w:pPr>
        <w:rPr>
          <w:lang w:val="es-CR"/>
        </w:rPr>
      </w:pPr>
    </w:p>
    <w:p w14:paraId="4D03F11A" w14:textId="2B455DBF" w:rsidR="00907AD5" w:rsidRDefault="00907AD5" w:rsidP="00907AD5">
      <w:pPr>
        <w:rPr>
          <w:lang w:val="es-CR"/>
        </w:rPr>
      </w:pPr>
    </w:p>
    <w:p w14:paraId="1F2A2010" w14:textId="2E1CB7B7" w:rsidR="00907AD5" w:rsidRDefault="00907AD5" w:rsidP="00907AD5">
      <w:pPr>
        <w:rPr>
          <w:lang w:val="es-CR"/>
        </w:rPr>
      </w:pPr>
    </w:p>
    <w:p w14:paraId="1EC0C046" w14:textId="639CFA45" w:rsidR="00907AD5" w:rsidRDefault="00907AD5" w:rsidP="00907AD5">
      <w:pPr>
        <w:rPr>
          <w:lang w:val="es-CR"/>
        </w:rPr>
      </w:pPr>
    </w:p>
    <w:p w14:paraId="183A15CA" w14:textId="0762AF5E" w:rsidR="00907AD5" w:rsidRDefault="00907AD5" w:rsidP="00907AD5">
      <w:pPr>
        <w:rPr>
          <w:lang w:val="es-CR"/>
        </w:rPr>
      </w:pPr>
    </w:p>
    <w:p w14:paraId="6FEE5979" w14:textId="25EB7D3B" w:rsidR="00907AD5" w:rsidRDefault="00907AD5" w:rsidP="00907AD5">
      <w:pPr>
        <w:rPr>
          <w:lang w:val="es-CR"/>
        </w:rPr>
      </w:pPr>
    </w:p>
    <w:p w14:paraId="56300717" w14:textId="0B8CE236" w:rsidR="00907AD5" w:rsidRDefault="00907AD5" w:rsidP="00907AD5">
      <w:pPr>
        <w:rPr>
          <w:lang w:val="es-CR"/>
        </w:rPr>
      </w:pPr>
    </w:p>
    <w:p w14:paraId="36CEF7D3" w14:textId="3D063B0F" w:rsidR="00907AD5" w:rsidRDefault="00907AD5" w:rsidP="00907AD5">
      <w:pPr>
        <w:rPr>
          <w:lang w:val="es-CR"/>
        </w:rPr>
      </w:pPr>
    </w:p>
    <w:p w14:paraId="33148D62" w14:textId="3680C7C3" w:rsidR="00907AD5" w:rsidRDefault="00907AD5" w:rsidP="00907AD5">
      <w:pPr>
        <w:rPr>
          <w:lang w:val="es-CR"/>
        </w:rPr>
      </w:pPr>
    </w:p>
    <w:p w14:paraId="057C518B" w14:textId="0D5102D6" w:rsidR="00907AD5" w:rsidRDefault="00907AD5" w:rsidP="00907AD5">
      <w:pPr>
        <w:rPr>
          <w:lang w:val="es-CR"/>
        </w:rPr>
      </w:pPr>
    </w:p>
    <w:p w14:paraId="77E68E33" w14:textId="62EA3F26" w:rsidR="00907AD5" w:rsidRDefault="00907AD5" w:rsidP="00907AD5">
      <w:pPr>
        <w:rPr>
          <w:lang w:val="es-CR"/>
        </w:rPr>
      </w:pPr>
    </w:p>
    <w:p w14:paraId="4F858220" w14:textId="4FDDDFFD" w:rsidR="00907AD5" w:rsidRDefault="00907AD5" w:rsidP="00907AD5">
      <w:pPr>
        <w:rPr>
          <w:lang w:val="es-CR"/>
        </w:rPr>
      </w:pPr>
    </w:p>
    <w:p w14:paraId="0DE6C900" w14:textId="69B9C18A" w:rsidR="00907AD5" w:rsidRDefault="00907AD5" w:rsidP="00907AD5">
      <w:pPr>
        <w:rPr>
          <w:lang w:val="es-CR"/>
        </w:rPr>
      </w:pPr>
    </w:p>
    <w:p w14:paraId="1642C259" w14:textId="1A268370" w:rsidR="00907AD5" w:rsidRDefault="00907AD5" w:rsidP="00907AD5">
      <w:pPr>
        <w:rPr>
          <w:lang w:val="es-CR"/>
        </w:rPr>
      </w:pPr>
    </w:p>
    <w:p w14:paraId="528D0E84" w14:textId="0872CBF4" w:rsidR="00907AD5" w:rsidRDefault="00907AD5" w:rsidP="00907AD5">
      <w:pPr>
        <w:rPr>
          <w:lang w:val="es-CR"/>
        </w:rPr>
      </w:pPr>
    </w:p>
    <w:p w14:paraId="3706F5A1" w14:textId="2109FEDA" w:rsidR="00907AD5" w:rsidRDefault="00907AD5" w:rsidP="00907AD5">
      <w:pPr>
        <w:rPr>
          <w:lang w:val="es-CR"/>
        </w:rPr>
      </w:pPr>
    </w:p>
    <w:p w14:paraId="1782B11D" w14:textId="0BD156B1" w:rsidR="00907AD5" w:rsidRDefault="00907AD5" w:rsidP="00907AD5">
      <w:pPr>
        <w:rPr>
          <w:lang w:val="es-CR"/>
        </w:rPr>
      </w:pPr>
    </w:p>
    <w:p w14:paraId="78F77DC5" w14:textId="49A0D49E" w:rsidR="00907AD5" w:rsidRDefault="00907AD5" w:rsidP="00907AD5">
      <w:pPr>
        <w:rPr>
          <w:lang w:val="es-CR"/>
        </w:rPr>
      </w:pPr>
    </w:p>
    <w:p w14:paraId="3A099A86" w14:textId="1D79DA74" w:rsidR="00907AD5" w:rsidRDefault="00907AD5" w:rsidP="00907AD5">
      <w:pPr>
        <w:rPr>
          <w:lang w:val="es-CR"/>
        </w:rPr>
      </w:pPr>
    </w:p>
    <w:p w14:paraId="66BE4A76" w14:textId="2D3B8528" w:rsidR="00907AD5" w:rsidRDefault="00907AD5" w:rsidP="00907AD5">
      <w:pPr>
        <w:rPr>
          <w:lang w:val="es-CR"/>
        </w:rPr>
      </w:pPr>
    </w:p>
    <w:p w14:paraId="5F7025C6" w14:textId="6C65F964" w:rsidR="00907AD5" w:rsidRDefault="00907AD5" w:rsidP="00907AD5">
      <w:pPr>
        <w:rPr>
          <w:lang w:val="es-CR"/>
        </w:rPr>
      </w:pPr>
    </w:p>
    <w:p w14:paraId="1F1D50B7" w14:textId="42AE38CC" w:rsidR="00907AD5" w:rsidRDefault="00907AD5" w:rsidP="00907AD5">
      <w:pPr>
        <w:rPr>
          <w:lang w:val="es-CR"/>
        </w:rPr>
      </w:pPr>
    </w:p>
    <w:p w14:paraId="30C5CC6B" w14:textId="2F3FE456" w:rsidR="00907AD5" w:rsidRDefault="00907AD5" w:rsidP="00907AD5">
      <w:pPr>
        <w:rPr>
          <w:lang w:val="es-CR"/>
        </w:rPr>
      </w:pPr>
    </w:p>
    <w:p w14:paraId="41278B50" w14:textId="25184E43" w:rsidR="00907AD5" w:rsidRDefault="00907AD5" w:rsidP="00907AD5">
      <w:pPr>
        <w:rPr>
          <w:lang w:val="es-CR"/>
        </w:rPr>
      </w:pPr>
    </w:p>
    <w:p w14:paraId="307F1DC8" w14:textId="64732850" w:rsidR="00907AD5" w:rsidRDefault="0052678F" w:rsidP="00907AD5">
      <w:pPr>
        <w:rPr>
          <w:lang w:val="es-CR"/>
        </w:rPr>
      </w:pPr>
      <w:hyperlink r:id="rId9" w:history="1">
        <w:r w:rsidRPr="005B364B">
          <w:rPr>
            <w:rStyle w:val="Hipervnculo"/>
            <w:lang w:val="es-CR"/>
          </w:rPr>
          <w:t>https://octave.sourceforge.io/parallel/package_doc/</w:t>
        </w:r>
      </w:hyperlink>
    </w:p>
    <w:p w14:paraId="331F8164" w14:textId="5D6BC0D0" w:rsidR="0052678F" w:rsidRPr="00907AD5" w:rsidRDefault="0052678F" w:rsidP="00907AD5">
      <w:pPr>
        <w:rPr>
          <w:lang w:val="es-CR"/>
        </w:rPr>
      </w:pPr>
      <w:r w:rsidRPr="0052678F">
        <w:rPr>
          <w:lang w:val="es-CR"/>
        </w:rPr>
        <w:t>https://wiki.octave.org/Parallel_package</w:t>
      </w:r>
    </w:p>
    <w:sectPr w:rsidR="0052678F" w:rsidRPr="00907AD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EF60" w14:textId="77777777" w:rsidR="00E710EA" w:rsidRDefault="00E710EA">
      <w:r>
        <w:separator/>
      </w:r>
    </w:p>
  </w:endnote>
  <w:endnote w:type="continuationSeparator" w:id="0">
    <w:p w14:paraId="06135F4F" w14:textId="77777777" w:rsidR="00E710EA" w:rsidRDefault="00E7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942D" w14:textId="77777777" w:rsidR="00E710EA" w:rsidRDefault="00E710EA">
      <w:r>
        <w:rPr>
          <w:color w:val="000000"/>
        </w:rPr>
        <w:separator/>
      </w:r>
    </w:p>
  </w:footnote>
  <w:footnote w:type="continuationSeparator" w:id="0">
    <w:p w14:paraId="2548E95D" w14:textId="77777777" w:rsidR="00E710EA" w:rsidRDefault="00E71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0E83"/>
    <w:rsid w:val="001B35CC"/>
    <w:rsid w:val="0052678F"/>
    <w:rsid w:val="005D7425"/>
    <w:rsid w:val="00712447"/>
    <w:rsid w:val="00831310"/>
    <w:rsid w:val="008762C3"/>
    <w:rsid w:val="00907AD5"/>
    <w:rsid w:val="00E06A11"/>
    <w:rsid w:val="00E710EA"/>
    <w:rsid w:val="00F12462"/>
    <w:rsid w:val="00FA2EC2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55B0"/>
  <w15:docId w15:val="{8106018C-3198-4CE2-8D62-411A6CF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5C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481AB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46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D5571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B35CC"/>
    <w:rPr>
      <w:rFonts w:asciiTheme="majorHAnsi" w:eastAsiaTheme="majorEastAsia" w:hAnsiTheme="majorHAnsi" w:cs="Mangal"/>
      <w:color w:val="1481AB" w:themeColor="accent1" w:themeShade="BF"/>
      <w:sz w:val="26"/>
      <w:szCs w:val="23"/>
    </w:rPr>
  </w:style>
  <w:style w:type="character" w:styleId="Textodelmarcadordeposicin">
    <w:name w:val="Placeholder Text"/>
    <w:basedOn w:val="Fuentedeprrafopredeter"/>
    <w:uiPriority w:val="99"/>
    <w:semiHidden/>
    <w:rsid w:val="001B35C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2678F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78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12462"/>
    <w:rPr>
      <w:rFonts w:asciiTheme="majorHAnsi" w:eastAsiaTheme="majorEastAsia" w:hAnsiTheme="majorHAnsi" w:cs="Mangal"/>
      <w:color w:val="0D557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ctave.sourceforge.io/parallel/package_doc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Adrian Araya Ramirez</dc:creator>
  <cp:lastModifiedBy>Carlos Adrian Araya Ramirez</cp:lastModifiedBy>
  <cp:revision>3</cp:revision>
  <dcterms:created xsi:type="dcterms:W3CDTF">2021-10-07T04:23:00Z</dcterms:created>
  <dcterms:modified xsi:type="dcterms:W3CDTF">2021-10-07T05:35:00Z</dcterms:modified>
</cp:coreProperties>
</file>