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367" w:rsidRPr="00397367" w:rsidRDefault="00397367" w:rsidP="00397367">
      <w:pPr>
        <w:spacing w:line="360" w:lineRule="auto"/>
        <w:jc w:val="both"/>
        <w:rPr>
          <w:lang w:val="en-GB"/>
        </w:rPr>
      </w:pPr>
      <w:r w:rsidRPr="00397367">
        <w:rPr>
          <w:b/>
          <w:bCs/>
          <w:lang w:val="en-GB"/>
        </w:rPr>
        <w:t>Yusuf Abdallah Shikanda (Kenya)</w:t>
      </w:r>
      <w:r w:rsidRPr="00397367">
        <w:rPr>
          <w:lang w:val="en-GB"/>
        </w:rPr>
        <w:t xml:space="preserve"> is a Senior Principal Magistrate based at Makindu Law Courts in Makueni, Kenya. He graduated with a Bachelor’s Degree in Law and </w:t>
      </w:r>
      <w:proofErr w:type="spellStart"/>
      <w:r w:rsidRPr="00397367">
        <w:rPr>
          <w:i/>
          <w:lang w:val="en-GB"/>
        </w:rPr>
        <w:t>Shariah</w:t>
      </w:r>
      <w:proofErr w:type="spellEnd"/>
      <w:r w:rsidRPr="00397367">
        <w:rPr>
          <w:lang w:val="en-GB"/>
        </w:rPr>
        <w:t xml:space="preserve"> (LLB) from Zanzibar University in Tanzania in 2005. He also holds a Post graduate Diploma in Law from the Kenya School of Law and was admitted as an Advocate of the High Court of Kenya on 20</w:t>
      </w:r>
      <w:r w:rsidRPr="00397367">
        <w:rPr>
          <w:vertAlign w:val="superscript"/>
          <w:lang w:val="en-GB"/>
        </w:rPr>
        <w:t>th</w:t>
      </w:r>
      <w:r w:rsidRPr="00397367">
        <w:rPr>
          <w:lang w:val="en-GB"/>
        </w:rPr>
        <w:t xml:space="preserve"> November, 2008. Yusuf is a C</w:t>
      </w:r>
      <w:r>
        <w:rPr>
          <w:lang w:val="en-GB"/>
        </w:rPr>
        <w:t xml:space="preserve">ertified Professional Mediator. </w:t>
      </w:r>
      <w:r w:rsidRPr="00397367">
        <w:rPr>
          <w:lang w:val="en-GB"/>
        </w:rPr>
        <w:t>He is also a Professional member of the International Society of Subst</w:t>
      </w:r>
      <w:r>
        <w:rPr>
          <w:lang w:val="en-GB"/>
        </w:rPr>
        <w:t xml:space="preserve">ance Use Professionals (ISSUP), a member </w:t>
      </w:r>
      <w:bookmarkStart w:id="0" w:name="_GoBack"/>
      <w:bookmarkEnd w:id="0"/>
      <w:r>
        <w:rPr>
          <w:lang w:val="en-GB"/>
        </w:rPr>
        <w:t xml:space="preserve">of the African Society of Community Law </w:t>
      </w:r>
      <w:r w:rsidRPr="00397367">
        <w:rPr>
          <w:lang w:val="en-GB"/>
        </w:rPr>
        <w:t xml:space="preserve">and a Member of the </w:t>
      </w:r>
      <w:proofErr w:type="spellStart"/>
      <w:r w:rsidRPr="00397367">
        <w:rPr>
          <w:lang w:val="en-GB"/>
        </w:rPr>
        <w:t>Kabarak</w:t>
      </w:r>
      <w:proofErr w:type="spellEnd"/>
      <w:r w:rsidRPr="00397367">
        <w:rPr>
          <w:lang w:val="en-GB"/>
        </w:rPr>
        <w:t xml:space="preserve"> University Law Review Advisory Board. Yusuf is an Honorary Researcher of the Internat</w:t>
      </w:r>
      <w:r>
        <w:rPr>
          <w:lang w:val="en-GB"/>
        </w:rPr>
        <w:t>ional Federation of Neurolegal</w:t>
      </w:r>
      <w:r w:rsidRPr="00397367">
        <w:rPr>
          <w:lang w:val="en-GB"/>
        </w:rPr>
        <w:t xml:space="preserve"> Sciences (IFNS). He is also a Trainer on Investigation, Prosecution and Adjudication of Transnational Organized Crimes. </w:t>
      </w:r>
    </w:p>
    <w:p w:rsidR="001668A6" w:rsidRDefault="001668A6"/>
    <w:sectPr w:rsidR="00166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367"/>
    <w:rsid w:val="001668A6"/>
    <w:rsid w:val="0039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47D5"/>
  <w15:chartTrackingRefBased/>
  <w15:docId w15:val="{E177367E-B4C2-4526-BDB1-F9C4A888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SHIKANDA</dc:creator>
  <cp:keywords/>
  <dc:description/>
  <cp:lastModifiedBy>HON SHIKANDA</cp:lastModifiedBy>
  <cp:revision>1</cp:revision>
  <dcterms:created xsi:type="dcterms:W3CDTF">2026-04-15T12:07:00Z</dcterms:created>
  <dcterms:modified xsi:type="dcterms:W3CDTF">2026-04-15T12:11:00Z</dcterms:modified>
</cp:coreProperties>
</file>