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Reflection – Round 3: Growth Story</w:t>
      </w:r>
    </w:p>
    <w:p>
      <w:r>
        <w:t>Writing this Growth Story made me pause and look at how much I’ve grown — not just in skills, but in how I think. I started off just trying to build something functional, but ended up designing a system that solves a real problem I once faced myself.</w:t>
        <w:br/>
      </w:r>
    </w:p>
    <w:p>
      <w:r>
        <w:t>This round helped me shift from just doing tasks to thinking in terms of structure, clarity, and ownership. I now feel more confident about taking on challenges with a problem-solving mindset and growing into someone who leads with systems, not shortcuts.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