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B15F9" w14:textId="77777777" w:rsidR="00EF0736" w:rsidRDefault="00000000">
      <w:pPr>
        <w:spacing w:after="80"/>
      </w:pPr>
      <w:r>
        <w:rPr>
          <w:b/>
          <w:bCs/>
          <w:sz w:val="22"/>
          <w:szCs w:val="22"/>
        </w:rPr>
        <w:t>UFPI - CCS - DCG</w:t>
      </w:r>
    </w:p>
    <w:p w14:paraId="736B15FA" w14:textId="77777777" w:rsidR="00EF0736" w:rsidRDefault="00000000">
      <w:pPr>
        <w:spacing w:after="80"/>
      </w:pPr>
      <w:r>
        <w:rPr>
          <w:b/>
          <w:bCs/>
          <w:sz w:val="22"/>
          <w:szCs w:val="22"/>
        </w:rPr>
        <w:t>Metadados do caso (uso interno — não faz parte do roteiro do aluno)</w:t>
      </w:r>
    </w:p>
    <w:p w14:paraId="736B15FB" w14:textId="77777777" w:rsidR="00EF0736" w:rsidRDefault="00000000">
      <w:pPr>
        <w:spacing w:after="60"/>
      </w:pPr>
      <w:r>
        <w:rPr>
          <w:i/>
          <w:iCs/>
          <w:sz w:val="22"/>
          <w:szCs w:val="22"/>
        </w:rPr>
        <w:t>Caso nº: 29 | Semana de produção: 3</w:t>
      </w:r>
    </w:p>
    <w:p w14:paraId="736B15FC" w14:textId="77777777" w:rsidR="00EF0736" w:rsidRDefault="00000000">
      <w:pPr>
        <w:spacing w:after="60"/>
      </w:pPr>
      <w:r>
        <w:rPr>
          <w:i/>
          <w:iCs/>
          <w:sz w:val="22"/>
          <w:szCs w:val="22"/>
        </w:rPr>
        <w:t>Eixo A — Categoria diagnóstica: Endócrino/Metabólico</w:t>
      </w:r>
    </w:p>
    <w:p w14:paraId="736B15FD" w14:textId="77777777" w:rsidR="00EF0736" w:rsidRDefault="00000000">
      <w:pPr>
        <w:spacing w:after="60"/>
      </w:pPr>
      <w:r>
        <w:rPr>
          <w:i/>
          <w:iCs/>
          <w:sz w:val="22"/>
          <w:szCs w:val="22"/>
        </w:rPr>
        <w:t>Eixo B — Perfil de personalidade/comunicação: Minimizador/reticente</w:t>
      </w:r>
    </w:p>
    <w:p w14:paraId="736B15FE" w14:textId="77777777" w:rsidR="00EF0736" w:rsidRDefault="00000000">
      <w:pPr>
        <w:spacing w:after="120"/>
      </w:pPr>
      <w:r>
        <w:rPr>
          <w:i/>
          <w:iCs/>
          <w:sz w:val="22"/>
          <w:szCs w:val="22"/>
        </w:rPr>
        <w:t>Eixo C — Perfil sociodemográfico: Letramento médio em saúde / condição socioeconômica média</w:t>
      </w:r>
    </w:p>
    <w:p w14:paraId="736B15FF" w14:textId="77777777" w:rsidR="00EF0736" w:rsidRDefault="00EF0736">
      <w:pPr>
        <w:spacing w:after="60"/>
      </w:pPr>
    </w:p>
    <w:p w14:paraId="736B1600" w14:textId="77777777" w:rsidR="00EF0736" w:rsidRDefault="00000000">
      <w:pPr>
        <w:spacing w:after="200"/>
      </w:pPr>
      <w:r>
        <w:rPr>
          <w:b/>
          <w:bCs/>
        </w:rPr>
        <w:t>Caso 29 – Criança com Crescimento Acelerado e Sinais de Desenvolvimento Precoce</w:t>
      </w:r>
    </w:p>
    <w:p w14:paraId="736B1601" w14:textId="77777777" w:rsidR="00EF0736" w:rsidRDefault="00000000">
      <w:pPr>
        <w:pStyle w:val="Ttulo1"/>
      </w:pPr>
      <w:r>
        <w:t>1. Identificação</w:t>
      </w:r>
    </w:p>
    <w:p w14:paraId="736B1602" w14:textId="77777777" w:rsidR="00EF0736" w:rsidRDefault="00000000">
      <w:pPr>
        <w:spacing w:after="80"/>
      </w:pPr>
      <w:r>
        <w:rPr>
          <w:b/>
          <w:bCs/>
        </w:rPr>
        <w:t xml:space="preserve">Nome: </w:t>
      </w:r>
      <w:r>
        <w:t>Miguel Henrique Sousa Melo</w:t>
      </w:r>
    </w:p>
    <w:p w14:paraId="736B1603" w14:textId="77777777" w:rsidR="00EF0736" w:rsidRDefault="00000000">
      <w:pPr>
        <w:spacing w:after="80"/>
      </w:pPr>
      <w:r>
        <w:rPr>
          <w:b/>
          <w:bCs/>
        </w:rPr>
        <w:t xml:space="preserve">Idade: </w:t>
      </w:r>
      <w:r>
        <w:t>7 anos (7 anos e 4 meses)</w:t>
      </w:r>
    </w:p>
    <w:p w14:paraId="736B1604" w14:textId="77777777" w:rsidR="00EF0736" w:rsidRDefault="00000000">
      <w:pPr>
        <w:spacing w:after="80"/>
      </w:pPr>
      <w:r>
        <w:rPr>
          <w:b/>
          <w:bCs/>
        </w:rPr>
        <w:t xml:space="preserve">Data de nascimento: </w:t>
      </w:r>
      <w:r>
        <w:t>20/05/2019</w:t>
      </w:r>
    </w:p>
    <w:p w14:paraId="736B1605" w14:textId="77777777" w:rsidR="00EF0736" w:rsidRDefault="00000000">
      <w:pPr>
        <w:spacing w:after="80"/>
      </w:pPr>
      <w:r>
        <w:rPr>
          <w:b/>
          <w:bCs/>
        </w:rPr>
        <w:t xml:space="preserve">Sexo: </w:t>
      </w:r>
      <w:r>
        <w:t>Masculino</w:t>
      </w:r>
    </w:p>
    <w:p w14:paraId="736B1606" w14:textId="77777777" w:rsidR="00EF0736" w:rsidRDefault="00000000">
      <w:pPr>
        <w:spacing w:after="80"/>
      </w:pPr>
      <w:r>
        <w:rPr>
          <w:b/>
          <w:bCs/>
        </w:rPr>
        <w:t xml:space="preserve">Cor (raça): </w:t>
      </w:r>
      <w:r>
        <w:t>Pardo</w:t>
      </w:r>
    </w:p>
    <w:p w14:paraId="736B1607" w14:textId="77777777" w:rsidR="00EF0736" w:rsidRDefault="00000000">
      <w:pPr>
        <w:spacing w:after="80"/>
      </w:pPr>
      <w:r>
        <w:rPr>
          <w:b/>
          <w:bCs/>
        </w:rPr>
        <w:t xml:space="preserve">Nacionalidade: </w:t>
      </w:r>
      <w:r>
        <w:t>Brasileiro</w:t>
      </w:r>
    </w:p>
    <w:p w14:paraId="736B1608" w14:textId="77777777" w:rsidR="00EF0736" w:rsidRDefault="00000000">
      <w:pPr>
        <w:spacing w:after="80"/>
      </w:pPr>
      <w:r>
        <w:rPr>
          <w:b/>
          <w:bCs/>
        </w:rPr>
        <w:t xml:space="preserve">Naturalidade: </w:t>
      </w:r>
      <w:r>
        <w:t>Teresina – PI</w:t>
      </w:r>
    </w:p>
    <w:p w14:paraId="736B1609" w14:textId="77777777" w:rsidR="00EF0736" w:rsidRDefault="00000000">
      <w:pPr>
        <w:spacing w:after="80"/>
      </w:pPr>
      <w:r>
        <w:rPr>
          <w:b/>
          <w:bCs/>
        </w:rPr>
        <w:t xml:space="preserve">Procedência: </w:t>
      </w:r>
      <w:r>
        <w:t>Teresina – PI</w:t>
      </w:r>
    </w:p>
    <w:p w14:paraId="736B160A" w14:textId="77777777" w:rsidR="00EF0736" w:rsidRDefault="00000000">
      <w:pPr>
        <w:spacing w:after="80"/>
      </w:pPr>
      <w:r>
        <w:rPr>
          <w:b/>
          <w:bCs/>
        </w:rPr>
        <w:t xml:space="preserve">Responsável legal: </w:t>
      </w:r>
      <w:r>
        <w:t>Mãe — Cláudia Sousa Melo, 34 anos, auxiliar administrativa, ensino médio completo</w:t>
      </w:r>
    </w:p>
    <w:p w14:paraId="736B160B" w14:textId="77777777" w:rsidR="00EF0736" w:rsidRDefault="00000000">
      <w:pPr>
        <w:spacing w:after="80"/>
      </w:pPr>
      <w:r>
        <w:rPr>
          <w:b/>
          <w:bCs/>
        </w:rPr>
        <w:t xml:space="preserve">Pai: </w:t>
      </w:r>
      <w:r>
        <w:t>Raimundo Melo, 38 anos, técnico em manutenção industrial, ensino técnico</w:t>
      </w:r>
    </w:p>
    <w:p w14:paraId="736B160C" w14:textId="77777777" w:rsidR="00EF0736" w:rsidRDefault="00000000">
      <w:pPr>
        <w:spacing w:after="80"/>
      </w:pPr>
      <w:r>
        <w:rPr>
          <w:b/>
          <w:bCs/>
        </w:rPr>
        <w:t xml:space="preserve">Irmãos: </w:t>
      </w:r>
      <w:r>
        <w:t>Uma irmã, 4 anos, saudável</w:t>
      </w:r>
    </w:p>
    <w:p w14:paraId="736B160D" w14:textId="77777777" w:rsidR="00EF0736" w:rsidRDefault="00000000">
      <w:pPr>
        <w:spacing w:after="80"/>
      </w:pPr>
      <w:r>
        <w:rPr>
          <w:b/>
          <w:bCs/>
        </w:rPr>
        <w:t xml:space="preserve">Escolaridade do paciente: </w:t>
      </w:r>
      <w:r>
        <w:t>2º ano do ensino fundamental, escola pública, bom desempenho escolar segundo a mãe</w:t>
      </w:r>
    </w:p>
    <w:p w14:paraId="736B160E" w14:textId="77777777" w:rsidR="00EF0736" w:rsidRDefault="00000000">
      <w:pPr>
        <w:spacing w:after="80"/>
      </w:pPr>
      <w:r>
        <w:rPr>
          <w:b/>
          <w:bCs/>
        </w:rPr>
        <w:t xml:space="preserve">Residência atual: </w:t>
      </w:r>
      <w:r>
        <w:t>Bairro Angelim, Teresina – PI; casa alugada, 3 quartos</w:t>
      </w:r>
    </w:p>
    <w:p w14:paraId="736B160F" w14:textId="77777777" w:rsidR="00EF0736" w:rsidRDefault="00000000">
      <w:pPr>
        <w:spacing w:after="80"/>
      </w:pPr>
      <w:r>
        <w:rPr>
          <w:b/>
          <w:bCs/>
        </w:rPr>
        <w:t xml:space="preserve">Plano de saúde: </w:t>
      </w:r>
      <w:r>
        <w:t>Sem plano — SUS (encaminhado pela UBS)</w:t>
      </w:r>
    </w:p>
    <w:p w14:paraId="736B1610" w14:textId="77777777" w:rsidR="00EF0736" w:rsidRDefault="00000000">
      <w:pPr>
        <w:spacing w:after="120"/>
      </w:pPr>
      <w:r>
        <w:rPr>
          <w:b/>
          <w:bCs/>
        </w:rPr>
        <w:t xml:space="preserve">Contato de emergência: </w:t>
      </w:r>
      <w:r>
        <w:t>Cláudia Sousa Melo (mãe) — (86) 99XXX-XXXX</w:t>
      </w:r>
    </w:p>
    <w:p w14:paraId="736B1611" w14:textId="77777777" w:rsidR="00EF0736" w:rsidRDefault="00000000">
      <w:pPr>
        <w:spacing w:after="60"/>
      </w:pPr>
      <w:r>
        <w:rPr>
          <w:b/>
          <w:bCs/>
          <w:i/>
          <w:iCs/>
        </w:rPr>
        <w:t>Nota comportamental e familiar:</w:t>
      </w:r>
    </w:p>
    <w:p w14:paraId="736B1612" w14:textId="13108198" w:rsidR="00EF0736" w:rsidRDefault="00000000">
      <w:pPr>
        <w:spacing w:after="80"/>
      </w:pPr>
      <w:r>
        <w:rPr>
          <w:i/>
          <w:iCs/>
          <w:sz w:val="22"/>
          <w:szCs w:val="22"/>
        </w:rPr>
        <w:t>Miguel é uma criança ativa, extrovertida, que não demonstra sofrimento aparente. A mãe (Cláudia) é quem faz toda a fala — o menino fica ao lado, às vezes brinca a com o celular, indiferente ao motivo da consulta. O pai não veio por estar trabalhando. Cláudia chegou na consulta com postura defensiva: "Ele é grandão mesmo — a família do marido é toda alta." Ela foi à UBS por orientação da professora e da diretora da escola, que notaram que Miguel estava "muito desenvolvido fisicamente" comparado aos colegas. Cláudia minimiza a preocupação: "Todo mundo fez um alarde por nada." Sente vergonha de falar sobre o desenvolvimento sexual do filho com um médico desconhecido, especialmente sobre os pelos e o odor corporal — trata isso como assunto íntimo da família.</w:t>
      </w:r>
    </w:p>
    <w:p w14:paraId="736B1613" w14:textId="77777777" w:rsidR="00EF0736" w:rsidRDefault="00000000">
      <w:pPr>
        <w:pStyle w:val="Ttulo1"/>
      </w:pPr>
      <w:r>
        <w:t>2. Queixa Principal</w:t>
      </w:r>
    </w:p>
    <w:p w14:paraId="736B1614" w14:textId="77777777" w:rsidR="00EF0736" w:rsidRDefault="00000000">
      <w:pPr>
        <w:spacing w:after="100"/>
      </w:pPr>
      <w:r>
        <w:rPr>
          <w:i/>
          <w:iCs/>
        </w:rPr>
        <w:t>"A professora disse que ele está muito desenvolvido para a idade. Mas ele é grandão mesmo, é do jeito da família."</w:t>
      </w:r>
    </w:p>
    <w:p w14:paraId="736B1615" w14:textId="77777777" w:rsidR="00EF0736" w:rsidRDefault="00000000">
      <w:r>
        <w:t>(Fala da mãe, Cláudia, que responde por Miguel durante toda a consulta. O menino fica ao lado sem mostrar preocupação.)</w:t>
      </w:r>
    </w:p>
    <w:p w14:paraId="736B1616" w14:textId="77777777" w:rsidR="00EF0736" w:rsidRDefault="00000000">
      <w:pPr>
        <w:pStyle w:val="Ttulo1"/>
      </w:pPr>
      <w:r>
        <w:t>3. História da Doença Atual</w:t>
      </w:r>
    </w:p>
    <w:p w14:paraId="736B1617" w14:textId="77777777" w:rsidR="00EF0736" w:rsidRDefault="00000000">
      <w:pPr>
        <w:spacing w:after="120"/>
      </w:pPr>
      <w:r>
        <w:t>Cláudia relata que Miguel "sempre foi grandão" desde o berçário, mas que a família nunca achou preocupante — atribuíam ao "gene do pai" (que mede 1,82m). A professora, no entanto, chamou a atenção há cerca de 2 meses para o fato de Miguel estar nitidamente maior e com aparência mais velha do que os colegas de turma.</w:t>
      </w:r>
    </w:p>
    <w:p w14:paraId="736B1618" w14:textId="77777777" w:rsidR="00EF0736" w:rsidRDefault="00000000">
      <w:pPr>
        <w:spacing w:after="120"/>
      </w:pPr>
      <w:r>
        <w:rPr>
          <w:b/>
          <w:bCs/>
        </w:rPr>
        <w:t xml:space="preserve">Crescimento acelerado (dado central — minimizado pela mãe): </w:t>
      </w:r>
      <w:r>
        <w:t>Aos 5 anos, Miguel media 1,07m (percentil 50 para a idade). Hoje, aos 7 anos e 4 meses, mede 1,32m — acima do percentil 97 para a idade. A mãe reconhece que ele "deu um esticão", mas atribui a "época de crescer". Não tem caderneta de vacinação atualizada com as medidas — a última anotação era do pré-escolar. "Ele cresce rápido, isso é bom, né?"</w:t>
      </w:r>
    </w:p>
    <w:p w14:paraId="736B1619" w14:textId="77777777" w:rsidR="00EF0736" w:rsidRDefault="00000000">
      <w:pPr>
        <w:spacing w:after="120"/>
      </w:pPr>
      <w:r>
        <w:rPr>
          <w:b/>
          <w:bCs/>
        </w:rPr>
        <w:t xml:space="preserve">Pelos pubianos e axilares — revelados com interrogatório direto e delicado: </w:t>
      </w:r>
      <w:r>
        <w:t xml:space="preserve">"Ele tem umas </w:t>
      </w:r>
      <w:proofErr w:type="spellStart"/>
      <w:r>
        <w:t>penugenzinhas</w:t>
      </w:r>
      <w:proofErr w:type="spellEnd"/>
      <w:r>
        <w:t>, mas é normal, uns meninos desenvolvem mais cedo. Na família do marido todo mundo ficou peludo cedo." Quando questionada com especificidade — "pelos pubianos ou embaixo do braço?" — Cláudia responde "nos dois lugares", rapidamente, baixando o olhar. Presente há aproximadamente 8–10 meses. Não relatou espontaneamente.</w:t>
      </w:r>
    </w:p>
    <w:p w14:paraId="736B161A" w14:textId="77777777" w:rsidR="00EF0736" w:rsidRDefault="00000000">
      <w:pPr>
        <w:spacing w:after="120"/>
      </w:pPr>
      <w:r>
        <w:rPr>
          <w:b/>
          <w:bCs/>
        </w:rPr>
        <w:t xml:space="preserve">Odor corporal — dado omitido por pudor, revelado com abordagem empática: </w:t>
      </w:r>
      <w:r>
        <w:t>Miguel apresenta sudorese com odor adulto há cerca de 6–7 meses. A mãe já comprou desodorante para ele ("pensei que era da idade, da atividade dele"). Não mencionou espontaneamente. Com a pergunta "o sr. notou algum cheiro diferente no suor dele?", Cláudia diz em voz baixa: "Sim... comprei um desodorante pra ele, mas não contei pro marido ainda, ele ia achar estranho."</w:t>
      </w:r>
    </w:p>
    <w:p w14:paraId="736B161B" w14:textId="77777777" w:rsidR="00EF0736" w:rsidRDefault="00000000">
      <w:pPr>
        <w:spacing w:after="120"/>
      </w:pPr>
      <w:r>
        <w:rPr>
          <w:b/>
          <w:bCs/>
        </w:rPr>
        <w:t xml:space="preserve">Pele oleosa e acne incipiente — mencionada de forma minimizada: </w:t>
      </w:r>
      <w:r>
        <w:t xml:space="preserve">"Uns </w:t>
      </w:r>
      <w:proofErr w:type="spellStart"/>
      <w:r>
        <w:t>carochinhos</w:t>
      </w:r>
      <w:proofErr w:type="spellEnd"/>
      <w:r>
        <w:t xml:space="preserve"> no rosto. Pensei que era calor, pele sensível. Ele não liga." Presente há 3–4 meses.</w:t>
      </w:r>
    </w:p>
    <w:p w14:paraId="736B161C" w14:textId="77777777" w:rsidR="00EF0736" w:rsidRDefault="00000000">
      <w:pPr>
        <w:spacing w:after="120"/>
      </w:pPr>
      <w:r>
        <w:rPr>
          <w:b/>
          <w:bCs/>
        </w:rPr>
        <w:t xml:space="preserve">Genitália — o dado mais protegido, só revelado com abordagem muito cuidadosa: </w:t>
      </w:r>
      <w:r>
        <w:t xml:space="preserve">A mãe não menciona espontaneamente qualquer alteração genital. Com a pergunta "a sra. notou alguma mudança no desenvolvimento genital de Miguel, como aumento de tamanho?", Cláudia fica visivelmente constrangida, faz pausa longa e diz em voz muito baixa: "O marido comentou que... que parece que cresceu, sabe? Mas a gente não ficou olhando muito, não. É coisa delicada." O exame físico confirmará </w:t>
      </w:r>
      <w:proofErr w:type="spellStart"/>
      <w:r>
        <w:t>macroorquidia</w:t>
      </w:r>
      <w:proofErr w:type="spellEnd"/>
      <w:r>
        <w:t xml:space="preserve"> bilateral e aumento do pênis, compatíveis com estádio 3–4 de Tanner.</w:t>
      </w:r>
    </w:p>
    <w:p w14:paraId="736B161D" w14:textId="77777777" w:rsidR="00EF0736" w:rsidRDefault="00000000">
      <w:pPr>
        <w:spacing w:after="120"/>
      </w:pPr>
      <w:r>
        <w:rPr>
          <w:b/>
          <w:bCs/>
        </w:rPr>
        <w:t xml:space="preserve">Comportamento e humor — atribuído à "fase": </w:t>
      </w:r>
      <w:r>
        <w:t>"Ele ficou um pouco mais agitado, mais irritado às vezes. A professora disse que ele briga mais com os colegas. Em casa também, mas é da fase, né? Criança pequena é assim." Presente há 4–5 meses.</w:t>
      </w:r>
    </w:p>
    <w:p w14:paraId="736B161E" w14:textId="77777777" w:rsidR="00EF0736" w:rsidRDefault="00000000">
      <w:pPr>
        <w:spacing w:after="120"/>
      </w:pPr>
      <w:r>
        <w:rPr>
          <w:b/>
          <w:bCs/>
        </w:rPr>
        <w:t xml:space="preserve">Ausência de cefaleia ou distúrbios visuais (importante para excluir tumor de SNC): </w:t>
      </w:r>
      <w:r>
        <w:t>"Dor de cabeça? Não, nunca. Ele enxerga bem, passa horas no videogame." Sem vômitos, sem alteração visual. Dado importante para excluir lesão expansiva de SNC como causa.</w:t>
      </w:r>
    </w:p>
    <w:p w14:paraId="736B161F" w14:textId="77777777" w:rsidR="00EF0736" w:rsidRDefault="00000000">
      <w:r>
        <w:rPr>
          <w:b/>
          <w:bCs/>
        </w:rPr>
        <w:t xml:space="preserve">Exposição a substâncias exógenas (anamnese ambiental — dado que a família nunca considerou): </w:t>
      </w:r>
      <w:r>
        <w:t>Com a pergunta "vocês usam algum produto de beleza, pomada, creme hormonal, anabolizante?", Cláudia para e pensa: "O marido usa aquela pomada... ele usa para musculação... testosterona... mas é só dele, nunca passou no Miguel." Revelação espontânea após pergunta dirigida — contato inadvertido com gel de testosterona transdérmica do pai é hipótese a ser investigada. Frequência: o pai costuma aplicar na coxa e antebraço sem lavar as mãos imediatamente antes de pegar Miguel no colo ou brincar com ele. Isso pode coexistir com puberdade precoce central ou constituir puberdade precoce periférica por exposição exógena.</w:t>
      </w:r>
    </w:p>
    <w:p w14:paraId="736B1620" w14:textId="77777777" w:rsidR="00EF0736" w:rsidRDefault="00000000">
      <w:pPr>
        <w:pStyle w:val="Ttulo1"/>
      </w:pPr>
      <w:r>
        <w:t>4. Interrogatório Complementar (por sistemas)</w:t>
      </w:r>
    </w:p>
    <w:p w14:paraId="736B1621" w14:textId="77777777" w:rsidR="00EF0736" w:rsidRDefault="00000000">
      <w:pPr>
        <w:spacing w:after="80"/>
      </w:pPr>
      <w:r>
        <w:rPr>
          <w:b/>
          <w:bCs/>
        </w:rPr>
        <w:t xml:space="preserve">Neurológico: </w:t>
      </w:r>
      <w:r>
        <w:t>Sem cefaleia, sem alterações visuais, sem vômitos, sem convulsões, sem alteração de coordenação. Desempenho escolar preservado — destaque em matemática e educação física.</w:t>
      </w:r>
    </w:p>
    <w:p w14:paraId="736B1622" w14:textId="77777777" w:rsidR="00EF0736" w:rsidRDefault="00000000">
      <w:pPr>
        <w:spacing w:after="80"/>
      </w:pPr>
      <w:r>
        <w:rPr>
          <w:b/>
          <w:bCs/>
        </w:rPr>
        <w:t xml:space="preserve">Endócrino: </w:t>
      </w:r>
      <w:r>
        <w:t>Crescimento acelerado relatado acima. Sede e diurese normais (exclui DM). Sem intolerância ao calor ou frio.</w:t>
      </w:r>
    </w:p>
    <w:p w14:paraId="736B1623" w14:textId="77777777" w:rsidR="00EF0736" w:rsidRDefault="00000000">
      <w:pPr>
        <w:spacing w:after="80"/>
      </w:pPr>
      <w:r>
        <w:rPr>
          <w:b/>
          <w:bCs/>
        </w:rPr>
        <w:t xml:space="preserve">Cardiovascular: </w:t>
      </w:r>
      <w:r>
        <w:t>Sem queixas. PA a verificar no exame (puberdade precoce pode associar-se a HAS).</w:t>
      </w:r>
    </w:p>
    <w:p w14:paraId="736B1624" w14:textId="77777777" w:rsidR="00EF0736" w:rsidRDefault="00000000">
      <w:pPr>
        <w:spacing w:after="80"/>
      </w:pPr>
      <w:r>
        <w:rPr>
          <w:b/>
          <w:bCs/>
        </w:rPr>
        <w:t xml:space="preserve">Gastrointestinal: </w:t>
      </w:r>
      <w:r>
        <w:t>Apetite aumentado — "come muito, mais do que antes, mas é criança ativa". Hábito intestinal normal.</w:t>
      </w:r>
    </w:p>
    <w:p w14:paraId="736B1625" w14:textId="77777777" w:rsidR="00EF0736" w:rsidRDefault="00000000">
      <w:pPr>
        <w:spacing w:after="80"/>
      </w:pPr>
      <w:r>
        <w:rPr>
          <w:b/>
          <w:bCs/>
        </w:rPr>
        <w:t xml:space="preserve">Musculoesquelético: </w:t>
      </w:r>
      <w:r>
        <w:t>Sem dores articulares ou ósseas. Ativo, joga futebol diariamente.</w:t>
      </w:r>
    </w:p>
    <w:p w14:paraId="736B1626" w14:textId="77777777" w:rsidR="00EF0736" w:rsidRDefault="00000000">
      <w:r>
        <w:rPr>
          <w:b/>
          <w:bCs/>
        </w:rPr>
        <w:t xml:space="preserve">Comportamental/psicossocial: </w:t>
      </w:r>
      <w:r>
        <w:t>Labilidade emocional leve, maior irritabilidade. Relacionamento com colegas: começando a ter dificuldades ("os colegas ficam zoando que ele é grandão").</w:t>
      </w:r>
    </w:p>
    <w:p w14:paraId="736B1627" w14:textId="77777777" w:rsidR="00EF0736" w:rsidRDefault="00000000">
      <w:pPr>
        <w:pStyle w:val="Ttulo1"/>
      </w:pPr>
      <w:r>
        <w:t>5. Antecedentes Pessoais</w:t>
      </w:r>
    </w:p>
    <w:p w14:paraId="736B1628" w14:textId="77777777" w:rsidR="00EF0736" w:rsidRDefault="00000000">
      <w:pPr>
        <w:spacing w:after="80"/>
      </w:pPr>
      <w:r>
        <w:rPr>
          <w:b/>
          <w:bCs/>
        </w:rPr>
        <w:t xml:space="preserve">Gestação: </w:t>
      </w:r>
      <w:r>
        <w:t xml:space="preserve">Pré-natal realizado na UBS, sem intercorrências. Nascimento a termo (39 semanas), parto vaginal. PN 3.580g, comprimento 50cm, </w:t>
      </w:r>
      <w:proofErr w:type="spellStart"/>
      <w:r>
        <w:t>Apgar</w:t>
      </w:r>
      <w:proofErr w:type="spellEnd"/>
      <w:r>
        <w:t xml:space="preserve"> 9/10.</w:t>
      </w:r>
    </w:p>
    <w:p w14:paraId="736B1629" w14:textId="77777777" w:rsidR="00EF0736" w:rsidRDefault="00000000">
      <w:pPr>
        <w:spacing w:after="80"/>
      </w:pPr>
      <w:r>
        <w:rPr>
          <w:b/>
          <w:bCs/>
        </w:rPr>
        <w:t xml:space="preserve">Desenvolvimento neuropsicomotor: </w:t>
      </w:r>
      <w:r>
        <w:t>Normal — sentou aos 6 meses, andou aos 12 meses, primeiras palavras aos 12 meses, frases aos 24 meses.</w:t>
      </w:r>
    </w:p>
    <w:p w14:paraId="736B162A" w14:textId="77777777" w:rsidR="00EF0736" w:rsidRDefault="00000000">
      <w:pPr>
        <w:spacing w:after="80"/>
      </w:pPr>
      <w:r>
        <w:rPr>
          <w:b/>
          <w:bCs/>
        </w:rPr>
        <w:t xml:space="preserve">Peso ao nascer e crescimento inicial: </w:t>
      </w:r>
      <w:r>
        <w:t>Normal até os 4 anos. Aceleração do crescimento percebida a partir dos 5 anos.</w:t>
      </w:r>
    </w:p>
    <w:p w14:paraId="736B162B" w14:textId="77777777" w:rsidR="00EF0736" w:rsidRDefault="00000000">
      <w:pPr>
        <w:spacing w:after="80"/>
      </w:pPr>
      <w:r>
        <w:rPr>
          <w:b/>
          <w:bCs/>
        </w:rPr>
        <w:t xml:space="preserve">Doenças anteriores: </w:t>
      </w:r>
      <w:r>
        <w:t>Infecções respiratórias recorrentes na primeira infância (resolvidas). Sem internações. Sem cirurgias. Sem traumatismo cranioencefálico.</w:t>
      </w:r>
    </w:p>
    <w:p w14:paraId="736B162C" w14:textId="77777777" w:rsidR="00EF0736" w:rsidRDefault="00000000">
      <w:pPr>
        <w:spacing w:after="80"/>
      </w:pPr>
      <w:r>
        <w:rPr>
          <w:b/>
          <w:bCs/>
        </w:rPr>
        <w:t xml:space="preserve">Vacinação: </w:t>
      </w:r>
      <w:r>
        <w:t>Caderneta incompleta — atrasou BCG de reforço e algumas doses do calendário escolar. A mãe "esqueceu de atualizar".</w:t>
      </w:r>
    </w:p>
    <w:p w14:paraId="736B162D" w14:textId="77777777" w:rsidR="00EF0736" w:rsidRDefault="00000000">
      <w:pPr>
        <w:spacing w:after="80"/>
      </w:pPr>
      <w:r>
        <w:rPr>
          <w:b/>
          <w:bCs/>
        </w:rPr>
        <w:t xml:space="preserve">Uso de medicamentos: </w:t>
      </w:r>
      <w:r>
        <w:t>Nenhum. A mãe nega uso de vitaminas, suplementos ou qualquer produto para crescimento.</w:t>
      </w:r>
    </w:p>
    <w:p w14:paraId="736B162E" w14:textId="77777777" w:rsidR="00EF0736" w:rsidRDefault="00000000">
      <w:r>
        <w:rPr>
          <w:b/>
          <w:bCs/>
        </w:rPr>
        <w:t xml:space="preserve">Alergias: </w:t>
      </w:r>
      <w:r>
        <w:t>Nega.</w:t>
      </w:r>
    </w:p>
    <w:p w14:paraId="736B162F" w14:textId="77777777" w:rsidR="00EF0736" w:rsidRDefault="00000000">
      <w:pPr>
        <w:pStyle w:val="Ttulo1"/>
      </w:pPr>
      <w:r>
        <w:t>6. Observações Específicas (Ginecológico/Urológico)</w:t>
      </w:r>
    </w:p>
    <w:p w14:paraId="736B1630" w14:textId="77777777" w:rsidR="00EF0736" w:rsidRDefault="00000000">
      <w:pPr>
        <w:spacing w:after="80"/>
      </w:pPr>
      <w:r>
        <w:t>Não se aplica na forma convencional. Adaptado para avaliação do desenvolvimento puberal masculino:</w:t>
      </w:r>
    </w:p>
    <w:p w14:paraId="736B1631" w14:textId="77777777" w:rsidR="00EF0736" w:rsidRDefault="00000000">
      <w:pPr>
        <w:spacing w:after="80"/>
      </w:pPr>
      <w:r>
        <w:rPr>
          <w:b/>
          <w:bCs/>
        </w:rPr>
        <w:t xml:space="preserve">Desenvolvimento puberal relatado pela família: </w:t>
      </w:r>
      <w:r>
        <w:t>Pelos pubianos e axilares (Tanner 3 estimado pela anamnese). Odor corporal adulto. Pele oleosa e acne incipiente. Aumento genital percebido pelo pai, não quantificado.</w:t>
      </w:r>
    </w:p>
    <w:p w14:paraId="736B1632" w14:textId="77777777" w:rsidR="00EF0736" w:rsidRDefault="00000000">
      <w:pPr>
        <w:spacing w:after="80"/>
      </w:pPr>
      <w:r>
        <w:rPr>
          <w:b/>
          <w:bCs/>
        </w:rPr>
        <w:t xml:space="preserve">Ereções: </w:t>
      </w:r>
      <w:r>
        <w:t>Não abordado diretamente pela mãe. Com pergunta delicada — "o sr. percebeu se ele tem ereções frequentes?" — Cláudia responde, muito constrangida: "Acho que sim, ele falou uma vez, mas a gente mudou de assunto."</w:t>
      </w:r>
    </w:p>
    <w:p w14:paraId="736B1633" w14:textId="77777777" w:rsidR="00EF0736" w:rsidRDefault="00000000">
      <w:r>
        <w:rPr>
          <w:b/>
          <w:bCs/>
        </w:rPr>
        <w:t xml:space="preserve">Relação com pares: </w:t>
      </w:r>
      <w:r>
        <w:t>Colegas de classe percebem a diferença física, há relatos de "zoação" na escola.</w:t>
      </w:r>
    </w:p>
    <w:p w14:paraId="736B1634" w14:textId="77777777" w:rsidR="00EF0736" w:rsidRDefault="00000000">
      <w:pPr>
        <w:pStyle w:val="Ttulo1"/>
      </w:pPr>
      <w:r>
        <w:t>7. Antecedentes Familiares</w:t>
      </w:r>
    </w:p>
    <w:p w14:paraId="736B1635" w14:textId="77777777" w:rsidR="00EF0736" w:rsidRDefault="00000000">
      <w:pPr>
        <w:spacing w:after="80"/>
      </w:pPr>
      <w:r>
        <w:rPr>
          <w:b/>
          <w:bCs/>
        </w:rPr>
        <w:t xml:space="preserve">Pai (Raimundo, 38 anos): </w:t>
      </w:r>
      <w:r>
        <w:t xml:space="preserve">Saudável. Mede 1,82m. "Ficou grandão cedo também — minha sogra diz que ele já parecia homem com 10 anos." [Dado relevante: puberdade precoce familiar pode sugerir variante constitucional, mas o quadro clínico de Miguel vai além de uma variante normal.] </w:t>
      </w:r>
      <w:r>
        <w:rPr>
          <w:b/>
          <w:bCs/>
        </w:rPr>
        <w:t xml:space="preserve">USO DE GEL DE TESTOSTERONA: </w:t>
      </w:r>
      <w:r>
        <w:t xml:space="preserve">O pai usa testosterona transdérmica (gel) por </w:t>
      </w:r>
      <w:proofErr w:type="spellStart"/>
      <w:r>
        <w:t>prescricao</w:t>
      </w:r>
      <w:proofErr w:type="spellEnd"/>
      <w:r>
        <w:t xml:space="preserve"> — "problema hormonal", segundo a </w:t>
      </w:r>
      <w:proofErr w:type="spellStart"/>
      <w:r>
        <w:t>mae</w:t>
      </w:r>
      <w:proofErr w:type="spellEnd"/>
      <w:r>
        <w:t xml:space="preserve"> — sem guardar o produto de forma segura. Esse dado e revelado apenas com pergunta direta sobre uso de </w:t>
      </w:r>
      <w:proofErr w:type="spellStart"/>
      <w:r>
        <w:t>hormonios</w:t>
      </w:r>
      <w:proofErr w:type="spellEnd"/>
      <w:r>
        <w:t xml:space="preserve"> ou anabolizantes na casa. E </w:t>
      </w:r>
      <w:proofErr w:type="spellStart"/>
      <w:r>
        <w:t>hipotese</w:t>
      </w:r>
      <w:proofErr w:type="spellEnd"/>
      <w:r>
        <w:t xml:space="preserve"> concorrente importante: puberdade precoce </w:t>
      </w:r>
      <w:proofErr w:type="spellStart"/>
      <w:r>
        <w:t>periferica</w:t>
      </w:r>
      <w:proofErr w:type="spellEnd"/>
      <w:r>
        <w:t xml:space="preserve"> por </w:t>
      </w:r>
      <w:proofErr w:type="spellStart"/>
      <w:r>
        <w:t>exposicao</w:t>
      </w:r>
      <w:proofErr w:type="spellEnd"/>
      <w:r>
        <w:t xml:space="preserve"> </w:t>
      </w:r>
      <w:proofErr w:type="spellStart"/>
      <w:r>
        <w:t>exogena</w:t>
      </w:r>
      <w:proofErr w:type="spellEnd"/>
      <w:r>
        <w:t xml:space="preserve"> a </w:t>
      </w:r>
      <w:proofErr w:type="spellStart"/>
      <w:r>
        <w:t>androgeinio</w:t>
      </w:r>
      <w:proofErr w:type="spellEnd"/>
      <w:r>
        <w:t>.</w:t>
      </w:r>
    </w:p>
    <w:p w14:paraId="736B1636" w14:textId="77777777" w:rsidR="00EF0736" w:rsidRDefault="00000000">
      <w:pPr>
        <w:spacing w:after="80"/>
      </w:pPr>
      <w:r>
        <w:rPr>
          <w:b/>
          <w:bCs/>
        </w:rPr>
        <w:t xml:space="preserve">Mãe (Cláudia, 34 anos): </w:t>
      </w:r>
      <w:r>
        <w:t>Saudável. "Menstruei cedo, acho que com uns 10 anos — mas isso é normal na família."</w:t>
      </w:r>
    </w:p>
    <w:p w14:paraId="736B1637" w14:textId="77777777" w:rsidR="00EF0736" w:rsidRDefault="00000000">
      <w:pPr>
        <w:spacing w:after="80"/>
      </w:pPr>
      <w:r>
        <w:rPr>
          <w:b/>
          <w:bCs/>
        </w:rPr>
        <w:t xml:space="preserve">Avô paterno: </w:t>
      </w:r>
      <w:r>
        <w:t>"Também era muito grande na infância." Sem doenças crônicas conhecidas.</w:t>
      </w:r>
    </w:p>
    <w:p w14:paraId="736B1638" w14:textId="77777777" w:rsidR="00EF0736" w:rsidRDefault="00000000">
      <w:r>
        <w:rPr>
          <w:b/>
          <w:bCs/>
        </w:rPr>
        <w:t xml:space="preserve">Sem histórico familiar de: </w:t>
      </w:r>
      <w:r>
        <w:t xml:space="preserve">Neurofibromatose, tumores de SNC, hiperplasia adrenal congênita, síndrome de </w:t>
      </w:r>
      <w:proofErr w:type="spellStart"/>
      <w:r>
        <w:t>McCune</w:t>
      </w:r>
      <w:proofErr w:type="spellEnd"/>
      <w:r>
        <w:t>-Albright.</w:t>
      </w:r>
    </w:p>
    <w:p w14:paraId="736B1639" w14:textId="77777777" w:rsidR="00EF0736" w:rsidRDefault="00000000">
      <w:pPr>
        <w:pStyle w:val="Ttulo1"/>
      </w:pPr>
      <w:r>
        <w:t>8. História Social e Hábitos de Vida</w:t>
      </w:r>
    </w:p>
    <w:p w14:paraId="736B163A" w14:textId="77777777" w:rsidR="00EF0736" w:rsidRDefault="00000000">
      <w:pPr>
        <w:spacing w:after="80"/>
      </w:pPr>
      <w:r>
        <w:rPr>
          <w:b/>
          <w:bCs/>
        </w:rPr>
        <w:t xml:space="preserve">Situação socioeconômica: </w:t>
      </w:r>
      <w:r>
        <w:t>Renda familiar: ~5 salários mínimos (casal). Casa alugada, 3 quartos, bairro Angelim. Sem grandes dificuldades financeiras, mas sem folga.</w:t>
      </w:r>
    </w:p>
    <w:p w14:paraId="736B163B" w14:textId="77777777" w:rsidR="00EF0736" w:rsidRDefault="00000000">
      <w:pPr>
        <w:spacing w:after="80"/>
      </w:pPr>
      <w:r>
        <w:rPr>
          <w:b/>
          <w:bCs/>
        </w:rPr>
        <w:t xml:space="preserve">Moradia: </w:t>
      </w:r>
      <w:r>
        <w:t>Casa com 3 quartos. Miguel divide quarto com a irmã. Saneamento básico completo.</w:t>
      </w:r>
    </w:p>
    <w:p w14:paraId="736B163C" w14:textId="77777777" w:rsidR="00EF0736" w:rsidRDefault="00000000">
      <w:pPr>
        <w:spacing w:after="80"/>
      </w:pPr>
      <w:r>
        <w:rPr>
          <w:b/>
          <w:bCs/>
        </w:rPr>
        <w:t xml:space="preserve">Alimentação: </w:t>
      </w:r>
      <w:r>
        <w:t>Dieta variada, com fast-food 2–3 vezes por semana. Consumo frequente de refrigerante e alimentos ultraprocessados. A mãe reconhece que "a alimentação não é das melhores". Sem consumo de proteínas em pó ou suplementos conhecidos.</w:t>
      </w:r>
    </w:p>
    <w:p w14:paraId="736B163D" w14:textId="77777777" w:rsidR="00EF0736" w:rsidRDefault="00000000">
      <w:pPr>
        <w:spacing w:after="80"/>
      </w:pPr>
      <w:r>
        <w:rPr>
          <w:b/>
          <w:bCs/>
        </w:rPr>
        <w:t xml:space="preserve">Atividade física: </w:t>
      </w:r>
      <w:r>
        <w:t>Futebol no campo com amigos quase todos os dias. Educação física escolar. Ativo.</w:t>
      </w:r>
    </w:p>
    <w:p w14:paraId="736B163E" w14:textId="77777777" w:rsidR="00EF0736" w:rsidRDefault="00000000">
      <w:pPr>
        <w:spacing w:after="80"/>
      </w:pPr>
      <w:r>
        <w:rPr>
          <w:b/>
          <w:bCs/>
        </w:rPr>
        <w:t xml:space="preserve">Sono: </w:t>
      </w:r>
      <w:r>
        <w:t>Deita às 22h, acorda às 7h. Sem dificuldades relatadas.</w:t>
      </w:r>
    </w:p>
    <w:p w14:paraId="736B163F" w14:textId="77777777" w:rsidR="00EF0736" w:rsidRDefault="00000000">
      <w:pPr>
        <w:spacing w:after="80"/>
      </w:pPr>
      <w:r>
        <w:rPr>
          <w:b/>
          <w:bCs/>
        </w:rPr>
        <w:t xml:space="preserve">Uso de substâncias (família): </w:t>
      </w:r>
      <w:r>
        <w:t>Pai usa gel de testosterona transdérmica por prescrição. Não fuma. Bebe cerveja ocasionalmente. Mãe não fuma, não bebe.</w:t>
      </w:r>
    </w:p>
    <w:p w14:paraId="736B1640" w14:textId="77777777" w:rsidR="00EF0736" w:rsidRDefault="00000000">
      <w:pPr>
        <w:spacing w:after="80"/>
      </w:pPr>
      <w:r>
        <w:rPr>
          <w:b/>
          <w:bCs/>
        </w:rPr>
        <w:t xml:space="preserve">Exposição a disruptores endócrinos: </w:t>
      </w:r>
      <w:r>
        <w:t>O estudo ambiental deve investigar contato com pesticidas, plastificantes (BPA), produtos de uso pessoal com hormônios. A descoberta mais relevante é o gel de testosterona do pai.</w:t>
      </w:r>
    </w:p>
    <w:p w14:paraId="736B1641" w14:textId="77777777" w:rsidR="00EF0736" w:rsidRDefault="00000000">
      <w:r>
        <w:rPr>
          <w:b/>
          <w:bCs/>
        </w:rPr>
        <w:t xml:space="preserve">Acesso a serviços de saúde: </w:t>
      </w:r>
      <w:r>
        <w:t>UBS próxima, atendimento regular. Miguel não via pediatra há 18 meses. A consulta atual foi por encaminhamento da escola, não por iniciativa familiar.</w:t>
      </w:r>
    </w:p>
    <w:p w14:paraId="736B1642" w14:textId="77777777" w:rsidR="00EF0736" w:rsidRDefault="00000000">
      <w:pPr>
        <w:pStyle w:val="Ttulo1"/>
      </w:pPr>
      <w:r>
        <w:t>9. Exame Físico</w:t>
      </w:r>
    </w:p>
    <w:p w14:paraId="736B1643" w14:textId="77777777" w:rsidR="00EF0736" w:rsidRDefault="00000000">
      <w:pPr>
        <w:spacing w:after="80"/>
      </w:pPr>
      <w:r>
        <w:rPr>
          <w:b/>
          <w:bCs/>
        </w:rPr>
        <w:t xml:space="preserve">Estado geral: </w:t>
      </w:r>
      <w:r>
        <w:t>Bom estado geral, ativo, comunicativo, bem nutrido. Aparenta ser mais velho do que a idade cronológica.</w:t>
      </w:r>
    </w:p>
    <w:p w14:paraId="736B1644" w14:textId="77777777" w:rsidR="00EF0736" w:rsidRDefault="00000000">
      <w:pPr>
        <w:spacing w:after="80"/>
      </w:pPr>
      <w:r>
        <w:rPr>
          <w:b/>
          <w:bCs/>
        </w:rPr>
        <w:t xml:space="preserve">Dados vitais: </w:t>
      </w:r>
      <w:r>
        <w:t xml:space="preserve">PA: 108/68 mmHg (adequado para a estatura). FC: 86 bpm. FR: 18 </w:t>
      </w:r>
      <w:proofErr w:type="spellStart"/>
      <w:r>
        <w:t>irpm</w:t>
      </w:r>
      <w:proofErr w:type="spellEnd"/>
      <w:r>
        <w:t xml:space="preserve">. </w:t>
      </w:r>
      <w:proofErr w:type="spellStart"/>
      <w:r>
        <w:t>Tax</w:t>
      </w:r>
      <w:proofErr w:type="spellEnd"/>
      <w:r>
        <w:t>: 36,6°C. SpO2: 99%.</w:t>
      </w:r>
    </w:p>
    <w:p w14:paraId="736B1645" w14:textId="77777777" w:rsidR="00EF0736" w:rsidRDefault="00000000">
      <w:pPr>
        <w:spacing w:after="80"/>
      </w:pPr>
      <w:r>
        <w:rPr>
          <w:b/>
          <w:bCs/>
        </w:rPr>
        <w:t xml:space="preserve">Antropometria: </w:t>
      </w:r>
      <w:r>
        <w:t>Peso: 34 kg (&gt; percentil 97 para a idade). Estatura: 1,32m (&gt; percentil 97 para a idade cronológica de 7a4m; corresponde ao percentil 50 de menino de ~10,5 anos). IMC: 19,5 kg/m² (percentil 75 — sem obesidade). Velocidade de crescimento estimada: ~10 cm/ano (</w:t>
      </w:r>
      <w:proofErr w:type="spellStart"/>
      <w:r>
        <w:t>normal</w:t>
      </w:r>
      <w:proofErr w:type="spellEnd"/>
      <w:r>
        <w:t xml:space="preserve"> é 5–6 cm/ano nessa faixa).</w:t>
      </w:r>
    </w:p>
    <w:p w14:paraId="736B1646" w14:textId="77777777" w:rsidR="00EF0736" w:rsidRDefault="00000000">
      <w:pPr>
        <w:spacing w:after="80"/>
      </w:pPr>
      <w:r>
        <w:rPr>
          <w:b/>
          <w:bCs/>
        </w:rPr>
        <w:t>Estatura-alvo (</w:t>
      </w:r>
      <w:proofErr w:type="spellStart"/>
      <w:r>
        <w:rPr>
          <w:b/>
          <w:bCs/>
        </w:rPr>
        <w:t>mid</w:t>
      </w:r>
      <w:proofErr w:type="spellEnd"/>
      <w:r>
        <w:rPr>
          <w:b/>
          <w:bCs/>
        </w:rPr>
        <w:t xml:space="preserve">-parental </w:t>
      </w:r>
      <w:proofErr w:type="spellStart"/>
      <w:r>
        <w:rPr>
          <w:b/>
          <w:bCs/>
        </w:rPr>
        <w:t>height</w:t>
      </w:r>
      <w:proofErr w:type="spellEnd"/>
      <w:r>
        <w:rPr>
          <w:b/>
          <w:bCs/>
        </w:rPr>
        <w:t xml:space="preserve">): </w:t>
      </w:r>
      <w:r>
        <w:t>Pai 1,82m + Mãe 1,62m + 13cm / 2 = 1,785m ± 8,5cm → alvo 1,70–1,87m. A estatura atual é compatível com o alvo, mas a velocidade e os sinais puberais indicam maturação precoce com risco de comprometimento da estatura final por fechamento precoce das epífises.</w:t>
      </w:r>
    </w:p>
    <w:p w14:paraId="736B1647" w14:textId="77777777" w:rsidR="00EF0736" w:rsidRDefault="00000000">
      <w:pPr>
        <w:spacing w:after="80"/>
      </w:pPr>
      <w:r>
        <w:rPr>
          <w:b/>
          <w:bCs/>
        </w:rPr>
        <w:t xml:space="preserve">Pele: </w:t>
      </w:r>
      <w:r>
        <w:t xml:space="preserve">Oleosidade aumentada. Acne </w:t>
      </w:r>
      <w:proofErr w:type="spellStart"/>
      <w:r>
        <w:t>comedoniana</w:t>
      </w:r>
      <w:proofErr w:type="spellEnd"/>
      <w:r>
        <w:t xml:space="preserve"> discreta em fronte e região malar. Manchas cutâneas: AUSENTES (ausência de manchas café-com-leite afasta </w:t>
      </w:r>
      <w:proofErr w:type="spellStart"/>
      <w:r>
        <w:t>McCune</w:t>
      </w:r>
      <w:proofErr w:type="spellEnd"/>
      <w:r>
        <w:t>-Albright).</w:t>
      </w:r>
    </w:p>
    <w:p w14:paraId="736B1648" w14:textId="77777777" w:rsidR="00EF0736" w:rsidRDefault="00000000">
      <w:pPr>
        <w:spacing w:after="80"/>
      </w:pPr>
      <w:r>
        <w:rPr>
          <w:b/>
          <w:bCs/>
        </w:rPr>
        <w:t xml:space="preserve">Pelos: </w:t>
      </w:r>
      <w:r>
        <w:t>Pelos pubianos: Tanner P3 (pelos mais escuros, começando a encrespar, não atingindo face interna das coxas). Pelos axilares: finos, presentes bilateralmente (Tanner A2).</w:t>
      </w:r>
    </w:p>
    <w:p w14:paraId="736B1649" w14:textId="77777777" w:rsidR="00EF0736" w:rsidRDefault="00000000">
      <w:pPr>
        <w:spacing w:after="80"/>
      </w:pPr>
      <w:r>
        <w:rPr>
          <w:b/>
          <w:bCs/>
        </w:rPr>
        <w:t xml:space="preserve">Genitália externa (exame realizado com a mãe presente, explicação prévia): </w:t>
      </w:r>
      <w:r>
        <w:t xml:space="preserve">Pênis: comprimento 8 cm em flacidez (&gt; 2,5 cm para a idade — Tanner G3). Testículos: volume estimado com </w:t>
      </w:r>
      <w:proofErr w:type="spellStart"/>
      <w:r>
        <w:t>orquidômetro</w:t>
      </w:r>
      <w:proofErr w:type="spellEnd"/>
      <w:r>
        <w:t xml:space="preserve">: 8–10 </w:t>
      </w:r>
      <w:proofErr w:type="spellStart"/>
      <w:r>
        <w:t>mL</w:t>
      </w:r>
      <w:proofErr w:type="spellEnd"/>
      <w:r>
        <w:t xml:space="preserve"> bilateral (</w:t>
      </w:r>
      <w:proofErr w:type="spellStart"/>
      <w:r>
        <w:t>normal</w:t>
      </w:r>
      <w:proofErr w:type="spellEnd"/>
      <w:r>
        <w:t xml:space="preserve"> </w:t>
      </w:r>
      <w:proofErr w:type="spellStart"/>
      <w:r>
        <w:t>pré</w:t>
      </w:r>
      <w:proofErr w:type="spellEnd"/>
      <w:r>
        <w:t xml:space="preserve">-puberal: &lt; 4 </w:t>
      </w:r>
      <w:proofErr w:type="spellStart"/>
      <w:r>
        <w:t>mL</w:t>
      </w:r>
      <w:proofErr w:type="spellEnd"/>
      <w:r>
        <w:t xml:space="preserve">) — </w:t>
      </w:r>
      <w:proofErr w:type="spellStart"/>
      <w:r>
        <w:t>macroorquidia</w:t>
      </w:r>
      <w:proofErr w:type="spellEnd"/>
      <w:r>
        <w:t xml:space="preserve"> bilateral, COMPATÍVEL COM PUBERDADE PRECOCE CENTRAL. [Nota diagnóstica: em puberdade precoce periférica por exposição exógena a androgênio, os testículos tipicamente NÃO aumentam de volume — o aumento testicular bilateral é fortemente sugestivo de ativação do eixo hipotálamo-hipófise-gonadal, ou seja, puberdade precoce central.] Tanner genital: G3.</w:t>
      </w:r>
    </w:p>
    <w:p w14:paraId="736B164A" w14:textId="77777777" w:rsidR="00EF0736" w:rsidRDefault="00000000">
      <w:pPr>
        <w:spacing w:after="80"/>
      </w:pPr>
      <w:r>
        <w:rPr>
          <w:b/>
          <w:bCs/>
        </w:rPr>
        <w:t xml:space="preserve">Ausência de manchas café-com-leite e sem assimetria óssea: </w:t>
      </w:r>
      <w:r>
        <w:t xml:space="preserve">Afasta síndrome de </w:t>
      </w:r>
      <w:proofErr w:type="spellStart"/>
      <w:r>
        <w:t>McCune</w:t>
      </w:r>
      <w:proofErr w:type="spellEnd"/>
      <w:r>
        <w:t>-Albright.</w:t>
      </w:r>
    </w:p>
    <w:p w14:paraId="736B164B" w14:textId="77777777" w:rsidR="00EF0736" w:rsidRDefault="00000000">
      <w:pPr>
        <w:spacing w:after="80"/>
      </w:pPr>
      <w:r>
        <w:rPr>
          <w:b/>
          <w:bCs/>
        </w:rPr>
        <w:t xml:space="preserve">Ausência de nódulos cutâneos (neurofibromas) e manchas axilares: </w:t>
      </w:r>
      <w:r>
        <w:t>Afasta neurofibromatose tipo 1.</w:t>
      </w:r>
    </w:p>
    <w:p w14:paraId="736B164C" w14:textId="77777777" w:rsidR="00EF0736" w:rsidRDefault="00000000">
      <w:pPr>
        <w:spacing w:after="80"/>
      </w:pPr>
      <w:r>
        <w:rPr>
          <w:b/>
          <w:bCs/>
        </w:rPr>
        <w:t xml:space="preserve">Tireoide: </w:t>
      </w:r>
      <w:r>
        <w:t>Não palpável.</w:t>
      </w:r>
    </w:p>
    <w:p w14:paraId="736B164D" w14:textId="77777777" w:rsidR="00EF0736" w:rsidRDefault="00000000">
      <w:pPr>
        <w:spacing w:after="80"/>
      </w:pPr>
      <w:r>
        <w:rPr>
          <w:b/>
          <w:bCs/>
        </w:rPr>
        <w:t xml:space="preserve">Neurológico básico: </w:t>
      </w:r>
      <w:r>
        <w:t>Sem déficits. Fundoscopia: não realizada na UBS (encaminhar).</w:t>
      </w:r>
    </w:p>
    <w:p w14:paraId="736B164E" w14:textId="77777777" w:rsidR="00EF0736" w:rsidRDefault="00000000">
      <w:r>
        <w:rPr>
          <w:b/>
          <w:bCs/>
        </w:rPr>
        <w:t xml:space="preserve">Odor corporal: </w:t>
      </w:r>
      <w:r>
        <w:t>Odor adulto perceptível.</w:t>
      </w:r>
    </w:p>
    <w:p w14:paraId="736B164F" w14:textId="77777777" w:rsidR="00EF0736" w:rsidRDefault="00000000">
      <w:pPr>
        <w:pStyle w:val="Ttulo1"/>
      </w:pPr>
      <w:r>
        <w:t>10. Hipótese Diagnóstica</w:t>
      </w:r>
    </w:p>
    <w:p w14:paraId="736B1650" w14:textId="77777777" w:rsidR="00EF0736" w:rsidRDefault="00000000">
      <w:pPr>
        <w:spacing w:after="80"/>
      </w:pPr>
      <w:r>
        <w:rPr>
          <w:b/>
          <w:bCs/>
        </w:rPr>
        <w:t xml:space="preserve">Hipótese principal: </w:t>
      </w:r>
      <w:r>
        <w:t>Puberdade Precoce Central (PPC) — também chamada puberdade precoce dependente de gonadotrofinas (</w:t>
      </w:r>
      <w:proofErr w:type="spellStart"/>
      <w:r>
        <w:t>GnRH</w:t>
      </w:r>
      <w:proofErr w:type="spellEnd"/>
      <w:r>
        <w:t>-dependente).</w:t>
      </w:r>
    </w:p>
    <w:p w14:paraId="736B1651" w14:textId="77777777" w:rsidR="00EF0736" w:rsidRDefault="00000000">
      <w:pPr>
        <w:spacing w:after="80"/>
      </w:pPr>
      <w:r>
        <w:t xml:space="preserve">Critérios presentes: aparecimento de caracteres sexuais secundários (pelos pubianos e axilares, odor corporal, acne, aumento genital) antes dos 9 anos em menino, com aceleração da velocidade de crescimento e avanço de idade óssea esperado; </w:t>
      </w:r>
      <w:proofErr w:type="spellStart"/>
      <w:r>
        <w:t>macroorquidia</w:t>
      </w:r>
      <w:proofErr w:type="spellEnd"/>
      <w:r>
        <w:t xml:space="preserve"> bilateral (&gt; 4 </w:t>
      </w:r>
      <w:proofErr w:type="spellStart"/>
      <w:r>
        <w:t>mL</w:t>
      </w:r>
      <w:proofErr w:type="spellEnd"/>
      <w:r>
        <w:t>) — evidência de ativação do eixo HPG.</w:t>
      </w:r>
    </w:p>
    <w:p w14:paraId="736B1652" w14:textId="77777777" w:rsidR="00EF0736" w:rsidRDefault="00000000">
      <w:pPr>
        <w:spacing w:after="60"/>
      </w:pPr>
      <w:r>
        <w:rPr>
          <w:b/>
          <w:bCs/>
        </w:rPr>
        <w:t>Hipótese concorrente a investigar e excluir:</w:t>
      </w:r>
    </w:p>
    <w:p w14:paraId="736B1653" w14:textId="77777777" w:rsidR="00EF0736" w:rsidRDefault="00000000">
      <w:pPr>
        <w:spacing w:after="80"/>
      </w:pPr>
      <w:r>
        <w:t>– Puberdade Precoce Periférica por exposição exógena a androgênio: contato com gel de testosterona transdérmica do pai (inadvertido). Diferencial chave: na exposição exógena os testículos NÃO aumentam (eixo HPG não ativado), enquanto no caso de Miguel os testículos estão aumentados — dado que favorece PPC. Ambas podem coexistir.</w:t>
      </w:r>
    </w:p>
    <w:p w14:paraId="736B1654" w14:textId="77777777" w:rsidR="00EF0736" w:rsidRDefault="00000000">
      <w:pPr>
        <w:spacing w:after="80"/>
      </w:pPr>
      <w:r>
        <w:t>– Tumor do SNC (</w:t>
      </w:r>
      <w:proofErr w:type="spellStart"/>
      <w:r>
        <w:t>hamartoma</w:t>
      </w:r>
      <w:proofErr w:type="spellEnd"/>
      <w:r>
        <w:t xml:space="preserve"> hipotalâmico, glioma óptico, craniofaringioma): principal causa orgânica de PPC — deve ser investigada com neuroimagem mesmo na ausência de sintomas neurológicos.</w:t>
      </w:r>
    </w:p>
    <w:p w14:paraId="736B1655" w14:textId="77777777" w:rsidR="00EF0736" w:rsidRDefault="00000000">
      <w:pPr>
        <w:spacing w:after="80"/>
      </w:pPr>
      <w:r>
        <w:t xml:space="preserve">– Hiperplasia Adrenal Congênita de início tardio (forma não clássica): pode causar adrenarca precoce e aceleração de crescimento, mas sem </w:t>
      </w:r>
      <w:proofErr w:type="spellStart"/>
      <w:r>
        <w:t>macroorquidia</w:t>
      </w:r>
      <w:proofErr w:type="spellEnd"/>
      <w:r>
        <w:t xml:space="preserve"> central.</w:t>
      </w:r>
    </w:p>
    <w:p w14:paraId="736B1656" w14:textId="77777777" w:rsidR="00EF0736" w:rsidRDefault="00000000">
      <w:pPr>
        <w:spacing w:after="80"/>
      </w:pPr>
      <w:r>
        <w:t xml:space="preserve">– Variante constitucional de crescimento e puberdade (VCCP): puberdade fisiológica iniciada precocemente, sem patologia. Diagnóstico de exclusão. A </w:t>
      </w:r>
      <w:proofErr w:type="spellStart"/>
      <w:r>
        <w:t>macroorquidia</w:t>
      </w:r>
      <w:proofErr w:type="spellEnd"/>
      <w:r>
        <w:t xml:space="preserve"> e a velocidade de crescimento acentuada tornam essa hipótese menos provável.</w:t>
      </w:r>
    </w:p>
    <w:p w14:paraId="736B1657" w14:textId="77777777" w:rsidR="00EF0736" w:rsidRDefault="00000000">
      <w:pPr>
        <w:spacing w:after="80"/>
      </w:pPr>
      <w:r>
        <w:rPr>
          <w:b/>
          <w:bCs/>
        </w:rPr>
        <w:t xml:space="preserve">Propedêutica indicada: </w:t>
      </w:r>
      <w:r>
        <w:t xml:space="preserve">LH e FSH basais + após estímulo com </w:t>
      </w:r>
      <w:proofErr w:type="spellStart"/>
      <w:r>
        <w:t>GnRH</w:t>
      </w:r>
      <w:proofErr w:type="spellEnd"/>
      <w:r>
        <w:t xml:space="preserve"> ou análogo (leuprolida); testosterona total; 17-OHP (excluir HAC); DHEA-S; radiografia de mão e punho esquerdos para idade óssea; RM de crânio e hipotálamo sem e com contraste; testosterona urinária ou sérica do pai (para correlacionar com exposição).</w:t>
      </w:r>
    </w:p>
    <w:p w14:paraId="736B1658" w14:textId="77777777" w:rsidR="00EF0736" w:rsidRDefault="00000000">
      <w:r>
        <w:rPr>
          <w:b/>
          <w:bCs/>
        </w:rPr>
        <w:t xml:space="preserve">Impacto clínico relevante a comunicar: </w:t>
      </w:r>
      <w:r>
        <w:t xml:space="preserve">A puberdade precoce central não tratada compromete a estatura final — as epífises fecham precocemente. Com tratamento (análogo de </w:t>
      </w:r>
      <w:proofErr w:type="spellStart"/>
      <w:r>
        <w:t>GnRH</w:t>
      </w:r>
      <w:proofErr w:type="spellEnd"/>
      <w:r>
        <w:t xml:space="preserve"> </w:t>
      </w:r>
      <w:proofErr w:type="spellStart"/>
      <w:r>
        <w:t>depot</w:t>
      </w:r>
      <w:proofErr w:type="spellEnd"/>
      <w:r>
        <w:t>), é possível preservar o potencial de crescimento e atrasar o fechamento epifisário.</w:t>
      </w:r>
    </w:p>
    <w:p w14:paraId="736B1659" w14:textId="77777777" w:rsidR="00EF0736" w:rsidRDefault="00000000">
      <w:pPr>
        <w:pStyle w:val="Ttulo1"/>
      </w:pPr>
      <w:r>
        <w:t>11. Características do Agente de IA (Persona)</w:t>
      </w:r>
    </w:p>
    <w:p w14:paraId="736B165A" w14:textId="77777777" w:rsidR="00EF0736" w:rsidRDefault="00000000">
      <w:pPr>
        <w:spacing w:after="80"/>
      </w:pPr>
      <w:r>
        <w:rPr>
          <w:b/>
          <w:bCs/>
        </w:rPr>
        <w:t>Personagem principal da consulta: CLÁUDIA (mãe) — o minimizador é a mãe</w:t>
      </w:r>
    </w:p>
    <w:p w14:paraId="736B165B" w14:textId="77777777" w:rsidR="00EF0736" w:rsidRDefault="00000000">
      <w:pPr>
        <w:spacing w:after="80"/>
      </w:pPr>
      <w:r>
        <w:rPr>
          <w:b/>
          <w:bCs/>
        </w:rPr>
        <w:t xml:space="preserve">Miguel (a criança): </w:t>
      </w:r>
      <w:r>
        <w:t>Presente fisicamente, ocasionalmente responde quando o estudante se dirige diretamente a ele. Diz "</w:t>
      </w:r>
      <w:proofErr w:type="spellStart"/>
      <w:r>
        <w:t>tô</w:t>
      </w:r>
      <w:proofErr w:type="spellEnd"/>
      <w:r>
        <w:t xml:space="preserve"> bem", "não </w:t>
      </w:r>
      <w:proofErr w:type="spellStart"/>
      <w:r>
        <w:t>tô</w:t>
      </w:r>
      <w:proofErr w:type="spellEnd"/>
      <w:r>
        <w:t xml:space="preserve"> sentindo nada" com a naturalidade de uma criança que não percebe o problema. Pode ser distraído com o celular.</w:t>
      </w:r>
    </w:p>
    <w:p w14:paraId="736B165C" w14:textId="77777777" w:rsidR="00EF0736" w:rsidRDefault="00000000">
      <w:pPr>
        <w:spacing w:after="80"/>
      </w:pPr>
      <w:r>
        <w:rPr>
          <w:b/>
          <w:bCs/>
        </w:rPr>
        <w:t xml:space="preserve">Perfil da mãe (agente IA — Cláudia): </w:t>
      </w:r>
      <w:r>
        <w:t>34 anos, auxiliar administrativa, ensino médio, organizada, protetora, mas pouco familiarizada com endocrinologia pediátrica. Veio à consulta pressionada pela escola, não por iniciativa própria — isso já gera certa resistência inicial.</w:t>
      </w:r>
    </w:p>
    <w:p w14:paraId="736B165D" w14:textId="77777777" w:rsidR="00EF0736" w:rsidRDefault="00000000">
      <w:pPr>
        <w:spacing w:after="60"/>
      </w:pPr>
      <w:r>
        <w:t>Padrão de minimização de Cláudia:</w:t>
      </w:r>
    </w:p>
    <w:p w14:paraId="736B165E" w14:textId="77777777" w:rsidR="00EF0736" w:rsidRDefault="00000000">
      <w:pPr>
        <w:spacing w:after="40"/>
      </w:pPr>
      <w:r>
        <w:t>– "É genético — a família do marido é toda grande."</w:t>
      </w:r>
    </w:p>
    <w:p w14:paraId="736B165F" w14:textId="77777777" w:rsidR="00EF0736" w:rsidRDefault="00000000">
      <w:pPr>
        <w:spacing w:after="40"/>
      </w:pPr>
      <w:r>
        <w:t>– "Uns meninos desenvolvem mais cedo, não é novidade."</w:t>
      </w:r>
    </w:p>
    <w:p w14:paraId="736B1660" w14:textId="77777777" w:rsidR="00EF0736" w:rsidRDefault="00000000">
      <w:pPr>
        <w:spacing w:after="40"/>
      </w:pPr>
      <w:r>
        <w:t>– "A professora fez alarde por nada — ele é saudável."</w:t>
      </w:r>
    </w:p>
    <w:p w14:paraId="736B1661" w14:textId="77777777" w:rsidR="00EF0736" w:rsidRDefault="00000000">
      <w:pPr>
        <w:spacing w:after="40"/>
      </w:pPr>
      <w:r>
        <w:t xml:space="preserve">– (sobre os pelos) "É só uma </w:t>
      </w:r>
      <w:proofErr w:type="spellStart"/>
      <w:r>
        <w:t>penugenzinha</w:t>
      </w:r>
      <w:proofErr w:type="spellEnd"/>
      <w:r>
        <w:t>, normal."</w:t>
      </w:r>
    </w:p>
    <w:p w14:paraId="736B1662" w14:textId="77777777" w:rsidR="00EF0736" w:rsidRDefault="00000000">
      <w:pPr>
        <w:spacing w:after="40"/>
      </w:pPr>
      <w:r>
        <w:t>– (sobre o odor) — não menciona espontaneamente; quando perguntada, baixa a voz.</w:t>
      </w:r>
    </w:p>
    <w:p w14:paraId="736B1663" w14:textId="77777777" w:rsidR="00EF0736" w:rsidRDefault="00000000">
      <w:pPr>
        <w:spacing w:after="80"/>
      </w:pPr>
      <w:r>
        <w:t>– (sobre a genitália) — constrangimento intenso, evita o assunto, voz baixa, olha para o lado.</w:t>
      </w:r>
    </w:p>
    <w:p w14:paraId="736B1664" w14:textId="77777777" w:rsidR="00EF0736" w:rsidRDefault="00000000">
      <w:pPr>
        <w:spacing w:after="80"/>
      </w:pPr>
      <w:r>
        <w:rPr>
          <w:b/>
          <w:bCs/>
        </w:rPr>
        <w:t xml:space="preserve">Barreira específica — o gel do pai: </w:t>
      </w:r>
      <w:r>
        <w:t>Cláudia não fez conexão entre o gel de testosterona do marido e o desenvolvimento do filho. Não vai mencionar espontaneamente — considera assunto íntimo do casal. Só revela quando perguntada diretamente sobre uso de qualquer hormônio, pomada, creme ou medicamento na casa. Ao revelar, fica preocupada: "Mas isso pode ter causado?"</w:t>
      </w:r>
    </w:p>
    <w:p w14:paraId="736B1665" w14:textId="77777777" w:rsidR="00EF0736" w:rsidRDefault="00000000">
      <w:pPr>
        <w:spacing w:after="80"/>
      </w:pPr>
      <w:r>
        <w:rPr>
          <w:b/>
          <w:bCs/>
        </w:rPr>
        <w:t xml:space="preserve">Dado mais protegido — a genitália: </w:t>
      </w:r>
      <w:r>
        <w:t>Cláudia nunca abordaria isso sozinha. Se o estudante perguntar diretamente com linguagem clara e empática — "a sra. notou alguma mudança no órgão genital de Miguel, no tamanho?" — Cláudia responde com pausa, voz baixa, olhando para baixo: "É... o meu marido comentou que parece que cresceu. Mas não sei se é normal." Este é o dado mais valioso para diferenciar PPC de puberdade periférica.</w:t>
      </w:r>
    </w:p>
    <w:p w14:paraId="736B1666" w14:textId="77777777" w:rsidR="00EF0736" w:rsidRDefault="00000000">
      <w:pPr>
        <w:spacing w:after="60"/>
      </w:pPr>
      <w:r>
        <w:t>Dados que emergem apenas com interrogatório ativo:</w:t>
      </w:r>
    </w:p>
    <w:p w14:paraId="736B1667" w14:textId="77777777" w:rsidR="00EF0736" w:rsidRDefault="00000000">
      <w:pPr>
        <w:spacing w:after="40"/>
      </w:pPr>
      <w:r>
        <w:t>– Pelos pubianos e axilares (há ~8–10 meses): menciona como "</w:t>
      </w:r>
      <w:proofErr w:type="spellStart"/>
      <w:r>
        <w:t>penugenzinha</w:t>
      </w:r>
      <w:proofErr w:type="spellEnd"/>
      <w:r>
        <w:t xml:space="preserve"> normal" quando questionada diretamente</w:t>
      </w:r>
    </w:p>
    <w:p w14:paraId="736B1668" w14:textId="77777777" w:rsidR="00EF0736" w:rsidRDefault="00000000">
      <w:pPr>
        <w:spacing w:after="40"/>
      </w:pPr>
      <w:r>
        <w:t>– Odor corporal (há ~6–7 meses): revela em voz baixa quando perguntado, conta que comprou desodorante</w:t>
      </w:r>
    </w:p>
    <w:p w14:paraId="736B1669" w14:textId="77777777" w:rsidR="00EF0736" w:rsidRDefault="00000000">
      <w:pPr>
        <w:spacing w:after="40"/>
      </w:pPr>
      <w:r>
        <w:t xml:space="preserve">– Acne incipiente (há ~3–4 meses): "uns </w:t>
      </w:r>
      <w:proofErr w:type="spellStart"/>
      <w:r>
        <w:t>carochinhos</w:t>
      </w:r>
      <w:proofErr w:type="spellEnd"/>
      <w:r>
        <w:t>, pensei que era calor"</w:t>
      </w:r>
    </w:p>
    <w:p w14:paraId="736B166A" w14:textId="77777777" w:rsidR="00EF0736" w:rsidRDefault="00000000">
      <w:pPr>
        <w:spacing w:after="40"/>
      </w:pPr>
      <w:r>
        <w:t xml:space="preserve">– </w:t>
      </w:r>
      <w:proofErr w:type="spellStart"/>
      <w:r>
        <w:t>Macroorquidia</w:t>
      </w:r>
      <w:proofErr w:type="spellEnd"/>
      <w:r>
        <w:t xml:space="preserve"> percebida pelo pai: revela com constrangimento intenso quando perguntada diretamente</w:t>
      </w:r>
    </w:p>
    <w:p w14:paraId="736B166B" w14:textId="77777777" w:rsidR="00EF0736" w:rsidRDefault="00000000">
      <w:pPr>
        <w:spacing w:after="40"/>
      </w:pPr>
      <w:r>
        <w:t>– Gel de testosterona do pai: revela apenas com pergunta direta sobre substâncias hormônios ou anabolizantes em casa</w:t>
      </w:r>
    </w:p>
    <w:p w14:paraId="736B166C" w14:textId="77777777" w:rsidR="00EF0736" w:rsidRDefault="00000000">
      <w:pPr>
        <w:spacing w:after="80"/>
      </w:pPr>
      <w:r>
        <w:t>– Puberdade "precoce" da mãe (</w:t>
      </w:r>
      <w:proofErr w:type="spellStart"/>
      <w:r>
        <w:t>menarcou</w:t>
      </w:r>
      <w:proofErr w:type="spellEnd"/>
      <w:r>
        <w:t xml:space="preserve"> aos 10 anos): revela quando perguntada sobre desenvolvimento dos pais</w:t>
      </w:r>
    </w:p>
    <w:p w14:paraId="736B166D" w14:textId="77777777" w:rsidR="00EF0736" w:rsidRDefault="00000000">
      <w:pPr>
        <w:spacing w:after="60"/>
      </w:pPr>
      <w:r>
        <w:t>Desafios de comunicação para o estudante:</w:t>
      </w:r>
    </w:p>
    <w:p w14:paraId="736B166E" w14:textId="77777777" w:rsidR="00EF0736" w:rsidRDefault="00000000">
      <w:pPr>
        <w:spacing w:after="40"/>
      </w:pPr>
      <w:r>
        <w:t>1. Dirigir-se simultaneamente à mãe (informante principal) e à criança (quando pertinente) — equilibrar a consulta pediátrica.</w:t>
      </w:r>
    </w:p>
    <w:p w14:paraId="736B166F" w14:textId="77777777" w:rsidR="00EF0736" w:rsidRDefault="00000000">
      <w:pPr>
        <w:spacing w:after="40"/>
      </w:pPr>
      <w:r>
        <w:t xml:space="preserve">2. Abordar desenvolvimento puberal masculino (genitália, pelos, ereções) com naturalidade, empatia e linguagem acessível, sem </w:t>
      </w:r>
      <w:proofErr w:type="spellStart"/>
      <w:r>
        <w:t>constrangers</w:t>
      </w:r>
      <w:proofErr w:type="spellEnd"/>
      <w:r>
        <w:t xml:space="preserve"> a mãe nem envergonhar Miguel.</w:t>
      </w:r>
    </w:p>
    <w:p w14:paraId="736B1670" w14:textId="77777777" w:rsidR="00EF0736" w:rsidRDefault="00000000">
      <w:pPr>
        <w:spacing w:after="40"/>
      </w:pPr>
      <w:r>
        <w:t>3. Investigar uso de substâncias hormônios/anabolizantes na família sem tom acusatório.</w:t>
      </w:r>
    </w:p>
    <w:p w14:paraId="736B1671" w14:textId="77777777" w:rsidR="00EF0736" w:rsidRDefault="00000000">
      <w:pPr>
        <w:spacing w:after="40"/>
      </w:pPr>
      <w:r>
        <w:t>4. Não se satisfazer com "é genético/é da família" — investigar a velocidade de crescimento, os sinais puberais e o volume testicular.</w:t>
      </w:r>
    </w:p>
    <w:p w14:paraId="736B1672" w14:textId="77777777" w:rsidR="00EF0736" w:rsidRDefault="00000000">
      <w:pPr>
        <w:spacing w:after="80"/>
      </w:pPr>
      <w:r>
        <w:t>5. Explicar para Cláudia, em linguagem acessível, por que a puberdade precoce (mesmo que "ele esteja bem") precisa ser investigada e tratada — o risco à estatura final é o argumento mais efetivo.</w:t>
      </w:r>
    </w:p>
    <w:p w14:paraId="736B1673" w14:textId="77777777" w:rsidR="00EF0736" w:rsidRDefault="00000000">
      <w:pPr>
        <w:spacing w:after="60"/>
      </w:pPr>
      <w:r>
        <w:t>Reações emocionais do agente (arco emocional):</w:t>
      </w:r>
    </w:p>
    <w:p w14:paraId="736B1674" w14:textId="77777777" w:rsidR="00EF0736" w:rsidRDefault="00000000">
      <w:r>
        <w:t>Início: defensiva, ligeiramente irritada por ter sido "convocada" pela escola. Gradualmente se abre à medida que o estudante pergunta com cuidado e sem julgamento. No momento do gel de testosterona: preocupação real, culpa emergindo. No momento do dado genital: constrangimento máximo — pausa, voz baixa, olha para o lado. Ao entender que pode comprometer a estatura final de Miguel: atenção total, pergunta ativa, parceria.</w:t>
      </w:r>
    </w:p>
    <w:p w14:paraId="736B1675" w14:textId="77777777" w:rsidR="00EF0736" w:rsidRDefault="00000000">
      <w:pPr>
        <w:pStyle w:val="Ttulo1"/>
      </w:pPr>
      <w:r>
        <w:t>12. Objetivos Educacionais</w:t>
      </w:r>
    </w:p>
    <w:p w14:paraId="736B1676" w14:textId="77777777" w:rsidR="00EF0736" w:rsidRDefault="00000000">
      <w:pPr>
        <w:spacing w:after="80"/>
      </w:pPr>
      <w:r>
        <w:t>1. Reconhecer os sinais de puberdade precoce em meninos (antes dos 9 anos): pelos pubianos/axilares, odor adulto, acne, aumento genital, aceleração do crescimento.</w:t>
      </w:r>
    </w:p>
    <w:p w14:paraId="736B1677" w14:textId="77777777" w:rsidR="00EF0736" w:rsidRDefault="00000000">
      <w:pPr>
        <w:spacing w:after="80"/>
      </w:pPr>
      <w:r>
        <w:t>2. Diferenciar puberdade precoce central (</w:t>
      </w:r>
      <w:proofErr w:type="spellStart"/>
      <w:r>
        <w:t>GnRH</w:t>
      </w:r>
      <w:proofErr w:type="spellEnd"/>
      <w:r>
        <w:t xml:space="preserve">-dependente, </w:t>
      </w:r>
      <w:proofErr w:type="spellStart"/>
      <w:r>
        <w:t>macroorquidia</w:t>
      </w:r>
      <w:proofErr w:type="spellEnd"/>
      <w:r>
        <w:t xml:space="preserve"> presente) de puberdade periférica (exposição exógena a androgênio, testículos </w:t>
      </w:r>
      <w:proofErr w:type="spellStart"/>
      <w:r>
        <w:t>pré</w:t>
      </w:r>
      <w:proofErr w:type="spellEnd"/>
      <w:r>
        <w:t>-puberais).</w:t>
      </w:r>
    </w:p>
    <w:p w14:paraId="736B1678" w14:textId="77777777" w:rsidR="00EF0736" w:rsidRDefault="00000000">
      <w:pPr>
        <w:spacing w:after="80"/>
      </w:pPr>
      <w:r>
        <w:t>3. Valorizar a velocidade de crescimento e a idade óssea como parâmetros diagnósticos fundamentais.</w:t>
      </w:r>
    </w:p>
    <w:p w14:paraId="736B1679" w14:textId="77777777" w:rsidR="00EF0736" w:rsidRDefault="00000000">
      <w:pPr>
        <w:spacing w:after="80"/>
      </w:pPr>
      <w:r>
        <w:t>4. Investigar exposição a substâncias exógenas (gel de testosterona, anabolizantes) como causa de puberdade precoce periférica — perguntar diretamente sobre uso de hormônios por qualquer membro da família.</w:t>
      </w:r>
    </w:p>
    <w:p w14:paraId="736B167A" w14:textId="77777777" w:rsidR="00EF0736" w:rsidRDefault="00000000">
      <w:pPr>
        <w:spacing w:after="80"/>
      </w:pPr>
      <w:r>
        <w:t>5. Conduzir consulta pediátrica com dois interlocutores: mãe (informante) e criança (paciente) — equilibrando a comunicação.</w:t>
      </w:r>
    </w:p>
    <w:p w14:paraId="736B167B" w14:textId="77777777" w:rsidR="00EF0736" w:rsidRDefault="00000000">
      <w:pPr>
        <w:spacing w:after="80"/>
      </w:pPr>
      <w:r>
        <w:t>6. Abordar desenvolvimento sexual infantil com linguagem acessível, empática e sem constrangimento — superar a resistência cultural e o pudor familiar.</w:t>
      </w:r>
    </w:p>
    <w:p w14:paraId="736B167C" w14:textId="77777777" w:rsidR="00EF0736" w:rsidRDefault="00000000">
      <w:pPr>
        <w:spacing w:after="80"/>
      </w:pPr>
      <w:r>
        <w:t xml:space="preserve">7. Reconhecer que "é genético" e "é da família" não são diagnósticos — e como refutar o minimizador com dados clínicos objetivos (velocidade de crescimento, Tanner, </w:t>
      </w:r>
      <w:proofErr w:type="spellStart"/>
      <w:r>
        <w:t>orquidômetro</w:t>
      </w:r>
      <w:proofErr w:type="spellEnd"/>
      <w:r>
        <w:t>).</w:t>
      </w:r>
    </w:p>
    <w:p w14:paraId="736B167D" w14:textId="77777777" w:rsidR="00EF0736" w:rsidRDefault="00000000">
      <w:r>
        <w:t>8. Iniciar propedêutica adequada e encaminhar para Endocrinologia Pediátrica.</w:t>
      </w:r>
    </w:p>
    <w:p w14:paraId="736B167E" w14:textId="77777777" w:rsidR="00EF0736" w:rsidRDefault="00000000">
      <w:pPr>
        <w:pStyle w:val="Ttulo1"/>
      </w:pPr>
      <w:r>
        <w:t>13. Referências Bibliográficas</w:t>
      </w:r>
    </w:p>
    <w:p w14:paraId="736B167F" w14:textId="77777777" w:rsidR="00EF0736" w:rsidRDefault="00000000">
      <w:pPr>
        <w:spacing w:after="80"/>
      </w:pPr>
      <w:r>
        <w:t xml:space="preserve">– </w:t>
      </w:r>
      <w:proofErr w:type="spellStart"/>
      <w:r>
        <w:t>Carel</w:t>
      </w:r>
      <w:proofErr w:type="spellEnd"/>
      <w:r>
        <w:t xml:space="preserve"> JC, Léger J. </w:t>
      </w:r>
      <w:proofErr w:type="spellStart"/>
      <w:r>
        <w:t>Precocious</w:t>
      </w:r>
      <w:proofErr w:type="spellEnd"/>
      <w:r>
        <w:t xml:space="preserve"> </w:t>
      </w:r>
      <w:proofErr w:type="spellStart"/>
      <w:r>
        <w:t>puberty</w:t>
      </w:r>
      <w:proofErr w:type="spellEnd"/>
      <w:r>
        <w:t xml:space="preserve">. N </w:t>
      </w:r>
      <w:proofErr w:type="spellStart"/>
      <w:r>
        <w:t>Engl</w:t>
      </w:r>
      <w:proofErr w:type="spellEnd"/>
      <w:r>
        <w:t xml:space="preserve"> J Med. 2008;358(22):2366-2377.</w:t>
      </w:r>
    </w:p>
    <w:p w14:paraId="736B1680" w14:textId="77777777" w:rsidR="00EF0736" w:rsidRDefault="00000000">
      <w:pPr>
        <w:spacing w:after="80"/>
      </w:pPr>
      <w:r>
        <w:t xml:space="preserve">– </w:t>
      </w:r>
      <w:proofErr w:type="spellStart"/>
      <w:r>
        <w:t>Latronico</w:t>
      </w:r>
      <w:proofErr w:type="spellEnd"/>
      <w:r>
        <w:t xml:space="preserve"> AC, Brito VN, </w:t>
      </w:r>
      <w:proofErr w:type="spellStart"/>
      <w:r>
        <w:t>Carel</w:t>
      </w:r>
      <w:proofErr w:type="spellEnd"/>
      <w:r>
        <w:t xml:space="preserve"> JC. Causes, </w:t>
      </w:r>
      <w:proofErr w:type="spellStart"/>
      <w:r>
        <w:t>diagnosis</w:t>
      </w:r>
      <w:proofErr w:type="spellEnd"/>
      <w:r>
        <w:t xml:space="preserve">, </w:t>
      </w:r>
      <w:proofErr w:type="spellStart"/>
      <w:r>
        <w:t>and</w:t>
      </w:r>
      <w:proofErr w:type="spellEnd"/>
      <w:r>
        <w:t xml:space="preserve"> </w:t>
      </w:r>
      <w:proofErr w:type="spellStart"/>
      <w:r>
        <w:t>treatment</w:t>
      </w:r>
      <w:proofErr w:type="spellEnd"/>
      <w:r>
        <w:t xml:space="preserve"> </w:t>
      </w:r>
      <w:proofErr w:type="spellStart"/>
      <w:r>
        <w:t>of</w:t>
      </w:r>
      <w:proofErr w:type="spellEnd"/>
      <w:r>
        <w:t xml:space="preserve"> central </w:t>
      </w:r>
      <w:proofErr w:type="spellStart"/>
      <w:r>
        <w:t>precocious</w:t>
      </w:r>
      <w:proofErr w:type="spellEnd"/>
      <w:r>
        <w:t xml:space="preserve"> </w:t>
      </w:r>
      <w:proofErr w:type="spellStart"/>
      <w:r>
        <w:t>puberty</w:t>
      </w:r>
      <w:proofErr w:type="spellEnd"/>
      <w:r>
        <w:t xml:space="preserve">. Lancet Diabetes </w:t>
      </w:r>
      <w:proofErr w:type="spellStart"/>
      <w:r>
        <w:t>Endocrinol</w:t>
      </w:r>
      <w:proofErr w:type="spellEnd"/>
      <w:r>
        <w:t>. 2016;4(3):265-274.</w:t>
      </w:r>
    </w:p>
    <w:p w14:paraId="736B1681" w14:textId="77777777" w:rsidR="00EF0736" w:rsidRDefault="00000000">
      <w:pPr>
        <w:spacing w:after="80"/>
      </w:pPr>
      <w:r>
        <w:t xml:space="preserve">– </w:t>
      </w:r>
      <w:proofErr w:type="spellStart"/>
      <w:r>
        <w:t>Schoelwer</w:t>
      </w:r>
      <w:proofErr w:type="spellEnd"/>
      <w:r>
        <w:t xml:space="preserve"> MJ, </w:t>
      </w:r>
      <w:proofErr w:type="spellStart"/>
      <w:r>
        <w:t>Eugster</w:t>
      </w:r>
      <w:proofErr w:type="spellEnd"/>
      <w:r>
        <w:t xml:space="preserve"> EA. </w:t>
      </w:r>
      <w:proofErr w:type="spellStart"/>
      <w:r>
        <w:t>Treatment</w:t>
      </w:r>
      <w:proofErr w:type="spellEnd"/>
      <w:r>
        <w:t xml:space="preserve"> </w:t>
      </w:r>
      <w:proofErr w:type="spellStart"/>
      <w:r>
        <w:t>of</w:t>
      </w:r>
      <w:proofErr w:type="spellEnd"/>
      <w:r>
        <w:t xml:space="preserve"> </w:t>
      </w:r>
      <w:proofErr w:type="spellStart"/>
      <w:r>
        <w:t>peripheral</w:t>
      </w:r>
      <w:proofErr w:type="spellEnd"/>
      <w:r>
        <w:t xml:space="preserve"> </w:t>
      </w:r>
      <w:proofErr w:type="spellStart"/>
      <w:r>
        <w:t>precocious</w:t>
      </w:r>
      <w:proofErr w:type="spellEnd"/>
      <w:r>
        <w:t xml:space="preserve"> </w:t>
      </w:r>
      <w:proofErr w:type="spellStart"/>
      <w:r>
        <w:t>puberty</w:t>
      </w:r>
      <w:proofErr w:type="spellEnd"/>
      <w:r>
        <w:t xml:space="preserve">. </w:t>
      </w:r>
      <w:proofErr w:type="spellStart"/>
      <w:r>
        <w:t>Endocr</w:t>
      </w:r>
      <w:proofErr w:type="spellEnd"/>
      <w:r>
        <w:t xml:space="preserve"> Dev. 2016;29:201-212.</w:t>
      </w:r>
    </w:p>
    <w:p w14:paraId="736B1682" w14:textId="77777777" w:rsidR="00EF0736" w:rsidRDefault="00000000">
      <w:pPr>
        <w:spacing w:after="80"/>
      </w:pPr>
      <w:r>
        <w:t xml:space="preserve">– Styne DM, Arslanian SA, Connor EL, et al. </w:t>
      </w:r>
      <w:proofErr w:type="spellStart"/>
      <w:r>
        <w:t>Pediatric</w:t>
      </w:r>
      <w:proofErr w:type="spellEnd"/>
      <w:r>
        <w:t xml:space="preserve"> </w:t>
      </w:r>
      <w:proofErr w:type="spellStart"/>
      <w:r>
        <w:t>Obesity</w:t>
      </w:r>
      <w:proofErr w:type="spellEnd"/>
      <w:r>
        <w:t xml:space="preserve"> — Assessment, </w:t>
      </w:r>
      <w:proofErr w:type="spellStart"/>
      <w:r>
        <w:t>Treatment</w:t>
      </w:r>
      <w:proofErr w:type="spellEnd"/>
      <w:r>
        <w:t xml:space="preserve">, </w:t>
      </w:r>
      <w:proofErr w:type="spellStart"/>
      <w:r>
        <w:t>and</w:t>
      </w:r>
      <w:proofErr w:type="spellEnd"/>
      <w:r>
        <w:t xml:space="preserve"> </w:t>
      </w:r>
      <w:proofErr w:type="spellStart"/>
      <w:r>
        <w:t>Prevention</w:t>
      </w:r>
      <w:proofErr w:type="spellEnd"/>
      <w:r>
        <w:t xml:space="preserve">: </w:t>
      </w:r>
      <w:proofErr w:type="spellStart"/>
      <w:r>
        <w:t>An</w:t>
      </w:r>
      <w:proofErr w:type="spellEnd"/>
      <w:r>
        <w:t xml:space="preserve"> </w:t>
      </w:r>
      <w:proofErr w:type="spellStart"/>
      <w:r>
        <w:t>Endocrine</w:t>
      </w:r>
      <w:proofErr w:type="spellEnd"/>
      <w:r>
        <w:t xml:space="preserve"> Society Clinical </w:t>
      </w:r>
      <w:proofErr w:type="spellStart"/>
      <w:r>
        <w:t>Practice</w:t>
      </w:r>
      <w:proofErr w:type="spellEnd"/>
      <w:r>
        <w:t xml:space="preserve"> </w:t>
      </w:r>
      <w:proofErr w:type="spellStart"/>
      <w:r>
        <w:t>Guideline</w:t>
      </w:r>
      <w:proofErr w:type="spellEnd"/>
      <w:r>
        <w:t xml:space="preserve">. J Clin </w:t>
      </w:r>
      <w:proofErr w:type="spellStart"/>
      <w:r>
        <w:t>Endocrinol</w:t>
      </w:r>
      <w:proofErr w:type="spellEnd"/>
      <w:r>
        <w:t xml:space="preserve"> </w:t>
      </w:r>
      <w:proofErr w:type="spellStart"/>
      <w:r>
        <w:t>Metab</w:t>
      </w:r>
      <w:proofErr w:type="spellEnd"/>
      <w:r>
        <w:t>. 2017;102(3):709-757.</w:t>
      </w:r>
    </w:p>
    <w:p w14:paraId="736B1683" w14:textId="77777777" w:rsidR="00EF0736" w:rsidRDefault="00000000">
      <w:pPr>
        <w:spacing w:after="80"/>
      </w:pPr>
      <w:r>
        <w:t>– Sociedade Brasileira de Endocrinologia e Metabologia (SBEM). Diretrizes: Puberdade Precoce. 2019.</w:t>
      </w:r>
    </w:p>
    <w:p w14:paraId="736B1684" w14:textId="77777777" w:rsidR="00EF0736" w:rsidRDefault="00000000">
      <w:pPr>
        <w:spacing w:after="80"/>
      </w:pPr>
      <w:r>
        <w:t xml:space="preserve">– </w:t>
      </w:r>
      <w:proofErr w:type="spellStart"/>
      <w:r>
        <w:t>Palmert</w:t>
      </w:r>
      <w:proofErr w:type="spellEnd"/>
      <w:r>
        <w:t xml:space="preserve"> MR, </w:t>
      </w:r>
      <w:proofErr w:type="spellStart"/>
      <w:r>
        <w:t>Dunkel</w:t>
      </w:r>
      <w:proofErr w:type="spellEnd"/>
      <w:r>
        <w:t xml:space="preserve"> L. </w:t>
      </w:r>
      <w:proofErr w:type="spellStart"/>
      <w:r>
        <w:t>Delayed</w:t>
      </w:r>
      <w:proofErr w:type="spellEnd"/>
      <w:r>
        <w:t xml:space="preserve"> </w:t>
      </w:r>
      <w:proofErr w:type="spellStart"/>
      <w:r>
        <w:t>puberty</w:t>
      </w:r>
      <w:proofErr w:type="spellEnd"/>
      <w:r>
        <w:t xml:space="preserve">. N </w:t>
      </w:r>
      <w:proofErr w:type="spellStart"/>
      <w:r>
        <w:t>Engl</w:t>
      </w:r>
      <w:proofErr w:type="spellEnd"/>
      <w:r>
        <w:t xml:space="preserve"> J Med. 2012;366(5):443-453. [Referência complementar para contexto do desenvolvimento normal.]</w:t>
      </w:r>
    </w:p>
    <w:sectPr w:rsidR="00EF073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64C59"/>
    <w:multiLevelType w:val="hybridMultilevel"/>
    <w:tmpl w:val="74507E14"/>
    <w:lvl w:ilvl="0" w:tplc="2E8C2C4C">
      <w:start w:val="1"/>
      <w:numFmt w:val="bullet"/>
      <w:lvlText w:val="●"/>
      <w:lvlJc w:val="left"/>
      <w:pPr>
        <w:ind w:left="720" w:hanging="360"/>
      </w:pPr>
    </w:lvl>
    <w:lvl w:ilvl="1" w:tplc="D3AC0DE0">
      <w:start w:val="1"/>
      <w:numFmt w:val="bullet"/>
      <w:lvlText w:val="○"/>
      <w:lvlJc w:val="left"/>
      <w:pPr>
        <w:ind w:left="1440" w:hanging="360"/>
      </w:pPr>
    </w:lvl>
    <w:lvl w:ilvl="2" w:tplc="C1E86BBE">
      <w:start w:val="1"/>
      <w:numFmt w:val="bullet"/>
      <w:lvlText w:val="■"/>
      <w:lvlJc w:val="left"/>
      <w:pPr>
        <w:ind w:left="2160" w:hanging="360"/>
      </w:pPr>
    </w:lvl>
    <w:lvl w:ilvl="3" w:tplc="C7FED58A">
      <w:start w:val="1"/>
      <w:numFmt w:val="bullet"/>
      <w:lvlText w:val="●"/>
      <w:lvlJc w:val="left"/>
      <w:pPr>
        <w:ind w:left="2880" w:hanging="360"/>
      </w:pPr>
    </w:lvl>
    <w:lvl w:ilvl="4" w:tplc="C270CE1A">
      <w:start w:val="1"/>
      <w:numFmt w:val="bullet"/>
      <w:lvlText w:val="○"/>
      <w:lvlJc w:val="left"/>
      <w:pPr>
        <w:ind w:left="3600" w:hanging="360"/>
      </w:pPr>
    </w:lvl>
    <w:lvl w:ilvl="5" w:tplc="6F965C7A">
      <w:start w:val="1"/>
      <w:numFmt w:val="bullet"/>
      <w:lvlText w:val="■"/>
      <w:lvlJc w:val="left"/>
      <w:pPr>
        <w:ind w:left="4320" w:hanging="360"/>
      </w:pPr>
    </w:lvl>
    <w:lvl w:ilvl="6" w:tplc="379809D2">
      <w:start w:val="1"/>
      <w:numFmt w:val="bullet"/>
      <w:lvlText w:val="●"/>
      <w:lvlJc w:val="left"/>
      <w:pPr>
        <w:ind w:left="5040" w:hanging="360"/>
      </w:pPr>
    </w:lvl>
    <w:lvl w:ilvl="7" w:tplc="16DE9278">
      <w:start w:val="1"/>
      <w:numFmt w:val="bullet"/>
      <w:lvlText w:val="●"/>
      <w:lvlJc w:val="left"/>
      <w:pPr>
        <w:ind w:left="5760" w:hanging="360"/>
      </w:pPr>
    </w:lvl>
    <w:lvl w:ilvl="8" w:tplc="6EAC3E7E">
      <w:start w:val="1"/>
      <w:numFmt w:val="bullet"/>
      <w:lvlText w:val="●"/>
      <w:lvlJc w:val="left"/>
      <w:pPr>
        <w:ind w:left="6480" w:hanging="360"/>
      </w:pPr>
    </w:lvl>
  </w:abstractNum>
  <w:num w:numId="1" w16cid:durableId="459805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736"/>
    <w:rsid w:val="002D6FE8"/>
    <w:rsid w:val="00C82A8B"/>
    <w:rsid w:val="00EF07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B15F9"/>
  <w15:docId w15:val="{04EA86B7-D404-407D-835A-05580AD89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2E74B5"/>
      <w:sz w:val="28"/>
      <w:szCs w:val="28"/>
    </w:rPr>
  </w:style>
  <w:style w:type="paragraph" w:styleId="Ttulo2">
    <w:name w:val="heading 2"/>
    <w:uiPriority w:val="9"/>
    <w:semiHidden/>
    <w:unhideWhenUsed/>
    <w:qFormat/>
    <w:pPr>
      <w:spacing w:before="200" w:after="80"/>
      <w:outlineLvl w:val="1"/>
    </w:pPr>
    <w:rPr>
      <w:b/>
      <w:bCs/>
      <w:color w:val="2E74B5"/>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after="0"/>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after="0"/>
    </w:pPr>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3162</Words>
  <Characters>17078</Characters>
  <Application>Microsoft Office Word</Application>
  <DocSecurity>0</DocSecurity>
  <Lines>142</Lines>
  <Paragraphs>40</Paragraphs>
  <ScaleCrop>false</ScaleCrop>
  <Company/>
  <LinksUpToDate>false</LinksUpToDate>
  <CharactersWithSpaces>20200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2</cp:revision>
  <dcterms:created xsi:type="dcterms:W3CDTF">2026-09-28T17:47:00Z</dcterms:created>
  <dcterms:modified xsi:type="dcterms:W3CDTF">2026-09-29T18:10:00Z</dcterms:modified>
</cp:coreProperties>
</file>