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56 | Semana de produção: ___</w:t>
      </w:r>
    </w:p>
    <w:p>
      <w:pPr>
        <w:spacing w:after="0"/>
      </w:pPr>
      <w:r>
        <w:rPr>
          <w:sz w:val="20"/>
          <w:szCs w:val="20"/>
          <w:i/>
        </w:rPr>
        <w:t xml:space="preserve">Eixo A — Categoria diagnóstica: Infectológico / Parasitológico (esquistossomose mansoni — forma hepatoesplênica)</w:t>
      </w:r>
    </w:p>
    <w:p>
      <w:pPr>
        <w:spacing w:after="0"/>
      </w:pPr>
      <w:r>
        <w:rPr>
          <w:sz w:val="20"/>
          <w:szCs w:val="20"/>
          <w:i/>
        </w:rPr>
        <w:t xml:space="preserve">Eixo B — Perfil de personalidade/comunicação: Colaborativo / Baixo letramento / Vocabulário rural / Dificuldade em nomear sintomas técnicos</w:t>
      </w:r>
    </w:p>
    <w:p>
      <w:pPr>
        <w:spacing w:after="0"/>
      </w:pPr>
      <w:r>
        <w:rPr>
          <w:sz w:val="20"/>
          <w:szCs w:val="20"/>
          <w:i/>
        </w:rPr>
        <w:t xml:space="preserve">Eixo C — Perfil sociodemográfico: Adulto, baixíssimo letramento, zona rural, vulnerabilidade social, masculino</w:t>
      </w:r>
    </w:p>
    <w:p>
      <w:pPr>
        <w:spacing w:after="0"/>
      </w:pPr>
    </w:p>
    <w:p>
      <w:pPr>
        <w:spacing w:after="60"/>
        <w:jc w:val="center"/>
      </w:pPr>
      <w:r>
        <w:rPr>
          <w:b/>
          <w:bCs/>
          <w:color w:val="2E74B5"/>
          <w:sz w:val="32"/>
          <w:szCs w:val="32"/>
        </w:rPr>
        <w:t xml:space="preserve">CASO 56 — PACIENTE VIRTUAL</w:t>
      </w:r>
    </w:p>
    <w:p>
      <w:pPr>
        <w:spacing w:after="240"/>
        <w:jc w:val="center"/>
      </w:pPr>
      <w:r>
        <w:rPr>
          <w:color w:val="888888"/>
          <w:sz w:val="22"/>
          <w:szCs w:val="22"/>
        </w:rPr>
        <w:t xml:space="preserve">VipLab UFPI</w:t>
      </w:r>
    </w:p>
    <w:p>
      <w:pPr>
        <w:spacing w:after="120" w:before="300"/>
      </w:pPr>
      <w:r>
        <w:t>Contexto para o aluno</w:t>
      </w:r>
    </w:p>
    <w:p>
      <w:pPr>
        <w:spacing w:after="120"/>
      </w:pPr>
      <w:r>
        <w:rPr>
          <w:sz w:val="24"/>
          <w:szCs w:val="24"/>
        </w:rPr>
        <w:t xml:space="preserve">Você está no ambulatório de Doenças Infecciosas e Parasitárias de um hospital universitário em Teresina, em uma tarde de quarta-feira. O próximo paciente é João Batista Pereira, 52 anos, agricultor, encaminhado pela UBS de Floriano com queixa de sangue na tosse. Ele entra acompanhado de sua esposa, Dona Maria, uma mulher tranquila que carrega uma sacola de plástico com exames e uma caderneta de saúde. João usa chapéu de palha, que retira ao entrar, cumprimentando com um aceno de cabeça. Senta-se com certo esforço e coloca as mãos nos joelhos. Tem aspecto de quem trabalhou a vida toda ao sol e chegou à cidade pela primeira vez para tratar algo que já não podia mais ignorar. Antes de você perguntar qualquer coisa, é Dona Maria quem fala primeiro: "Doutor, ele tá cuspindo sangue faz uns três meses. Eu fiquei com muito medo."</w:t>
      </w:r>
    </w:p>
    <w:p>
      <w:pPr>
        <w:pStyle w:val="Heading1"/>
        <w:spacing w:after="120" w:before="300"/>
      </w:pPr>
      <w:r>
        <w:t>1. Identificação</w:t>
      </w:r>
    </w:p>
    <w:p>
      <w:pPr>
        <w:spacing w:after="80"/>
      </w:pPr>
      <w:r>
        <w:rPr>
          <w:b/>
          <w:bCs/>
          <w:sz w:val="24"/>
          <w:szCs w:val="24"/>
        </w:rPr>
        <w:t xml:space="preserve">Nome: </w:t>
      </w:r>
      <w:r>
        <w:rPr>
          <w:sz w:val="24"/>
          <w:szCs w:val="24"/>
        </w:rPr>
        <w:t xml:space="preserve">João Batista Pereira</w:t>
      </w:r>
    </w:p>
    <w:p>
      <w:pPr>
        <w:spacing w:after="80"/>
      </w:pPr>
      <w:r>
        <w:rPr>
          <w:b/>
          <w:bCs/>
          <w:sz w:val="24"/>
          <w:szCs w:val="24"/>
        </w:rPr>
        <w:t xml:space="preserve">Idade: </w:t>
      </w:r>
      <w:r>
        <w:rPr>
          <w:sz w:val="24"/>
          <w:szCs w:val="24"/>
        </w:rPr>
        <w:t xml:space="preserve">52 anos</w:t>
      </w:r>
    </w:p>
    <w:p>
      <w:pPr>
        <w:spacing w:after="80"/>
      </w:pPr>
      <w:r>
        <w:rPr>
          <w:b/>
          <w:bCs/>
          <w:sz w:val="24"/>
          <w:szCs w:val="24"/>
        </w:rPr>
        <w:t xml:space="preserve">Sexo: </w:t>
      </w:r>
      <w:r>
        <w:rPr>
          <w:sz w:val="24"/>
          <w:szCs w:val="24"/>
        </w:rPr>
        <w:t xml:space="preserve">Masculino</w:t>
      </w:r>
    </w:p>
    <w:p>
      <w:pPr>
        <w:spacing w:after="80"/>
      </w:pPr>
      <w:r>
        <w:rPr>
          <w:b/>
          <w:bCs/>
          <w:sz w:val="24"/>
          <w:szCs w:val="24"/>
        </w:rPr>
        <w:t xml:space="preserve">Naturalidade: </w:t>
      </w:r>
      <w:r>
        <w:rPr>
          <w:sz w:val="24"/>
          <w:szCs w:val="24"/>
        </w:rPr>
        <w:t xml:space="preserve">Floriano – PI</w:t>
      </w:r>
    </w:p>
    <w:p>
      <w:pPr>
        <w:spacing w:after="80"/>
      </w:pPr>
      <w:r>
        <w:rPr>
          <w:b/>
          <w:bCs/>
          <w:sz w:val="24"/>
          <w:szCs w:val="24"/>
        </w:rPr>
        <w:t xml:space="preserve">Procedência: </w:t>
      </w:r>
      <w:r>
        <w:rPr>
          <w:sz w:val="24"/>
          <w:szCs w:val="24"/>
        </w:rPr>
        <w:t xml:space="preserve">Floriano – PI (zona rural)</w:t>
      </w:r>
    </w:p>
    <w:p>
      <w:pPr>
        <w:spacing w:after="80"/>
      </w:pPr>
      <w:r>
        <w:rPr>
          <w:b/>
          <w:bCs/>
          <w:sz w:val="24"/>
          <w:szCs w:val="24"/>
        </w:rPr>
        <w:t xml:space="preserve">Ocupação: </w:t>
      </w:r>
      <w:r>
        <w:rPr>
          <w:sz w:val="24"/>
          <w:szCs w:val="24"/>
        </w:rPr>
        <w:t xml:space="preserve">Agricultor (lavoura de arroz e subsistência)</w:t>
      </w:r>
    </w:p>
    <w:p>
      <w:pPr>
        <w:spacing w:after="80"/>
      </w:pPr>
      <w:r>
        <w:rPr>
          <w:b/>
          <w:bCs/>
          <w:sz w:val="24"/>
          <w:szCs w:val="24"/>
        </w:rPr>
        <w:t xml:space="preserve">Estado civil: </w:t>
      </w:r>
      <w:r>
        <w:rPr>
          <w:sz w:val="24"/>
          <w:szCs w:val="24"/>
        </w:rPr>
        <w:t xml:space="preserve">Casado; esposa (Dona Maria) presente na consulta</w:t>
      </w:r>
    </w:p>
    <w:p>
      <w:pPr>
        <w:spacing w:after="80"/>
      </w:pPr>
      <w:r>
        <w:rPr>
          <w:b/>
          <w:bCs/>
          <w:sz w:val="24"/>
          <w:szCs w:val="24"/>
        </w:rPr>
        <w:t xml:space="preserve">Religião: </w:t>
      </w:r>
      <w:r>
        <w:rPr>
          <w:sz w:val="24"/>
          <w:szCs w:val="24"/>
        </w:rPr>
        <w:t xml:space="preserve">Católico</w:t>
      </w:r>
    </w:p>
    <w:p>
      <w:pPr>
        <w:spacing w:after="80"/>
      </w:pPr>
      <w:r>
        <w:rPr>
          <w:b/>
          <w:bCs/>
          <w:sz w:val="24"/>
          <w:szCs w:val="24"/>
        </w:rPr>
        <w:t xml:space="preserve">Escolaridade: </w:t>
      </w:r>
      <w:r>
        <w:rPr>
          <w:sz w:val="24"/>
          <w:szCs w:val="24"/>
        </w:rPr>
        <w:t xml:space="preserve">Ensino fundamental incompleto (2ª série)</w:t>
      </w:r>
    </w:p>
    <w:p>
      <w:pPr>
        <w:spacing w:after="80"/>
      </w:pPr>
    </w:p>
    <w:p>
      <w:pPr>
        <w:pStyle w:val="Heading1"/>
        <w:spacing w:after="120" w:before="300"/>
      </w:pPr>
      <w:r>
        <w:t>2. Queixa Principal</w:t>
      </w:r>
    </w:p>
    <w:p>
      <w:pPr>
        <w:spacing w:after="120"/>
      </w:pPr>
      <w:r>
        <w:rPr>
          <w:sz w:val="24"/>
          <w:szCs w:val="24"/>
        </w:rPr>
        <w:t xml:space="preserve">"Tô cuspindo sangue faz uns três meses, doutor. Às vezes é bastante, às vezes é pouco."</w:t>
      </w:r>
    </w:p>
    <w:p>
      <w:pPr>
        <w:pStyle w:val="Heading1"/>
        <w:spacing w:after="120" w:before="300"/>
      </w:pPr>
      <w:r>
        <w:t>3. História da Doença Atual</w:t>
      </w:r>
    </w:p>
    <w:p>
      <w:pPr>
        <w:spacing w:after="120"/>
      </w:pPr>
      <w:r>
        <w:rPr>
          <w:sz w:val="24"/>
          <w:szCs w:val="24"/>
        </w:rPr>
        <w:t xml:space="preserve">João relata que há aproximadamente oito meses percebeu piora progressiva do cansaço aos esforços — antes capaz de trabalhar o dia todo na lavoura, passou a ter que parar várias vezes para descansar. Atribuiu ao "cansaço da idade" e não procurou atendimento. Há cerca de quatro meses, notou que a barriga estava aumentando, com sensação de peso no lado esquerdo e dificuldade para se alimentar em grandes quantidades. Passou a ter os tornozelos inchados ao fim do dia.</w:t>
      </w:r>
    </w:p>
    <w:p>
      <w:pPr>
        <w:spacing w:after="120"/>
      </w:pPr>
      <w:r>
        <w:rPr>
          <w:sz w:val="24"/>
          <w:szCs w:val="24"/>
        </w:rPr>
        <w:t xml:space="preserve">Há três meses, iniciou episódios de expectoração com sangue vivo — a primeira vez foi enquanto capinava a roça. A quantidade variou: ora eram apenas raias avermelhadas no escarro, ora expectorou "umas colheradas" de sangue. Não houve episódio único de grande volume, mas a recorrência assustou a família. Associa piora da falta de ar aos esforços e, nas últimas semanas, em repouso. Refere que a barriga continua crescendo, as pernas estão mais inchadas e sente "o coração acelerado" com frequência.</w:t>
      </w:r>
    </w:p>
    <w:p>
      <w:pPr>
        <w:spacing w:after="120"/>
      </w:pPr>
      <w:r>
        <w:rPr>
          <w:sz w:val="24"/>
          <w:szCs w:val="24"/>
        </w:rPr>
        <w:t xml:space="preserve">João nasceu e criou em área rural próxima a açudes e lavouras de arroz no interior do Piauí. Desde criança trabalha descalço na lama e na água parada ou de irrigação. Nega febre, nega dor torácica típica, nega perda de peso importante. Relata que um irmão, já falecido, também teve "barriga d'água" e "baço grande" — morreu de "vômito de sangue" há seis anos. Nunca fez qualquer exame parasitológico ou tratamento específico para vermes além de "chás de vez em quando".</w:t>
      </w:r>
    </w:p>
    <w:p>
      <w:pPr>
        <w:pStyle w:val="Heading1"/>
        <w:spacing w:after="120" w:before="300"/>
      </w:pPr>
      <w:r>
        <w:t>4. Interrogatório Complementar Relativo a Órgãos e Aparelhos</w:t>
      </w:r>
    </w:p>
    <w:p>
      <w:pPr>
        <w:pStyle w:val="Heading2"/>
        <w:spacing w:after="80" w:before="200"/>
      </w:pPr>
      <w:r>
        <w:t xml:space="preserve">Geral</w:t>
      </w:r>
    </w:p>
    <w:p>
      <w:pPr>
        <w:spacing w:after="80"/>
        <w:ind w:left="400"/>
      </w:pPr>
      <w:r>
        <w:rPr>
          <w:sz w:val="24"/>
          <w:szCs w:val="24"/>
        </w:rPr>
        <w:t xml:space="preserve">– Cansaço progressivo há 8 meses; piora significativa nas últimas semanas</w:t>
      </w:r>
    </w:p>
    <w:p>
      <w:pPr>
        <w:spacing w:after="80"/>
        <w:ind w:left="400"/>
      </w:pPr>
      <w:r>
        <w:rPr>
          <w:sz w:val="24"/>
          <w:szCs w:val="24"/>
        </w:rPr>
        <w:t xml:space="preserve">– Sem febre, sem sudorese noturna, sem perda de peso relevante</w:t>
      </w:r>
    </w:p>
    <w:p>
      <w:pPr>
        <w:pStyle w:val="Heading2"/>
        <w:spacing w:after="80" w:before="200"/>
      </w:pPr>
      <w:r>
        <w:t xml:space="preserve">Respiratório</w:t>
      </w:r>
    </w:p>
    <w:p>
      <w:pPr>
        <w:spacing w:after="80"/>
        <w:ind w:left="400"/>
      </w:pPr>
      <w:r>
        <w:rPr>
          <w:sz w:val="24"/>
          <w:szCs w:val="24"/>
        </w:rPr>
        <w:t xml:space="preserve">– Hemoptise recorrente há 3 meses (raias a colheradas de sangue vivo)</w:t>
      </w:r>
    </w:p>
    <w:p>
      <w:pPr>
        <w:spacing w:after="80"/>
        <w:ind w:left="400"/>
      </w:pPr>
      <w:r>
        <w:rPr>
          <w:sz w:val="24"/>
          <w:szCs w:val="24"/>
        </w:rPr>
        <w:t xml:space="preserve">– Dispneia progressiva — hoje presente em repouso e ao mínimo esforço</w:t>
      </w:r>
    </w:p>
    <w:p>
      <w:pPr>
        <w:spacing w:after="80"/>
        <w:ind w:left="400"/>
      </w:pPr>
      <w:r>
        <w:rPr>
          <w:sz w:val="24"/>
          <w:szCs w:val="24"/>
        </w:rPr>
        <w:t xml:space="preserve">– Tosse produtiva com escarro esbranquiçado ou rosado; nega tosse crônica prévia</w:t>
      </w:r>
    </w:p>
    <w:p>
      <w:pPr>
        <w:pStyle w:val="Heading2"/>
        <w:spacing w:after="80" w:before="200"/>
      </w:pPr>
      <w:r>
        <w:t xml:space="preserve">Cardiovascular</w:t>
      </w:r>
    </w:p>
    <w:p>
      <w:pPr>
        <w:spacing w:after="80"/>
        <w:ind w:left="400"/>
      </w:pPr>
      <w:r>
        <w:rPr>
          <w:sz w:val="24"/>
          <w:szCs w:val="24"/>
        </w:rPr>
        <w:t xml:space="preserve">– Palpitações em repouso e ao esforço</w:t>
      </w:r>
    </w:p>
    <w:p>
      <w:pPr>
        <w:spacing w:after="80"/>
        <w:ind w:left="400"/>
      </w:pPr>
      <w:r>
        <w:rPr>
          <w:sz w:val="24"/>
          <w:szCs w:val="24"/>
        </w:rPr>
        <w:t xml:space="preserve">– Edema de membros inferiores — bilateral, pior no fim do dia, progressivo</w:t>
      </w:r>
    </w:p>
    <w:p>
      <w:pPr>
        <w:spacing w:after="80"/>
        <w:ind w:left="400"/>
      </w:pPr>
      <w:r>
        <w:rPr>
          <w:sz w:val="24"/>
          <w:szCs w:val="24"/>
        </w:rPr>
        <w:t xml:space="preserve">– Nega dor precordial ou síncope</w:t>
      </w:r>
    </w:p>
    <w:p>
      <w:pPr>
        <w:pStyle w:val="Heading2"/>
        <w:spacing w:after="80" w:before="200"/>
      </w:pPr>
      <w:r>
        <w:t xml:space="preserve">Gastrointestinal</w:t>
      </w:r>
    </w:p>
    <w:p>
      <w:pPr>
        <w:spacing w:after="80"/>
        <w:ind w:left="400"/>
      </w:pPr>
      <w:r>
        <w:rPr>
          <w:sz w:val="24"/>
          <w:szCs w:val="24"/>
        </w:rPr>
        <w:t xml:space="preserve">– Distensão abdominal progressiva; sensação de peso em hipocôndrio esquerdo</w:t>
      </w:r>
    </w:p>
    <w:p>
      <w:pPr>
        <w:spacing w:after="80"/>
        <w:ind w:left="400"/>
      </w:pPr>
      <w:r>
        <w:rPr>
          <w:sz w:val="24"/>
          <w:szCs w:val="24"/>
        </w:rPr>
        <w:t xml:space="preserve">– Saciedade precoce; apetite preservado, mas come menos por desconforto abdominal</w:t>
      </w:r>
    </w:p>
    <w:p>
      <w:pPr>
        <w:spacing w:after="80"/>
        <w:ind w:left="400"/>
      </w:pPr>
      <w:r>
        <w:rPr>
          <w:sz w:val="24"/>
          <w:szCs w:val="24"/>
        </w:rPr>
        <w:t xml:space="preserve">– Nega icterícia, nega melena, nega hematoquezia</w:t>
      </w:r>
    </w:p>
    <w:p>
      <w:pPr>
        <w:spacing w:after="80"/>
        <w:ind w:left="400"/>
      </w:pPr>
      <w:r>
        <w:rPr>
          <w:sz w:val="24"/>
          <w:szCs w:val="24"/>
        </w:rPr>
        <w:t xml:space="preserve">– Irmão falecido com "barriga d'água" e sangramento digestivo alto</w:t>
      </w:r>
    </w:p>
    <w:p>
      <w:pPr>
        <w:pStyle w:val="Heading2"/>
        <w:spacing w:after="80" w:before="200"/>
      </w:pPr>
      <w:r>
        <w:t xml:space="preserve">Musculoesquelético / Neurológico / Geniturinário</w:t>
      </w:r>
    </w:p>
    <w:p>
      <w:pPr>
        <w:spacing w:after="80"/>
        <w:ind w:left="400"/>
      </w:pPr>
      <w:r>
        <w:rPr>
          <w:sz w:val="24"/>
          <w:szCs w:val="24"/>
        </w:rPr>
        <w:t xml:space="preserve">– Sem alterações relevantes além do edema periférico</w:t>
      </w:r>
    </w:p>
    <w:p>
      <w:pPr>
        <w:pStyle w:val="Heading1"/>
        <w:spacing w:after="120" w:before="300"/>
      </w:pPr>
      <w:r>
        <w:t xml:space="preserve">5. História Fisiológica</w:t>
      </w:r>
    </w:p>
    <w:p>
      <w:pPr>
        <w:ind w:left="400"/>
        <w:spacing w:after="80"/>
      </w:pPr>
      <w:r>
        <w:rPr>
          <w:sz w:val="24"/>
        </w:rPr>
        <w:t xml:space="preserve">Gestação e nascimento: Natural de Floriano-PI (zona rural). Sem informações sobre gestação e parto.</w:t>
      </w:r>
    </w:p>
    <w:p>
      <w:pPr>
        <w:ind w:left="400"/>
        <w:spacing w:after="80"/>
      </w:pPr>
      <w:r>
        <w:rPr>
          <w:sz w:val="24"/>
        </w:rPr>
        <w:t xml:space="preserve">Desenvolvimento: Normal. Trabalhou na lavoura desde a infância, ao lado dos pais.</w:t>
      </w:r>
    </w:p>
    <w:p>
      <w:pPr>
        <w:ind w:left="400"/>
        <w:spacing w:after="80"/>
      </w:pPr>
      <w:r>
        <w:rPr>
          <w:sz w:val="24"/>
        </w:rPr>
        <w:t xml:space="preserve">Escolaridade: Ensino Fundamental Incompleto — frequentou apenas até a 2ª série. Baixo letramento; assina o nome com dificuldade.</w:t>
      </w:r>
    </w:p>
    <w:p>
      <w:pPr>
        <w:pStyle w:val="Heading1"/>
        <w:spacing w:after="120" w:before="300"/>
      </w:pPr>
      <w:r>
        <w:t>6. História Patológica Pregressa</w:t>
      </w:r>
    </w:p>
    <w:p>
      <w:pPr>
        <w:spacing w:after="80"/>
      </w:pPr>
      <w:r>
        <w:rPr>
          <w:b/>
          <w:bCs/>
          <w:sz w:val="24"/>
          <w:szCs w:val="24"/>
        </w:rPr>
        <w:t xml:space="preserve">Patologias prévias: </w:t>
      </w:r>
      <w:r>
        <w:rPr>
          <w:sz w:val="24"/>
          <w:szCs w:val="24"/>
        </w:rPr>
        <w:t xml:space="preserve">"Verminose" tratada informalmente na infância com chás; sem diagnósticos formais registrados</w:t>
      </w:r>
    </w:p>
    <w:p>
      <w:pPr>
        <w:spacing w:after="80"/>
      </w:pPr>
      <w:r>
        <w:rPr>
          <w:b/>
          <w:bCs/>
          <w:sz w:val="24"/>
          <w:szCs w:val="24"/>
        </w:rPr>
        <w:t xml:space="preserve">Cirurgias: </w:t>
      </w:r>
      <w:r>
        <w:rPr>
          <w:sz w:val="24"/>
          <w:szCs w:val="24"/>
        </w:rPr>
        <w:t xml:space="preserve">Nega</w:t>
      </w:r>
    </w:p>
    <w:p>
      <w:pPr>
        <w:spacing w:after="80"/>
      </w:pPr>
      <w:r>
        <w:rPr>
          <w:b/>
          <w:bCs/>
          <w:sz w:val="24"/>
          <w:szCs w:val="24"/>
        </w:rPr>
        <w:t xml:space="preserve">Internações: </w:t>
      </w:r>
      <w:r>
        <w:rPr>
          <w:sz w:val="24"/>
          <w:szCs w:val="24"/>
        </w:rPr>
        <w:t xml:space="preserve">Nega</w:t>
      </w:r>
    </w:p>
    <w:p>
      <w:pPr>
        <w:spacing w:after="80"/>
      </w:pPr>
      <w:r>
        <w:rPr>
          <w:b/>
          <w:bCs/>
          <w:sz w:val="24"/>
          <w:szCs w:val="24"/>
        </w:rPr>
        <w:t xml:space="preserve">Alergias: </w:t>
      </w:r>
      <w:r>
        <w:rPr>
          <w:sz w:val="24"/>
          <w:szCs w:val="24"/>
        </w:rPr>
        <w:t xml:space="preserve">Nega</w:t>
      </w:r>
    </w:p>
    <w:p>
      <w:pPr>
        <w:spacing w:after="80"/>
      </w:pPr>
      <w:r>
        <w:rPr>
          <w:b/>
          <w:bCs/>
          <w:sz w:val="24"/>
          <w:szCs w:val="24"/>
        </w:rPr>
        <w:t xml:space="preserve">Medicamentos em uso: </w:t>
      </w:r>
      <w:r>
        <w:rPr>
          <w:sz w:val="24"/>
          <w:szCs w:val="24"/>
        </w:rPr>
        <w:t xml:space="preserve">Nenhum prescrito; usa "remédio caseiro para fígado" (ervas, não sabe nomear)</w:t>
      </w:r>
    </w:p>
    <w:p>
      <w:pPr>
        <w:spacing w:after="80"/>
      </w:pPr>
      <w:r>
        <w:rPr>
          <w:b/>
          <w:bCs/>
          <w:sz w:val="24"/>
          <w:szCs w:val="24"/>
        </w:rPr>
        <w:t xml:space="preserve">Vacinação: </w:t>
      </w:r>
      <w:r>
        <w:rPr>
          <w:sz w:val="24"/>
          <w:szCs w:val="24"/>
        </w:rPr>
        <w:t xml:space="preserve">Calendário básico da infância; não atualizado</w:t>
      </w:r>
    </w:p>
    <w:p>
      <w:pPr>
        <w:spacing w:after="80"/>
      </w:pPr>
    </w:p>
    <w:p>
      <w:pPr>
        <w:pStyle w:val="Heading1"/>
        <w:spacing w:after="120" w:before="300"/>
      </w:pPr>
      <w:r>
        <w:t>7. História Familiar</w:t>
      </w:r>
    </w:p>
    <w:p>
      <w:pPr>
        <w:spacing w:after="80"/>
        <w:ind w:left="400"/>
      </w:pPr>
      <w:r>
        <w:rPr>
          <w:sz w:val="24"/>
          <w:szCs w:val="24"/>
        </w:rPr>
        <w:t xml:space="preserve">– Irmão (falecido): "barriga d'água", esplenomegalia, hematemese — sugestivo de esquistossomose hepatoesplênica</w:t>
      </w:r>
    </w:p>
    <w:p>
      <w:pPr>
        <w:spacing w:after="80"/>
        <w:ind w:left="400"/>
      </w:pPr>
      <w:r>
        <w:rPr>
          <w:sz w:val="24"/>
          <w:szCs w:val="24"/>
        </w:rPr>
        <w:t xml:space="preserve">– Pai: falecido por causa não esclarecida</w:t>
      </w:r>
    </w:p>
    <w:p>
      <w:pPr>
        <w:spacing w:after="80"/>
        <w:ind w:left="400"/>
      </w:pPr>
      <w:r>
        <w:rPr>
          <w:sz w:val="24"/>
          <w:szCs w:val="24"/>
        </w:rPr>
        <w:t xml:space="preserve">– Mãe: hipertensão, viva, em Floriano</w:t>
      </w:r>
    </w:p>
    <w:p>
      <w:pPr>
        <w:spacing w:after="80"/>
        <w:ind w:left="400"/>
      </w:pPr>
      <w:r>
        <w:rPr>
          <w:sz w:val="24"/>
          <w:szCs w:val="24"/>
        </w:rPr>
        <w:t xml:space="preserve">– Filhos: dois, saudáveis, também trabalham na lavoura</w:t>
      </w:r>
    </w:p>
    <w:p>
      <w:pPr>
        <w:pStyle w:val="Heading1"/>
        <w:spacing w:after="120" w:before="300"/>
      </w:pPr>
      <w:r>
        <w:t>8. História Social</w:t>
      </w:r>
    </w:p>
    <w:p>
      <w:pPr>
        <w:spacing w:after="80"/>
      </w:pPr>
      <w:r>
        <w:rPr>
          <w:b/>
          <w:bCs/>
          <w:sz w:val="24"/>
          <w:szCs w:val="24"/>
        </w:rPr>
        <w:t xml:space="preserve">Alimentação: </w:t>
      </w:r>
      <w:r>
        <w:rPr>
          <w:sz w:val="24"/>
          <w:szCs w:val="24"/>
        </w:rPr>
        <w:t xml:space="preserve">Dieta baseada em arroz, feijão, farinha e peixe do açude; sem restrições</w:t>
      </w:r>
    </w:p>
    <w:p>
      <w:pPr>
        <w:spacing w:after="80"/>
      </w:pPr>
      <w:r>
        <w:rPr>
          <w:b/>
          <w:bCs/>
          <w:sz w:val="24"/>
          <w:szCs w:val="24"/>
        </w:rPr>
        <w:t xml:space="preserve">Atividade física: </w:t>
      </w:r>
      <w:r>
        <w:rPr>
          <w:sz w:val="24"/>
          <w:szCs w:val="24"/>
        </w:rPr>
        <w:t xml:space="preserve">Trabalho agrícola intenso — reduzido progressivamente pela dispneia</w:t>
      </w:r>
    </w:p>
    <w:p>
      <w:pPr>
        <w:spacing w:after="80"/>
      </w:pPr>
      <w:r>
        <w:rPr>
          <w:b/>
          <w:bCs/>
          <w:sz w:val="24"/>
          <w:szCs w:val="24"/>
        </w:rPr>
        <w:t xml:space="preserve">Tabagismo: </w:t>
      </w:r>
      <w:r>
        <w:rPr>
          <w:sz w:val="24"/>
          <w:szCs w:val="24"/>
        </w:rPr>
        <w:t xml:space="preserve">Fumou dos 18 aos 35 anos (~10 cigarros/dia); cessou há 17 anos</w:t>
      </w:r>
    </w:p>
    <w:p>
      <w:pPr>
        <w:spacing w:after="80"/>
      </w:pPr>
      <w:r>
        <w:rPr>
          <w:b/>
          <w:bCs/>
          <w:sz w:val="24"/>
          <w:szCs w:val="24"/>
        </w:rPr>
        <w:t xml:space="preserve">Álcool: </w:t>
      </w:r>
      <w:r>
        <w:rPr>
          <w:sz w:val="24"/>
          <w:szCs w:val="24"/>
        </w:rPr>
        <w:t xml:space="preserve">Uso moderado de cachaça nos finais de semana; nega dependência</w:t>
      </w:r>
    </w:p>
    <w:p>
      <w:pPr>
        <w:spacing w:after="80"/>
      </w:pPr>
      <w:r>
        <w:rPr>
          <w:b/>
          <w:bCs/>
          <w:sz w:val="24"/>
          <w:szCs w:val="24"/>
        </w:rPr>
        <w:t xml:space="preserve">Contato com água: </w:t>
      </w:r>
      <w:r>
        <w:rPr>
          <w:sz w:val="24"/>
          <w:szCs w:val="24"/>
        </w:rPr>
        <w:t xml:space="preserve">Contato diário com açudes, canais de irrigação e lavouras de arroz alagadas desde a infância; caminha descalço na lama regularmente</w:t>
      </w:r>
    </w:p>
    <w:p>
      <w:pPr>
        <w:spacing w:after="80"/>
      </w:pPr>
      <w:r>
        <w:rPr>
          <w:b/>
          <w:bCs/>
          <w:sz w:val="24"/>
          <w:szCs w:val="24"/>
        </w:rPr>
        <w:t xml:space="preserve">Moradia: </w:t>
      </w:r>
      <w:r>
        <w:rPr>
          <w:sz w:val="24"/>
          <w:szCs w:val="24"/>
        </w:rPr>
        <w:t xml:space="preserve">Casa de alvenaria simples, zona rural, sem saneamento básico completo; água de poço</w:t>
      </w:r>
    </w:p>
    <w:p>
      <w:pPr>
        <w:spacing w:after="80"/>
      </w:pPr>
      <w:r>
        <w:rPr>
          <w:b/>
          <w:bCs/>
          <w:sz w:val="24"/>
          <w:szCs w:val="24"/>
        </w:rPr>
        <w:t xml:space="preserve">Situação socioeconômica: </w:t>
      </w:r>
      <w:r>
        <w:rPr>
          <w:sz w:val="24"/>
          <w:szCs w:val="24"/>
        </w:rPr>
        <w:t xml:space="preserve">Renda familiar de ~1 salário mínimo; veio a Teresina com ajuda de vizinhos; alojado na casa de um primo durante investigação</w:t>
      </w:r>
    </w:p>
    <w:p>
      <w:pPr>
        <w:spacing w:after="80"/>
      </w:pPr>
    </w:p>
    <w:p>
      <w:pPr>
        <w:pStyle w:val="Heading1"/>
        <w:spacing w:after="120" w:before="300"/>
      </w:pPr>
      <w:r>
        <w:t xml:space="preserve">9. Exame Físico</w:t>
      </w:r>
    </w:p>
    <w:p>
      <w:pPr>
        <w:pStyle w:val="Heading2"/>
        <w:spacing w:after="80" w:before="200"/>
      </w:pPr>
      <w:r>
        <w:t xml:space="preserve">Sinais vitais e medidas</w:t>
      </w:r>
    </w:p>
    <w:p>
      <w:pPr>
        <w:spacing w:after="80"/>
      </w:pPr>
      <w:r>
        <w:rPr>
          <w:b/>
          <w:bCs/>
          <w:sz w:val="24"/>
          <w:szCs w:val="24"/>
        </w:rPr>
        <w:t xml:space="preserve">Pressão arterial: </w:t>
      </w:r>
      <w:r>
        <w:rPr>
          <w:sz w:val="24"/>
          <w:szCs w:val="24"/>
        </w:rPr>
        <w:t xml:space="preserve">100/70 mmHg</w:t>
      </w:r>
    </w:p>
    <w:p>
      <w:pPr>
        <w:spacing w:after="80"/>
      </w:pPr>
      <w:r>
        <w:rPr>
          <w:b/>
          <w:bCs/>
          <w:sz w:val="24"/>
          <w:szCs w:val="24"/>
        </w:rPr>
        <w:t xml:space="preserve">Frequência cardíaca: </w:t>
      </w:r>
      <w:r>
        <w:rPr>
          <w:sz w:val="24"/>
          <w:szCs w:val="24"/>
        </w:rPr>
        <w:t xml:space="preserve">104 bpm (taquicardia sinusal)</w:t>
      </w:r>
    </w:p>
    <w:p>
      <w:pPr>
        <w:spacing w:after="80"/>
      </w:pPr>
      <w:r>
        <w:rPr>
          <w:b/>
          <w:bCs/>
          <w:sz w:val="24"/>
          <w:szCs w:val="24"/>
        </w:rPr>
        <w:t xml:space="preserve">Frequência respiratória: </w:t>
      </w:r>
      <w:r>
        <w:rPr>
          <w:sz w:val="24"/>
          <w:szCs w:val="24"/>
        </w:rPr>
        <w:t xml:space="preserve">24 irpm</w:t>
      </w:r>
    </w:p>
    <w:p>
      <w:pPr>
        <w:spacing w:after="80"/>
      </w:pPr>
      <w:r>
        <w:rPr>
          <w:b/>
          <w:bCs/>
          <w:sz w:val="24"/>
          <w:szCs w:val="24"/>
        </w:rPr>
        <w:t xml:space="preserve">Temperatura axilar: </w:t>
      </w:r>
      <w:r>
        <w:rPr>
          <w:sz w:val="24"/>
          <w:szCs w:val="24"/>
        </w:rPr>
        <w:t xml:space="preserve">36,8°C</w:t>
      </w:r>
    </w:p>
    <w:p>
      <w:pPr>
        <w:spacing w:after="80"/>
      </w:pPr>
      <w:r>
        <w:rPr>
          <w:b/>
          <w:bCs/>
          <w:sz w:val="24"/>
          <w:szCs w:val="24"/>
        </w:rPr>
        <w:t xml:space="preserve">SpO₂: </w:t>
      </w:r>
      <w:r>
        <w:rPr>
          <w:sz w:val="24"/>
          <w:szCs w:val="24"/>
        </w:rPr>
        <w:t xml:space="preserve">88% em ar ambiente; 94% com O₂ a 4L/min por cateter nasal</w:t>
      </w:r>
    </w:p>
    <w:p>
      <w:pPr>
        <w:spacing w:after="80"/>
      </w:pPr>
      <w:r>
        <w:rPr>
          <w:b/>
          <w:bCs/>
          <w:sz w:val="24"/>
          <w:szCs w:val="24"/>
        </w:rPr>
        <w:t xml:space="preserve">Peso: </w:t>
      </w:r>
      <w:r>
        <w:rPr>
          <w:sz w:val="24"/>
          <w:szCs w:val="24"/>
        </w:rPr>
        <w:t xml:space="preserve">68 kg</w:t>
      </w:r>
    </w:p>
    <w:p>
      <w:pPr>
        <w:spacing w:after="80"/>
      </w:pPr>
      <w:r>
        <w:rPr>
          <w:b/>
          <w:bCs/>
          <w:sz w:val="24"/>
          <w:szCs w:val="24"/>
        </w:rPr>
        <w:t xml:space="preserve">Altura: </w:t>
      </w:r>
      <w:r>
        <w:rPr>
          <w:sz w:val="24"/>
          <w:szCs w:val="24"/>
        </w:rPr>
        <w:t xml:space="preserve">1,68 m</w:t>
      </w:r>
    </w:p>
    <w:p>
      <w:pPr>
        <w:spacing w:after="80"/>
      </w:pPr>
      <w:r>
        <w:rPr>
          <w:b/>
          <w:bCs/>
          <w:sz w:val="24"/>
          <w:szCs w:val="24"/>
        </w:rPr>
        <w:t xml:space="preserve">IMC: </w:t>
      </w:r>
      <w:r>
        <w:rPr>
          <w:sz w:val="24"/>
          <w:szCs w:val="24"/>
        </w:rPr>
        <w:t xml:space="preserve">24,1 kg/m² (porém com ascite volumosa — peso real provavelmente menor)</w:t>
      </w:r>
    </w:p>
    <w:p>
      <w:pPr>
        <w:spacing w:after="80"/>
      </w:pPr>
    </w:p>
    <w:p>
      <w:pPr>
        <w:pStyle w:val="Heading2"/>
        <w:spacing w:after="80" w:before="200"/>
      </w:pPr>
      <w:r>
        <w:t xml:space="preserve">Exame geral</w:t>
      </w:r>
    </w:p>
    <w:p>
      <w:pPr>
        <w:spacing w:after="80"/>
        <w:ind w:left="400"/>
      </w:pPr>
      <w:r>
        <w:rPr>
          <w:sz w:val="24"/>
          <w:szCs w:val="24"/>
        </w:rPr>
        <w:t xml:space="preserve">– Paciente em moderado estado geral, anictérico, hipocorado (2+/4+), taquipneico em repouso</w:t>
      </w:r>
    </w:p>
    <w:p>
      <w:pPr>
        <w:spacing w:after="80"/>
        <w:ind w:left="400"/>
      </w:pPr>
      <w:r>
        <w:rPr>
          <w:sz w:val="24"/>
          <w:szCs w:val="24"/>
        </w:rPr>
        <w:t xml:space="preserve">– Turgência jugular a 45°</w:t>
      </w:r>
    </w:p>
    <w:p>
      <w:pPr>
        <w:spacing w:after="80"/>
        <w:ind w:left="400"/>
      </w:pPr>
      <w:r>
        <w:rPr>
          <w:sz w:val="24"/>
          <w:szCs w:val="24"/>
        </w:rPr>
        <w:t xml:space="preserve">– Sem adenopatias palpáveis</w:t>
      </w:r>
    </w:p>
    <w:p>
      <w:pPr>
        <w:pStyle w:val="Heading2"/>
        <w:spacing w:after="80" w:before="200"/>
      </w:pPr>
      <w:r>
        <w:t xml:space="preserve">Cardiovascular</w:t>
      </w:r>
    </w:p>
    <w:p>
      <w:pPr>
        <w:spacing w:after="80"/>
        <w:ind w:left="400"/>
      </w:pPr>
      <w:r>
        <w:rPr>
          <w:sz w:val="24"/>
          <w:szCs w:val="24"/>
        </w:rPr>
        <w:t xml:space="preserve">– Bulhas rítmicas, taquicárdicas; componente P2 hiperfonético (B2 hiperfonética em foco pulmonar)</w:t>
      </w:r>
    </w:p>
    <w:p>
      <w:pPr>
        <w:spacing w:after="80"/>
        <w:ind w:left="400"/>
      </w:pPr>
      <w:r>
        <w:rPr>
          <w:sz w:val="24"/>
          <w:szCs w:val="24"/>
        </w:rPr>
        <w:t xml:space="preserve">– Sopro sistólico 2+/6+ em borda esternal esquerda alta, compatível com insuficiência tricúspide funcional</w:t>
      </w:r>
    </w:p>
    <w:p>
      <w:pPr>
        <w:spacing w:after="80"/>
        <w:ind w:left="400"/>
      </w:pPr>
      <w:r>
        <w:rPr>
          <w:sz w:val="24"/>
          <w:szCs w:val="24"/>
        </w:rPr>
        <w:t xml:space="preserve">– Pulso venoso jugular elevado, com onda "v" proeminente</w:t>
      </w:r>
    </w:p>
    <w:p>
      <w:pPr>
        <w:pStyle w:val="Heading2"/>
        <w:spacing w:after="80" w:before="200"/>
      </w:pPr>
      <w:r>
        <w:t xml:space="preserve">Respiratório</w:t>
      </w:r>
    </w:p>
    <w:p>
      <w:pPr>
        <w:spacing w:after="80"/>
        <w:ind w:left="400"/>
      </w:pPr>
      <w:r>
        <w:rPr>
          <w:sz w:val="24"/>
          <w:szCs w:val="24"/>
        </w:rPr>
        <w:t xml:space="preserve">– Expansibilidade reduzida bilateralmente</w:t>
      </w:r>
    </w:p>
    <w:p>
      <w:pPr>
        <w:spacing w:after="80"/>
        <w:ind w:left="400"/>
      </w:pPr>
      <w:r>
        <w:rPr>
          <w:sz w:val="24"/>
          <w:szCs w:val="24"/>
        </w:rPr>
        <w:t xml:space="preserve">– Macicez e abolição do MV em bases bilaterais (derrame pleural)</w:t>
      </w:r>
    </w:p>
    <w:p>
      <w:pPr>
        <w:spacing w:after="80"/>
        <w:ind w:left="400"/>
      </w:pPr>
      <w:r>
        <w:rPr>
          <w:sz w:val="24"/>
          <w:szCs w:val="24"/>
        </w:rPr>
        <w:t xml:space="preserve">– Crepitações finas em terços médios bilaterais</w:t>
      </w:r>
    </w:p>
    <w:p>
      <w:pPr>
        <w:pStyle w:val="Heading2"/>
        <w:spacing w:after="80" w:before="200"/>
      </w:pPr>
      <w:r>
        <w:t xml:space="preserve">Abdome</w:t>
      </w:r>
    </w:p>
    <w:p>
      <w:pPr>
        <w:spacing w:after="80"/>
        <w:ind w:left="400"/>
      </w:pPr>
      <w:r>
        <w:rPr>
          <w:sz w:val="24"/>
          <w:szCs w:val="24"/>
        </w:rPr>
        <w:t xml:space="preserve">– Globoso, tenso, com sinal do piparote positivo (ascite volumosa)</w:t>
      </w:r>
    </w:p>
    <w:p>
      <w:pPr>
        <w:spacing w:after="80"/>
        <w:ind w:left="400"/>
      </w:pPr>
      <w:r>
        <w:rPr>
          <w:sz w:val="24"/>
          <w:szCs w:val="24"/>
        </w:rPr>
        <w:t xml:space="preserve">– Fígado palpável a 3 cm do rebordo costal direito, de borda firme e superfície nodular</w:t>
      </w:r>
    </w:p>
    <w:p>
      <w:pPr>
        <w:spacing w:after="80"/>
        <w:ind w:left="400"/>
      </w:pPr>
      <w:r>
        <w:rPr>
          <w:sz w:val="24"/>
          <w:szCs w:val="24"/>
        </w:rPr>
        <w:t xml:space="preserve">– Esplenomegalia volumosa — baço palpável a 10 cm do RCE, pétreo, indolor</w:t>
      </w:r>
    </w:p>
    <w:p>
      <w:pPr>
        <w:spacing w:after="80"/>
        <w:ind w:left="400"/>
      </w:pPr>
      <w:r>
        <w:rPr>
          <w:sz w:val="24"/>
          <w:szCs w:val="24"/>
        </w:rPr>
        <w:t xml:space="preserve">– Circulação colateral visível em flancos</w:t>
      </w:r>
    </w:p>
    <w:p>
      <w:pPr>
        <w:pStyle w:val="Heading2"/>
        <w:spacing w:after="80" w:before="200"/>
      </w:pPr>
      <w:r>
        <w:t xml:space="preserve">Membros inferiores</w:t>
      </w:r>
    </w:p>
    <w:p>
      <w:pPr>
        <w:spacing w:after="80"/>
        <w:ind w:left="400"/>
      </w:pPr>
      <w:r>
        <w:rPr>
          <w:sz w:val="24"/>
          <w:szCs w:val="24"/>
        </w:rPr>
        <w:t xml:space="preserve">– Edema bilateral 3+/4+, fovea, até joelhos</w:t>
      </w:r>
    </w:p>
    <w:p>
      <w:pPr>
        <w:pStyle w:val="Heading2"/>
        <w:spacing w:after="80" w:before="200"/>
      </w:pPr>
      <w:r>
        <w:t xml:space="preserve">Neurológico</w:t>
      </w:r>
    </w:p>
    <w:p>
      <w:pPr>
        <w:spacing w:after="80"/>
        <w:ind w:left="400"/>
      </w:pPr>
      <w:r>
        <w:rPr>
          <w:sz w:val="24"/>
          <w:szCs w:val="24"/>
        </w:rPr>
        <w:t xml:space="preserve">– Orientado, sem déficits focais; sem encefalopatia hepática evidente</w:t>
      </w:r>
    </w:p>
    <w:p>
      <w:pPr>
        <w:pStyle w:val="Heading1"/>
        <w:spacing w:after="120" w:before="300"/>
      </w:pPr>
      <w:r>
        <w:t>Características do Agente de IA</w:t>
      </w:r>
    </w:p>
    <w:p>
      <w:pPr>
        <w:spacing w:after="80"/>
      </w:pPr>
      <w:r>
        <w:rPr>
          <w:b/>
          <w:bCs/>
          <w:sz w:val="24"/>
          <w:szCs w:val="24"/>
        </w:rPr>
        <w:t xml:space="preserve">Perfil: </w:t>
      </w:r>
      <w:r>
        <w:rPr>
          <w:sz w:val="24"/>
          <w:szCs w:val="24"/>
        </w:rPr>
        <w:t xml:space="preserve">Colaborativo</w:t>
      </w:r>
    </w:p>
    <w:p>
      <w:pPr>
        <w:spacing w:after="80"/>
      </w:pPr>
    </w:p>
    <w:p>
      <w:pPr>
        <w:spacing w:after="100"/>
      </w:pPr>
      <w:r>
        <w:rPr>
          <w:i/>
          <w:iCs/>
          <w:sz w:val="24"/>
          <w:szCs w:val="24"/>
        </w:rPr>
        <w:t xml:space="preserve">João não sabe o nome da doença. Sabe que está mal. Sabe que o irmão morreu de algo parecido — com a barriga cheia de água e vomitando sangue — e que ele não quer morrer assim. Essa consciência difusa é o que o trouxe até Teresina, muito depois do que deveria. Ele é o tipo de paciente que o aluno nunca vai ter que disputar: responde a tudo que for perguntado, com boa vontade, com calma, com a paciência de quem passou a vida esperando chuva e colheita. O problema não é a resistência — é a lacuna entre o que ele viveu e as palavras que os profissionais usam para descrever isso.</w:t>
      </w:r>
    </w:p>
    <w:p>
      <w:pPr>
        <w:spacing w:after="100"/>
      </w:pPr>
      <w:r>
        <w:rPr>
          <w:i/>
          <w:iCs/>
          <w:sz w:val="24"/>
          <w:szCs w:val="24"/>
        </w:rPr>
        <w:t xml:space="preserve">O desafio educacional deste caso não está no comportamento do paciente, mas na qualidade das perguntas do estudante. Uma anamnese superficial vai levantar "hemoptise e dispneia" e parar aí. Uma anamnese bem conduzida vai descobrir a infância nos açudes, o irmão com barriga d'água, os anos de contato com lama de lavoura, a piora insidiosa por anos que João normalizou como envelhecimento. Todas essas informações estão disponíveis — João as dá a quem perguntar. A diferença entre um diagnóstico correto e um diagnóstico perdido está nas perguntas que o estudante fez ou deixou de fazer.</w:t>
      </w:r>
    </w:p>
    <w:p>
      <w:pPr>
        <w:spacing w:after="100"/>
      </w:pPr>
      <w:r>
        <w:rPr>
          <w:i/>
          <w:iCs/>
          <w:sz w:val="24"/>
          <w:szCs w:val="24"/>
        </w:rPr>
        <w:t xml:space="preserve">Dona Maria é um recurso, não um obstáculo. Ela tem memória mais precisa das datas e sabe de coisas que João minimiza por não querer preocupar ninguém. O estudante que souber incluí-la sem excluir João — dirigindo as perguntas ao paciente, mas abrindo espaço para a esposa complementar — vai construir uma história muito mais rica. Esse equilíbrio é uma habilidade clínica concreta, e este caso é um bom treino para ela.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2026-10-04T22:39:59.912Z</dcterms:created>
  <dcterms:modified xsi:type="dcterms:W3CDTF">2026-10-04T22:39:59.919Z</dcterms:modified>
</cp:coreProperties>
</file>

<file path=docProps/custom.xml><?xml version="1.0" encoding="utf-8"?>
<Properties xmlns="http://schemas.openxmlformats.org/officeDocument/2006/custom-properties" xmlns:vt="http://schemas.openxmlformats.org/officeDocument/2006/docPropsVTypes"/>
</file>