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7B45BE" w14:paraId="3DFD04A9" w14:textId="77777777" w:rsidTr="007803CE">
        <w:tc>
          <w:tcPr>
            <w:tcW w:w="4248" w:type="dxa"/>
          </w:tcPr>
          <w:p w14:paraId="29CD419F" w14:textId="77777777" w:rsidR="007B45BE" w:rsidRDefault="007B45BE" w:rsidP="007B45B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CDCFE0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 xml:space="preserve">.26 </w:t>
            </w:r>
            <w:proofErr w:type="gramStart"/>
            <w:r w:rsidRPr="007B45BE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7B45BE" w14:paraId="5F931642" w14:textId="77777777" w:rsidTr="007803CE">
        <w:tc>
          <w:tcPr>
            <w:tcW w:w="4248" w:type="dxa"/>
          </w:tcPr>
          <w:p w14:paraId="2EA89565" w14:textId="77777777" w:rsidR="007B45BE" w:rsidRDefault="007B45BE" w:rsidP="007B45B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50A2F4E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 xml:space="preserve">.07 </w:t>
            </w:r>
            <w:proofErr w:type="gramStart"/>
            <w:r w:rsidRPr="007B45BE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rFonts w:hint="eastAsia"/>
                <w:color w:val="FF0000"/>
              </w:rPr>
            </w:pPr>
            <w:proofErr w:type="spellStart"/>
            <w:r w:rsidRPr="007B45BE">
              <w:rPr>
                <w:color w:val="FF0000"/>
              </w:rPr>
              <w:t>Kazawa</w:t>
            </w:r>
            <w:proofErr w:type="spellEnd"/>
            <w:r w:rsidRPr="007B45BE">
              <w:rPr>
                <w:color w:val="FF0000"/>
              </w:rPr>
              <w:t>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60F503A9" w:rsidR="00C56DF9" w:rsidRDefault="007B45BE" w:rsidP="009004A9">
            <w:r w:rsidRPr="007B45BE">
              <w:rPr>
                <w:rFonts w:eastAsia="Yu Mincho"/>
                <w:color w:val="FF0000"/>
                <w:lang w:eastAsia="ja-JP"/>
              </w:rPr>
              <w:t xml:space="preserve">GOE 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>(</w:t>
            </w:r>
            <w:r w:rsidRPr="007B45BE">
              <w:rPr>
                <w:rFonts w:eastAsia="Yu Mincho"/>
                <w:color w:val="FF0000"/>
                <w:lang w:eastAsia="ja-JP"/>
              </w:rPr>
              <w:t>General One Equation)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B45BE" w14:paraId="2C20D92C" w14:textId="77777777" w:rsidTr="0000580F">
        <w:tc>
          <w:tcPr>
            <w:tcW w:w="4135" w:type="dxa"/>
          </w:tcPr>
          <w:p w14:paraId="49AA8EF5" w14:textId="3D365E30" w:rsidR="007B45BE" w:rsidRDefault="007B45BE" w:rsidP="007B45BE">
            <w:r>
              <w:t>Type of model for mean flow quantities*:</w:t>
            </w:r>
          </w:p>
          <w:p w14:paraId="069E0B65" w14:textId="0AA08754" w:rsidR="007B45BE" w:rsidRDefault="007B45BE" w:rsidP="007B45BE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7F74CD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7B45BE" w14:paraId="7B5C72C4" w14:textId="77777777" w:rsidTr="0000580F">
        <w:tc>
          <w:tcPr>
            <w:tcW w:w="4135" w:type="dxa"/>
          </w:tcPr>
          <w:p w14:paraId="02F905D9" w14:textId="69C82297" w:rsidR="007B45BE" w:rsidRDefault="007B45BE" w:rsidP="007B45BE">
            <w:r>
              <w:t>Type of model for turbulence quantities*:</w:t>
            </w:r>
          </w:p>
          <w:p w14:paraId="1F91EEE1" w14:textId="36FDEBCD" w:rsidR="007B45BE" w:rsidRDefault="007B45BE" w:rsidP="007B45BE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6C9A724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32FA46D0" w14:textId="77777777" w:rsidR="007B45BE" w:rsidRPr="007B45BE" w:rsidRDefault="007B45BE" w:rsidP="007B45BE">
            <w:pPr>
              <w:rPr>
                <w:rFonts w:eastAsia="Yu Mincho"/>
                <w:color w:val="FF0000"/>
                <w:lang w:eastAsia="ja-JP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7B45BE">
              <w:rPr>
                <w:rFonts w:eastAsia="Yu Mincho"/>
                <w:color w:val="FF0000"/>
                <w:lang w:eastAsia="ja-JP"/>
              </w:rPr>
              <w:t>he “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treatment” is described in the following paper.</w:t>
            </w:r>
          </w:p>
          <w:p w14:paraId="6E3202E7" w14:textId="467B6C82" w:rsidR="00854F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hint="eastAsia"/>
                <w:color w:val="FF0000"/>
                <w:sz w:val="16"/>
                <w:szCs w:val="16"/>
              </w:rPr>
              <w:t>T</w:t>
            </w:r>
            <w:r w:rsidRPr="007B45BE">
              <w:rPr>
                <w:color w:val="FF0000"/>
                <w:sz w:val="16"/>
                <w:szCs w:val="16"/>
              </w:rPr>
              <w:t>ani, N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.,</w:t>
            </w:r>
            <w:r w:rsidRPr="007B45BE">
              <w:rPr>
                <w:color w:val="FF0000"/>
                <w:sz w:val="16"/>
                <w:szCs w:val="16"/>
              </w:rPr>
              <w:t xml:space="preserve"> Simple Non-Reflecting Mixing-Plane Method for Multi-Stage Turbomachinery CFD with Improved Conservation, Proc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7B45BE">
              <w:rPr>
                <w:color w:val="FF0000"/>
                <w:sz w:val="16"/>
                <w:szCs w:val="16"/>
              </w:rPr>
              <w:t xml:space="preserve"> of Asian Joint Conference on Propulsion and Power, 2018</w:t>
            </w:r>
          </w:p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rFonts w:hint="eastAsia"/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n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pPr>
              <w:rPr>
                <w:rFonts w:hint="eastAsia"/>
              </w:rPr>
            </w:pPr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7B45BE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8EDE387" w:rsidR="007B45BE" w:rsidRPr="00683FB7" w:rsidRDefault="007B45BE" w:rsidP="007B45BE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93EAB33" wp14:editId="543AB8CA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19050</wp:posOffset>
                  </wp:positionV>
                  <wp:extent cx="2520000" cy="1619827"/>
                  <wp:effectExtent l="0" t="0" r="0" b="0"/>
                  <wp:wrapTopAndBottom/>
                  <wp:docPr id="1252704852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57AB9DE1" w14:textId="25D5E5AA" w:rsidR="007B45BE" w:rsidRPr="00683FB7" w:rsidRDefault="007B45BE" w:rsidP="007B45BE">
            <w:pPr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D868BA" wp14:editId="1E36635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A233A" w14:textId="77777777" w:rsidR="00AA1B01" w:rsidRDefault="00AA1B01" w:rsidP="008F19AF">
      <w:pPr>
        <w:spacing w:after="0" w:line="240" w:lineRule="auto"/>
      </w:pPr>
      <w:r>
        <w:separator/>
      </w:r>
    </w:p>
  </w:endnote>
  <w:endnote w:type="continuationSeparator" w:id="0">
    <w:p w14:paraId="4B3CEF8F" w14:textId="77777777" w:rsidR="00AA1B01" w:rsidRDefault="00AA1B01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778BE" w14:textId="77777777" w:rsidR="00AA1B01" w:rsidRDefault="00AA1B01" w:rsidP="008F19AF">
      <w:pPr>
        <w:spacing w:after="0" w:line="240" w:lineRule="auto"/>
      </w:pPr>
      <w:r>
        <w:separator/>
      </w:r>
    </w:p>
  </w:footnote>
  <w:footnote w:type="continuationSeparator" w:id="0">
    <w:p w14:paraId="3FF3163A" w14:textId="77777777" w:rsidR="00AA1B01" w:rsidRDefault="00AA1B01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1B01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2024-10-08T04:27:00Z</dcterms:created>
  <dcterms:modified xsi:type="dcterms:W3CDTF">2024-10-08T04:27:00Z</dcterms:modified>
</cp:coreProperties>
</file>