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21C1D" w14:paraId="244C410E" w14:textId="77777777" w:rsidTr="00A52D09">
        <w:tc>
          <w:tcPr>
            <w:tcW w:w="1838" w:type="dxa"/>
          </w:tcPr>
          <w:p w14:paraId="0F30D208" w14:textId="77777777" w:rsidR="00D21C1D" w:rsidRDefault="00D21C1D" w:rsidP="00E07D2A">
            <w:r>
              <w:t>First name:</w:t>
            </w:r>
          </w:p>
        </w:tc>
        <w:tc>
          <w:tcPr>
            <w:tcW w:w="6458" w:type="dxa"/>
          </w:tcPr>
          <w:p w14:paraId="5EF6273D" w14:textId="4D4BAA43" w:rsidR="00D21C1D" w:rsidRPr="00A52D09" w:rsidRDefault="007811A5" w:rsidP="00E07D2A">
            <w:pPr>
              <w:rPr>
                <w:color w:val="FF0000"/>
              </w:rPr>
            </w:pPr>
            <w:r w:rsidRPr="00A52D09">
              <w:rPr>
                <w:rFonts w:hint="eastAsia"/>
                <w:color w:val="FF0000"/>
              </w:rPr>
              <w:t>Boqian</w:t>
            </w:r>
          </w:p>
        </w:tc>
      </w:tr>
      <w:tr w:rsidR="00D21C1D" w14:paraId="796299AF" w14:textId="77777777" w:rsidTr="00A52D09">
        <w:tc>
          <w:tcPr>
            <w:tcW w:w="1838" w:type="dxa"/>
          </w:tcPr>
          <w:p w14:paraId="1C686D29" w14:textId="77777777" w:rsidR="00D21C1D" w:rsidRDefault="00D21C1D" w:rsidP="00E07D2A">
            <w:r>
              <w:t>Last name:</w:t>
            </w:r>
          </w:p>
        </w:tc>
        <w:tc>
          <w:tcPr>
            <w:tcW w:w="6458" w:type="dxa"/>
          </w:tcPr>
          <w:p w14:paraId="6D3084C6" w14:textId="5355E3F9" w:rsidR="00D21C1D" w:rsidRPr="00A52D09" w:rsidRDefault="007811A5" w:rsidP="00E07D2A">
            <w:pPr>
              <w:rPr>
                <w:color w:val="FF0000"/>
              </w:rPr>
            </w:pPr>
            <w:r w:rsidRPr="00A52D09">
              <w:rPr>
                <w:rFonts w:hint="eastAsia"/>
                <w:color w:val="FF0000"/>
              </w:rPr>
              <w:t>W</w:t>
            </w:r>
            <w:r w:rsidRPr="00A52D09">
              <w:rPr>
                <w:color w:val="FF0000"/>
              </w:rPr>
              <w:t>ang</w:t>
            </w:r>
          </w:p>
        </w:tc>
      </w:tr>
      <w:tr w:rsidR="007811A5" w14:paraId="28E14497" w14:textId="77777777" w:rsidTr="00A52D09">
        <w:tc>
          <w:tcPr>
            <w:tcW w:w="1838" w:type="dxa"/>
          </w:tcPr>
          <w:p w14:paraId="56AED538" w14:textId="77777777" w:rsidR="007811A5" w:rsidRDefault="007811A5" w:rsidP="007811A5">
            <w:r>
              <w:t>Organization:</w:t>
            </w:r>
          </w:p>
        </w:tc>
        <w:tc>
          <w:tcPr>
            <w:tcW w:w="6458" w:type="dxa"/>
          </w:tcPr>
          <w:p w14:paraId="0C36AEEC" w14:textId="6A045947" w:rsidR="007811A5" w:rsidRPr="00A52D09" w:rsidRDefault="007811A5" w:rsidP="007811A5">
            <w:pPr>
              <w:rPr>
                <w:color w:val="FF0000"/>
              </w:rPr>
            </w:pPr>
            <w:r w:rsidRPr="00A52D09">
              <w:rPr>
                <w:color w:val="FF0000"/>
              </w:rPr>
              <w:t>School of Power and Energy, Northwestern Polytechnical University</w:t>
            </w:r>
          </w:p>
        </w:tc>
      </w:tr>
      <w:tr w:rsidR="007811A5" w14:paraId="6848D88E" w14:textId="77777777" w:rsidTr="00A52D09">
        <w:tc>
          <w:tcPr>
            <w:tcW w:w="1838" w:type="dxa"/>
          </w:tcPr>
          <w:p w14:paraId="651118D0" w14:textId="77777777" w:rsidR="007811A5" w:rsidRDefault="007811A5" w:rsidP="007811A5">
            <w:r>
              <w:t>Email:</w:t>
            </w:r>
          </w:p>
        </w:tc>
        <w:tc>
          <w:tcPr>
            <w:tcW w:w="6458" w:type="dxa"/>
          </w:tcPr>
          <w:p w14:paraId="5BF1DA19" w14:textId="348F5F97" w:rsidR="007811A5" w:rsidRPr="00A52D09" w:rsidRDefault="0010327A" w:rsidP="007811A5">
            <w:pPr>
              <w:rPr>
                <w:color w:val="FF0000"/>
              </w:rPr>
            </w:pPr>
            <w:hyperlink r:id="rId7" w:history="1">
              <w:r w:rsidR="007811A5" w:rsidRPr="00A52D09">
                <w:rPr>
                  <w:rStyle w:val="a5"/>
                  <w:color w:val="FF0000"/>
                  <w:lang w:val="en-US"/>
                </w:rPr>
                <w:t>boqian.wang@mail.nwpu.edu.cn</w:t>
              </w:r>
            </w:hyperlink>
            <w:r w:rsidR="007811A5" w:rsidRPr="00A52D09">
              <w:rPr>
                <w:color w:val="FF0000"/>
                <w:lang w:val="en-US"/>
              </w:rPr>
              <w:t xml:space="preserve">, </w:t>
            </w:r>
            <w:hyperlink r:id="rId8" w:history="1">
              <w:r w:rsidR="007811A5" w:rsidRPr="00A52D09">
                <w:rPr>
                  <w:rStyle w:val="a5"/>
                  <w:color w:val="FF0000"/>
                  <w:lang w:val="en-US"/>
                </w:rPr>
                <w:t>dingxi_wang@nwpu.edu.cn</w:t>
              </w:r>
            </w:hyperlink>
          </w:p>
        </w:tc>
      </w:tr>
      <w:tr w:rsidR="00A52D09" w14:paraId="0A44B9C6" w14:textId="77777777" w:rsidTr="00A52D09">
        <w:tc>
          <w:tcPr>
            <w:tcW w:w="1838" w:type="dxa"/>
          </w:tcPr>
          <w:p w14:paraId="35A91973" w14:textId="6836700D" w:rsidR="00A52D09" w:rsidRDefault="00A52D09" w:rsidP="007811A5">
            <w:r>
              <w:rPr>
                <w:rFonts w:hint="eastAsia"/>
              </w:rPr>
              <w:t>S</w:t>
            </w:r>
            <w:r>
              <w:t>ubmission year:</w:t>
            </w:r>
          </w:p>
        </w:tc>
        <w:tc>
          <w:tcPr>
            <w:tcW w:w="6458" w:type="dxa"/>
          </w:tcPr>
          <w:p w14:paraId="33421C4E" w14:textId="01E512C5" w:rsidR="00A52D09" w:rsidRPr="00A52D09" w:rsidRDefault="00A52D09" w:rsidP="007811A5">
            <w:pPr>
              <w:rPr>
                <w:color w:val="FF0000"/>
              </w:rPr>
            </w:pPr>
            <w:r w:rsidRPr="00A52D09">
              <w:rPr>
                <w:rFonts w:hint="eastAsia"/>
                <w:color w:val="FF0000"/>
              </w:rPr>
              <w:t>2</w:t>
            </w:r>
            <w:r w:rsidRPr="00A52D09">
              <w:rPr>
                <w:color w:val="FF0000"/>
              </w:rPr>
              <w:t>024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3B03CE38" w:rsidR="00B211A6" w:rsidRPr="00E61FB2" w:rsidRDefault="007811A5" w:rsidP="007803CE">
            <w:pPr>
              <w:rPr>
                <w:color w:val="FF0000"/>
              </w:rPr>
            </w:pPr>
            <w:r w:rsidRPr="00E61FB2">
              <w:rPr>
                <w:color w:val="FF0000"/>
              </w:rPr>
              <w:t>Medium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4699B9DC" w:rsidR="00B211A6" w:rsidRPr="00E61FB2" w:rsidRDefault="007811A5" w:rsidP="007803CE">
            <w:pPr>
              <w:rPr>
                <w:color w:val="FF0000"/>
              </w:rPr>
            </w:pPr>
            <w:r w:rsidRPr="00E61FB2">
              <w:rPr>
                <w:color w:val="FF0000"/>
              </w:rPr>
              <w:t>Yes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3CB46626" w:rsidR="00B211A6" w:rsidRPr="00E61FB2" w:rsidRDefault="007811A5" w:rsidP="007803CE">
            <w:pPr>
              <w:rPr>
                <w:color w:val="FF0000"/>
              </w:rPr>
            </w:pPr>
            <w:r w:rsidRPr="00E61FB2">
              <w:rPr>
                <w:rFonts w:hint="eastAsia"/>
                <w:color w:val="FF0000"/>
              </w:rPr>
              <w:t>n</w:t>
            </w:r>
            <w:r w:rsidRPr="00E61FB2">
              <w:rPr>
                <w:color w:val="FF0000"/>
              </w:rPr>
              <w:t>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48CC8B01" w:rsidR="00FF672C" w:rsidRPr="009E7E9A" w:rsidRDefault="007811A5" w:rsidP="0000580F">
            <w:pPr>
              <w:rPr>
                <w:color w:val="FF0000"/>
              </w:rPr>
            </w:pPr>
            <w:r w:rsidRPr="009E7E9A">
              <w:rPr>
                <w:rFonts w:hint="eastAsia"/>
                <w:color w:val="FF0000"/>
              </w:rPr>
              <w:t>A</w:t>
            </w:r>
            <w:r w:rsidRPr="009E7E9A">
              <w:rPr>
                <w:color w:val="FF0000"/>
              </w:rPr>
              <w:t>eroX</w:t>
            </w:r>
          </w:p>
        </w:tc>
      </w:tr>
      <w:tr w:rsidR="00417ABE" w14:paraId="14F78188" w14:textId="77777777" w:rsidTr="0019773E">
        <w:tc>
          <w:tcPr>
            <w:tcW w:w="2965" w:type="dxa"/>
          </w:tcPr>
          <w:p w14:paraId="4AB6AE81" w14:textId="0ED281DC" w:rsidR="00417ABE" w:rsidRDefault="00417ABE" w:rsidP="0000580F"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5D515A06" w14:textId="150A5B37" w:rsidR="00417ABE" w:rsidRPr="009E7E9A" w:rsidRDefault="007811A5" w:rsidP="0000580F">
            <w:pPr>
              <w:rPr>
                <w:color w:val="FF0000"/>
              </w:rPr>
            </w:pPr>
            <w:r w:rsidRPr="009E7E9A">
              <w:rPr>
                <w:rFonts w:hint="eastAsia"/>
                <w:color w:val="FF0000"/>
              </w:rPr>
              <w:t>2</w:t>
            </w:r>
            <w:r w:rsidRPr="009E7E9A">
              <w:rPr>
                <w:color w:val="FF0000"/>
              </w:rPr>
              <w:t>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D131AF6" w:rsidR="00243CEA" w:rsidRDefault="007811A5" w:rsidP="0000580F">
            <w:r w:rsidRPr="009E7E9A">
              <w:rPr>
                <w:rFonts w:hint="eastAsia"/>
                <w:color w:val="FF0000"/>
              </w:rPr>
              <w:t>J</w:t>
            </w:r>
            <w:r w:rsidRPr="009E7E9A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298EF08B" w:rsidR="00C56DF9" w:rsidRPr="009E7E9A" w:rsidRDefault="007811A5" w:rsidP="0000580F">
            <w:pPr>
              <w:rPr>
                <w:color w:val="FF0000"/>
              </w:rPr>
            </w:pPr>
            <w:r w:rsidRPr="009E7E9A">
              <w:rPr>
                <w:rFonts w:hint="eastAsia"/>
                <w:color w:val="FF0000"/>
              </w:rPr>
              <w:t>S</w:t>
            </w:r>
            <w:r w:rsidRPr="009E7E9A">
              <w:rPr>
                <w:color w:val="FF0000"/>
              </w:rPr>
              <w:t>palart-Allmaras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9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6FD23746" w:rsidR="007125E2" w:rsidRDefault="007811A5" w:rsidP="0000580F">
            <w:r w:rsidRPr="00AF6CF1">
              <w:rPr>
                <w:color w:val="FF0000"/>
              </w:rPr>
              <w:t>Yes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lastRenderedPageBreak/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7AB71C96" w:rsidR="00F07DEA" w:rsidRDefault="007811A5" w:rsidP="0000580F">
            <w:r w:rsidRPr="00AF6CF1">
              <w:rPr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54FBE" w14:paraId="2C20D92C" w14:textId="77777777" w:rsidTr="0000580F">
        <w:tc>
          <w:tcPr>
            <w:tcW w:w="4135" w:type="dxa"/>
          </w:tcPr>
          <w:p w14:paraId="49AA8EF5" w14:textId="3D365E30" w:rsidR="00854FBE" w:rsidRDefault="004B5200" w:rsidP="0000580F">
            <w:r>
              <w:t>Type of model</w:t>
            </w:r>
            <w:r w:rsidR="003520A8">
              <w:t xml:space="preserve"> for mean flow quantities</w:t>
            </w:r>
            <w:r w:rsidR="00987C9F">
              <w:t>*</w:t>
            </w:r>
            <w:r>
              <w:t>:</w:t>
            </w:r>
          </w:p>
          <w:p w14:paraId="069E0B65" w14:textId="0AA08754" w:rsidR="004B5200" w:rsidRDefault="00684C21" w:rsidP="0000580F">
            <w:r>
              <w:t xml:space="preserve">(e.g., frozen rotor, mixing plane, </w:t>
            </w:r>
            <w:r w:rsidR="00534444">
              <w:t>non-reflecting</w:t>
            </w:r>
            <w:r w:rsidR="00A90D98">
              <w:t xml:space="preserve"> (Giles)</w:t>
            </w:r>
            <w:r>
              <w:t>)</w:t>
            </w:r>
          </w:p>
        </w:tc>
        <w:tc>
          <w:tcPr>
            <w:tcW w:w="4161" w:type="dxa"/>
          </w:tcPr>
          <w:p w14:paraId="7827DB9C" w14:textId="7DA55D29" w:rsidR="00854FBE" w:rsidRPr="00AF6CF1" w:rsidRDefault="007811A5" w:rsidP="0000580F">
            <w:pPr>
              <w:rPr>
                <w:color w:val="FF0000"/>
              </w:rPr>
            </w:pPr>
            <w:r w:rsidRPr="00AF6CF1">
              <w:rPr>
                <w:color w:val="FF0000"/>
              </w:rPr>
              <w:t>Fourier transformation based method</w:t>
            </w:r>
          </w:p>
        </w:tc>
      </w:tr>
      <w:tr w:rsidR="007811A5" w14:paraId="7B5C72C4" w14:textId="77777777" w:rsidTr="0000580F">
        <w:tc>
          <w:tcPr>
            <w:tcW w:w="4135" w:type="dxa"/>
          </w:tcPr>
          <w:p w14:paraId="02F905D9" w14:textId="69C82297" w:rsidR="007811A5" w:rsidRDefault="007811A5" w:rsidP="007811A5">
            <w:r>
              <w:t>Type of model for turbulence quantities*:</w:t>
            </w:r>
          </w:p>
          <w:p w14:paraId="1F91EEE1" w14:textId="36FDEBCD" w:rsidR="007811A5" w:rsidRDefault="007811A5" w:rsidP="007811A5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102EA399" w:rsidR="007811A5" w:rsidRPr="00AF6CF1" w:rsidRDefault="007811A5" w:rsidP="007811A5">
            <w:pPr>
              <w:rPr>
                <w:color w:val="FF0000"/>
              </w:rPr>
            </w:pPr>
            <w:r w:rsidRPr="00AF6CF1">
              <w:rPr>
                <w:color w:val="FF0000"/>
              </w:rPr>
              <w:t>Fourier transformation based method</w:t>
            </w:r>
          </w:p>
        </w:tc>
      </w:tr>
      <w:tr w:rsidR="007811A5" w14:paraId="7781BDC4" w14:textId="77777777" w:rsidTr="0000580F">
        <w:tc>
          <w:tcPr>
            <w:tcW w:w="8296" w:type="dxa"/>
            <w:gridSpan w:val="2"/>
          </w:tcPr>
          <w:p w14:paraId="4098F7FE" w14:textId="77777777" w:rsidR="007811A5" w:rsidRDefault="007811A5" w:rsidP="007811A5">
            <w:r>
              <w:rPr>
                <w:rFonts w:hint="eastAsia"/>
              </w:rPr>
              <w:t>P</w:t>
            </w:r>
            <w:r>
              <w:t>lease briefly describe the rotor-stator interface model and include a major reference to it</w:t>
            </w:r>
            <w:r>
              <w:rPr>
                <w:rFonts w:hint="eastAsia"/>
              </w:rPr>
              <w:t xml:space="preserve"> (optional)</w:t>
            </w:r>
            <w:r>
              <w:t>:</w:t>
            </w:r>
          </w:p>
          <w:p w14:paraId="6E3202E7" w14:textId="77777777" w:rsidR="007811A5" w:rsidRPr="00D15BEE" w:rsidRDefault="007811A5" w:rsidP="007811A5"/>
          <w:p w14:paraId="0FA63D13" w14:textId="77777777" w:rsidR="007811A5" w:rsidRDefault="007811A5" w:rsidP="007811A5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10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7B0877AD" w14:textId="58B13B96" w:rsidR="00065396" w:rsidRDefault="00065396" w:rsidP="00B3774B">
      <w:pPr>
        <w:spacing w:after="0"/>
        <w:jc w:val="both"/>
        <w:rPr>
          <w:sz w:val="18"/>
          <w:szCs w:val="18"/>
          <w:lang w:val="en-US"/>
        </w:rPr>
      </w:pPr>
    </w:p>
    <w:p w14:paraId="470A9F40" w14:textId="5768E3E4" w:rsidR="00701BAF" w:rsidRPr="00243CEA" w:rsidRDefault="00701BAF" w:rsidP="00701BAF">
      <w:pPr>
        <w:spacing w:after="0"/>
      </w:pPr>
      <w:r>
        <w:t xml:space="preserve">(7) </w:t>
      </w:r>
      <w:r w:rsidR="009D7DD3">
        <w:t>Temporal</w:t>
      </w:r>
      <w:r w:rsidR="006E6809">
        <w:t xml:space="preserve"> Discretization</w:t>
      </w:r>
      <w:r>
        <w:t xml:space="preserve"> Scheme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01BAF" w14:paraId="35948787" w14:textId="77777777" w:rsidTr="0048125B">
        <w:tc>
          <w:tcPr>
            <w:tcW w:w="4135" w:type="dxa"/>
          </w:tcPr>
          <w:p w14:paraId="7D8C35BC" w14:textId="6757621B" w:rsidR="00701BAF" w:rsidRDefault="00701BAF" w:rsidP="0048125B">
            <w:r>
              <w:t xml:space="preserve">Branch of scheme (e.g., </w:t>
            </w:r>
            <w:r w:rsidR="00F869F6" w:rsidRPr="00F869F6">
              <w:t>Runge-Kutta</w:t>
            </w:r>
            <w:r w:rsidR="002F6583">
              <w:t xml:space="preserve">, </w:t>
            </w:r>
            <w:r w:rsidR="00E27637" w:rsidRPr="00E27637">
              <w:t>Backward Euler</w:t>
            </w:r>
            <w:r w:rsidR="002F6583">
              <w:t>, etc.</w:t>
            </w:r>
            <w:r>
              <w:t>):</w:t>
            </w:r>
          </w:p>
        </w:tc>
        <w:tc>
          <w:tcPr>
            <w:tcW w:w="4161" w:type="dxa"/>
          </w:tcPr>
          <w:p w14:paraId="06F66530" w14:textId="21F3E74A" w:rsidR="00701BAF" w:rsidRDefault="007811A5" w:rsidP="0048125B">
            <w:r w:rsidRPr="00AF6CF1">
              <w:rPr>
                <w:color w:val="FF0000"/>
              </w:rPr>
              <w:t>Dual time stepping method</w:t>
            </w:r>
          </w:p>
        </w:tc>
      </w:tr>
      <w:tr w:rsidR="001971C0" w14:paraId="5CDF722E" w14:textId="77777777" w:rsidTr="00D71BA8">
        <w:tc>
          <w:tcPr>
            <w:tcW w:w="8296" w:type="dxa"/>
            <w:gridSpan w:val="2"/>
          </w:tcPr>
          <w:p w14:paraId="079AA9AA" w14:textId="77777777" w:rsidR="001971C0" w:rsidRDefault="001971C0" w:rsidP="001971C0">
            <w:r>
              <w:t>If not listed above, please briefly describe the advection scheme and include a major reference to the scheme:</w:t>
            </w:r>
          </w:p>
          <w:p w14:paraId="536B929B" w14:textId="77777777" w:rsidR="001971C0" w:rsidRDefault="001971C0" w:rsidP="001971C0"/>
          <w:p w14:paraId="44E33E72" w14:textId="77777777" w:rsidR="001971C0" w:rsidRPr="001971C0" w:rsidRDefault="001971C0" w:rsidP="0048125B"/>
        </w:tc>
      </w:tr>
      <w:tr w:rsidR="006E6809" w14:paraId="4A9613B1" w14:textId="77777777" w:rsidTr="0048125B">
        <w:tc>
          <w:tcPr>
            <w:tcW w:w="4135" w:type="dxa"/>
          </w:tcPr>
          <w:p w14:paraId="65FADBEB" w14:textId="4169FFCA" w:rsidR="006E6809" w:rsidRPr="006E6809" w:rsidRDefault="006E6809" w:rsidP="0048125B">
            <w:pPr>
              <w:rPr>
                <w:lang w:val="en-US"/>
              </w:rPr>
            </w:pPr>
            <w:r>
              <w:rPr>
                <w:lang w:val="en-US"/>
              </w:rPr>
              <w:t>Order of accuracy:</w:t>
            </w:r>
          </w:p>
        </w:tc>
        <w:tc>
          <w:tcPr>
            <w:tcW w:w="4161" w:type="dxa"/>
          </w:tcPr>
          <w:p w14:paraId="63D3ACB9" w14:textId="1CC1670C" w:rsidR="006E6809" w:rsidRPr="00AF6CF1" w:rsidRDefault="007811A5" w:rsidP="0048125B">
            <w:pPr>
              <w:rPr>
                <w:color w:val="FF0000"/>
              </w:rPr>
            </w:pPr>
            <w:r w:rsidRPr="00AF6CF1">
              <w:rPr>
                <w:rFonts w:hint="eastAsia"/>
                <w:color w:val="FF0000"/>
              </w:rPr>
              <w:t>2</w:t>
            </w:r>
            <w:r w:rsidRPr="00AF6CF1">
              <w:rPr>
                <w:color w:val="FF0000"/>
                <w:vertAlign w:val="superscript"/>
              </w:rPr>
              <w:t>nd</w:t>
            </w:r>
          </w:p>
        </w:tc>
      </w:tr>
      <w:tr w:rsidR="006E6809" w14:paraId="72061FFC" w14:textId="77777777" w:rsidTr="0048125B">
        <w:tc>
          <w:tcPr>
            <w:tcW w:w="4135" w:type="dxa"/>
          </w:tcPr>
          <w:p w14:paraId="16A96B13" w14:textId="4FBD4164" w:rsidR="006E6809" w:rsidRDefault="006E6809" w:rsidP="0048125B">
            <w:pPr>
              <w:rPr>
                <w:lang w:val="en-US"/>
              </w:rPr>
            </w:pPr>
            <w:r>
              <w:rPr>
                <w:lang w:val="en-US"/>
              </w:rPr>
              <w:t xml:space="preserve">Time step used </w:t>
            </w:r>
            <w:r w:rsidR="001971C0">
              <w:rPr>
                <w:lang w:val="en-US"/>
              </w:rPr>
              <w:t>in simulations (in second):</w:t>
            </w:r>
          </w:p>
        </w:tc>
        <w:tc>
          <w:tcPr>
            <w:tcW w:w="4161" w:type="dxa"/>
          </w:tcPr>
          <w:p w14:paraId="7C7D67DA" w14:textId="7D2D99ED" w:rsidR="006E6809" w:rsidRPr="00AF6CF1" w:rsidRDefault="007811A5" w:rsidP="0048125B">
            <w:pPr>
              <w:rPr>
                <w:color w:val="FF0000"/>
              </w:rPr>
            </w:pPr>
            <w:r w:rsidRPr="00AF6CF1">
              <w:rPr>
                <w:rFonts w:hint="eastAsia"/>
                <w:color w:val="FF0000"/>
              </w:rPr>
              <w:t>1</w:t>
            </w:r>
            <w:r w:rsidRPr="00AF6CF1">
              <w:rPr>
                <w:color w:val="FF0000"/>
              </w:rPr>
              <w:t>.</w:t>
            </w:r>
            <w:r w:rsidR="00B300F8" w:rsidRPr="00AF6CF1">
              <w:rPr>
                <w:color w:val="FF0000"/>
              </w:rPr>
              <w:t>0321758</w:t>
            </w:r>
            <w:r w:rsidRPr="00AF6CF1">
              <w:rPr>
                <w:color w:val="FF0000"/>
              </w:rPr>
              <w:t>-6</w:t>
            </w:r>
          </w:p>
        </w:tc>
      </w:tr>
    </w:tbl>
    <w:p w14:paraId="30400C36" w14:textId="77777777" w:rsidR="00701BAF" w:rsidRP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bookmarkStart w:id="0" w:name="_GoBack" w:colFirst="1" w:colLast="1"/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790E8BF6" w:rsidR="000E43E7" w:rsidRPr="00E62873" w:rsidRDefault="007811A5" w:rsidP="00603CD8">
            <w:pPr>
              <w:rPr>
                <w:color w:val="FF0000"/>
              </w:rPr>
            </w:pPr>
            <w:r w:rsidRPr="00E62873">
              <w:rPr>
                <w:color w:val="FF0000"/>
              </w:rPr>
              <w:t>From inletBC.input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05F1" w14:textId="77777777" w:rsidR="007811A5" w:rsidRPr="00E62873" w:rsidRDefault="007811A5" w:rsidP="007811A5">
            <w:pPr>
              <w:rPr>
                <w:color w:val="FF0000"/>
              </w:rPr>
            </w:pPr>
            <w:r w:rsidRPr="00E62873">
              <w:rPr>
                <w:rFonts w:cstheme="minorHAnsi"/>
                <w:color w:val="FF0000"/>
              </w:rPr>
              <w:t>k</w:t>
            </w:r>
            <w:r w:rsidRPr="00E62873">
              <w:rPr>
                <w:color w:val="FF0000"/>
              </w:rPr>
              <w:t xml:space="preserve"> = 96 m</w:t>
            </w:r>
            <w:r w:rsidRPr="00E62873">
              <w:rPr>
                <w:color w:val="FF0000"/>
                <w:vertAlign w:val="superscript"/>
              </w:rPr>
              <w:t>2</w:t>
            </w:r>
            <w:r w:rsidRPr="00E62873">
              <w:rPr>
                <w:color w:val="FF0000"/>
              </w:rPr>
              <w:t>/s</w:t>
            </w:r>
            <w:r w:rsidRPr="00E62873">
              <w:rPr>
                <w:color w:val="FF0000"/>
                <w:vertAlign w:val="superscript"/>
              </w:rPr>
              <w:t>2</w:t>
            </w:r>
          </w:p>
          <w:p w14:paraId="743AAE01" w14:textId="27EED222" w:rsidR="007172A7" w:rsidRPr="00E62873" w:rsidRDefault="007811A5" w:rsidP="007811A5">
            <w:pPr>
              <w:rPr>
                <w:color w:val="FF0000"/>
              </w:rPr>
            </w:pPr>
            <w:r w:rsidRPr="00E62873">
              <w:rPr>
                <w:rFonts w:ascii="等线" w:eastAsia="等线" w:hAnsi="等线" w:hint="eastAsia"/>
                <w:color w:val="FF0000"/>
              </w:rPr>
              <w:t>ε</w:t>
            </w:r>
            <w:r w:rsidRPr="00E62873">
              <w:rPr>
                <w:color w:val="FF0000"/>
              </w:rPr>
              <w:t xml:space="preserve"> = 9.9x10</w:t>
            </w:r>
            <w:r w:rsidRPr="00E62873">
              <w:rPr>
                <w:color w:val="FF0000"/>
                <w:vertAlign w:val="superscript"/>
              </w:rPr>
              <w:t>5</w:t>
            </w:r>
            <w:r w:rsidRPr="00E62873">
              <w:rPr>
                <w:color w:val="FF0000"/>
              </w:rPr>
              <w:t xml:space="preserve"> m</w:t>
            </w:r>
            <w:r w:rsidRPr="00E62873">
              <w:rPr>
                <w:color w:val="FF0000"/>
                <w:vertAlign w:val="superscript"/>
              </w:rPr>
              <w:t>2</w:t>
            </w:r>
            <w:r w:rsidRPr="00E62873">
              <w:rPr>
                <w:color w:val="FF0000"/>
              </w:rPr>
              <w:t>/s</w:t>
            </w:r>
            <w:r w:rsidRPr="00E62873">
              <w:rPr>
                <w:color w:val="FF0000"/>
                <w:vertAlign w:val="superscript"/>
              </w:rPr>
              <w:t>2</w:t>
            </w:r>
          </w:p>
        </w:tc>
      </w:tr>
      <w:bookmarkEnd w:id="0"/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777777" w:rsidR="007172A7" w:rsidRDefault="007172A7" w:rsidP="00603CD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7777777" w:rsidR="0006505F" w:rsidRDefault="0006505F" w:rsidP="0024563B"/>
        </w:tc>
        <w:tc>
          <w:tcPr>
            <w:tcW w:w="4071" w:type="dxa"/>
          </w:tcPr>
          <w:p w14:paraId="57AB9DE1" w14:textId="77777777" w:rsidR="0006505F" w:rsidRDefault="0006505F" w:rsidP="0024563B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1EF4509D" w14:textId="77777777" w:rsidR="008D2408" w:rsidRDefault="008D2408" w:rsidP="008D2408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8D2408" w14:paraId="477537EF" w14:textId="77777777" w:rsidTr="00480E1D">
        <w:tc>
          <w:tcPr>
            <w:tcW w:w="4225" w:type="dxa"/>
          </w:tcPr>
          <w:p w14:paraId="1DC549B0" w14:textId="77777777" w:rsidR="008D2408" w:rsidRDefault="008D2408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34A8B6AF" w14:textId="77777777" w:rsidR="008D2408" w:rsidRPr="00D878F5" w:rsidRDefault="008D2408" w:rsidP="00480E1D"/>
        </w:tc>
      </w:tr>
      <w:tr w:rsidR="008D2408" w14:paraId="1B5F4450" w14:textId="77777777" w:rsidTr="00480E1D">
        <w:tc>
          <w:tcPr>
            <w:tcW w:w="4225" w:type="dxa"/>
          </w:tcPr>
          <w:p w14:paraId="76EF95ED" w14:textId="77777777" w:rsidR="008D2408" w:rsidRPr="00FA2353" w:rsidRDefault="008D2408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0579796" w14:textId="77777777" w:rsidR="008D2408" w:rsidRPr="00D878F5" w:rsidRDefault="008D2408" w:rsidP="00480E1D"/>
        </w:tc>
      </w:tr>
      <w:tr w:rsidR="008D2408" w14:paraId="568A4909" w14:textId="77777777" w:rsidTr="00480E1D">
        <w:tc>
          <w:tcPr>
            <w:tcW w:w="4225" w:type="dxa"/>
          </w:tcPr>
          <w:p w14:paraId="30CC7D57" w14:textId="77777777" w:rsidR="008D2408" w:rsidRDefault="008D2408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2FF14900" w14:textId="77777777" w:rsidR="008D2408" w:rsidRDefault="008D2408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8D2408" w14:paraId="206EE2CC" w14:textId="77777777" w:rsidTr="00480E1D">
        <w:trPr>
          <w:trHeight w:val="2373"/>
        </w:trPr>
        <w:tc>
          <w:tcPr>
            <w:tcW w:w="4225" w:type="dxa"/>
          </w:tcPr>
          <w:p w14:paraId="1220B56A" w14:textId="77777777" w:rsidR="008D2408" w:rsidRDefault="008D2408" w:rsidP="00480E1D"/>
        </w:tc>
        <w:tc>
          <w:tcPr>
            <w:tcW w:w="4071" w:type="dxa"/>
          </w:tcPr>
          <w:p w14:paraId="0BDC6081" w14:textId="77777777" w:rsidR="008D2408" w:rsidRDefault="008D2408" w:rsidP="00480E1D"/>
        </w:tc>
      </w:tr>
    </w:tbl>
    <w:p w14:paraId="58FF6CD9" w14:textId="77777777" w:rsidR="008D2408" w:rsidRPr="00A92355" w:rsidRDefault="008D2408" w:rsidP="008D2408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8D2408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8D24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4A71F" w14:textId="77777777" w:rsidR="0010327A" w:rsidRDefault="0010327A" w:rsidP="008F19AF">
      <w:pPr>
        <w:spacing w:after="0" w:line="240" w:lineRule="auto"/>
      </w:pPr>
      <w:r>
        <w:separator/>
      </w:r>
    </w:p>
  </w:endnote>
  <w:endnote w:type="continuationSeparator" w:id="0">
    <w:p w14:paraId="09BBF2DB" w14:textId="77777777" w:rsidR="0010327A" w:rsidRDefault="0010327A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80174" w14:textId="77777777" w:rsidR="0010327A" w:rsidRDefault="0010327A" w:rsidP="008F19AF">
      <w:pPr>
        <w:spacing w:after="0" w:line="240" w:lineRule="auto"/>
      </w:pPr>
      <w:r>
        <w:separator/>
      </w:r>
    </w:p>
  </w:footnote>
  <w:footnote w:type="continuationSeparator" w:id="0">
    <w:p w14:paraId="35F82B75" w14:textId="77777777" w:rsidR="0010327A" w:rsidRDefault="0010327A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E43E7"/>
    <w:rsid w:val="000E6DDF"/>
    <w:rsid w:val="000F05C8"/>
    <w:rsid w:val="000F1B31"/>
    <w:rsid w:val="000F1D60"/>
    <w:rsid w:val="0010327A"/>
    <w:rsid w:val="00114C66"/>
    <w:rsid w:val="0011698A"/>
    <w:rsid w:val="001319BB"/>
    <w:rsid w:val="00142938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801F4"/>
    <w:rsid w:val="002A6E22"/>
    <w:rsid w:val="002F1337"/>
    <w:rsid w:val="002F6583"/>
    <w:rsid w:val="00307238"/>
    <w:rsid w:val="003520A8"/>
    <w:rsid w:val="003568EF"/>
    <w:rsid w:val="00360474"/>
    <w:rsid w:val="00376194"/>
    <w:rsid w:val="00394E59"/>
    <w:rsid w:val="003C2EA7"/>
    <w:rsid w:val="003E0633"/>
    <w:rsid w:val="00417ABE"/>
    <w:rsid w:val="00440DC0"/>
    <w:rsid w:val="004417CE"/>
    <w:rsid w:val="004423C2"/>
    <w:rsid w:val="00461196"/>
    <w:rsid w:val="00483501"/>
    <w:rsid w:val="00487AB0"/>
    <w:rsid w:val="004B5200"/>
    <w:rsid w:val="004C1B7B"/>
    <w:rsid w:val="005269E4"/>
    <w:rsid w:val="00534444"/>
    <w:rsid w:val="0054410D"/>
    <w:rsid w:val="00557F15"/>
    <w:rsid w:val="00574E9C"/>
    <w:rsid w:val="00593DD9"/>
    <w:rsid w:val="005C612E"/>
    <w:rsid w:val="005D6DAD"/>
    <w:rsid w:val="005D7E21"/>
    <w:rsid w:val="005D7E25"/>
    <w:rsid w:val="00610580"/>
    <w:rsid w:val="00672DEB"/>
    <w:rsid w:val="0067312D"/>
    <w:rsid w:val="00675FAF"/>
    <w:rsid w:val="00684C21"/>
    <w:rsid w:val="006B7DC1"/>
    <w:rsid w:val="006C7C7C"/>
    <w:rsid w:val="006E6809"/>
    <w:rsid w:val="00701BAF"/>
    <w:rsid w:val="007052F3"/>
    <w:rsid w:val="007121D7"/>
    <w:rsid w:val="007125E2"/>
    <w:rsid w:val="007172A7"/>
    <w:rsid w:val="0073111A"/>
    <w:rsid w:val="00735928"/>
    <w:rsid w:val="007802FD"/>
    <w:rsid w:val="007811A5"/>
    <w:rsid w:val="007A2079"/>
    <w:rsid w:val="007E5F2F"/>
    <w:rsid w:val="00854FBE"/>
    <w:rsid w:val="008A6CCA"/>
    <w:rsid w:val="008D0C66"/>
    <w:rsid w:val="008D2408"/>
    <w:rsid w:val="008D58C9"/>
    <w:rsid w:val="008F19AF"/>
    <w:rsid w:val="00916119"/>
    <w:rsid w:val="009172D5"/>
    <w:rsid w:val="009230A6"/>
    <w:rsid w:val="00987C9F"/>
    <w:rsid w:val="009A0EEE"/>
    <w:rsid w:val="009A35AD"/>
    <w:rsid w:val="009D7DD3"/>
    <w:rsid w:val="009E7E9A"/>
    <w:rsid w:val="009F24E7"/>
    <w:rsid w:val="009F41FA"/>
    <w:rsid w:val="00A50CD0"/>
    <w:rsid w:val="00A52D09"/>
    <w:rsid w:val="00A64CE0"/>
    <w:rsid w:val="00A90D98"/>
    <w:rsid w:val="00A92355"/>
    <w:rsid w:val="00AA7B99"/>
    <w:rsid w:val="00AD3A9E"/>
    <w:rsid w:val="00AD54BD"/>
    <w:rsid w:val="00AF0456"/>
    <w:rsid w:val="00AF4F39"/>
    <w:rsid w:val="00AF6CF1"/>
    <w:rsid w:val="00B103AD"/>
    <w:rsid w:val="00B10495"/>
    <w:rsid w:val="00B15AD8"/>
    <w:rsid w:val="00B211A6"/>
    <w:rsid w:val="00B300F8"/>
    <w:rsid w:val="00B3774B"/>
    <w:rsid w:val="00B410B4"/>
    <w:rsid w:val="00B45317"/>
    <w:rsid w:val="00B4537C"/>
    <w:rsid w:val="00B46110"/>
    <w:rsid w:val="00B623B1"/>
    <w:rsid w:val="00B665D7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11D85"/>
    <w:rsid w:val="00D15BEE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61FB2"/>
    <w:rsid w:val="00E62873"/>
    <w:rsid w:val="00EB377D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xi_wang@nwp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qian.wang@mail.nwpu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urbmodels.larc.nasa.gov/flat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159</cp:revision>
  <dcterms:created xsi:type="dcterms:W3CDTF">2021-09-15T21:59:00Z</dcterms:created>
  <dcterms:modified xsi:type="dcterms:W3CDTF">2024-10-18T16:32:00Z</dcterms:modified>
</cp:coreProperties>
</file>