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40" w:line="240" w:lineRule="auto"/>
      </w:pPr>
    </w:p>
    <w:p>
      <w:pPr>
        <w:keepNext w:val="0"/>
        <w:spacing w:before="0" w:after="240" w:line="240" w:lineRule="auto"/>
      </w:pPr>
    </w:p>
    <w:p>
      <w:pPr>
        <w:keepNext w:val="0"/>
        <w:spacing w:before="0" w:after="240" w:line="240" w:lineRule="auto"/>
      </w:pPr>
    </w:p>
    <w:p>
      <w:pPr>
        <w:keepNext w:val="0"/>
        <w:spacing w:before="0" w:after="240" w:line="240" w:lineRule="auto"/>
      </w:pPr>
    </w:p>
    <w:p>
      <w:pPr>
        <w:keepNext w:val="0"/>
        <w:spacing w:before="0" w:after="240" w:line="240" w:lineRule="auto"/>
        <w:jc w:val="center"/>
      </w:pPr>
      <w:r>
        <w:rPr>
          <w:rFonts w:ascii="Calibri" w:hAnsi="Calibri" w:eastAsia="Microsoft YaHei"/>
          <w:b/>
          <w:color w:val="00A995"/>
          <w:sz w:val="20"/>
        </w:rPr>
        <w:t>PRISMATICA · VIDEO GUIDE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1B2528"/>
          <w:sz w:val="52"/>
        </w:rPr>
        <w:t>Prismatica 棱溯</w:t>
        <w:br/>
        <w:t>内测本地模式使用说明</w:t>
      </w:r>
    </w:p>
    <w:p>
      <w:pPr>
        <w:pStyle w:val="Subtitle"/>
        <w:jc w:val="center"/>
      </w:pPr>
      <w:r>
        <w:rPr>
          <w:rFonts w:ascii="Calibri" w:hAnsi="Calibri" w:eastAsia="Microsoft YaHei"/>
          <w:b w:val="0"/>
          <w:color w:val="5E6C70"/>
          <w:sz w:val="26"/>
        </w:rPr>
        <w:t>口播稿与操作演示录制方案</w:t>
      </w:r>
    </w:p>
    <w:p>
      <w:pPr>
        <w:spacing w:before="40" w:after="360"/>
        <w:ind w:left="2520" w:right="2520"/>
        <w:pBdr>
          <w:bottom w:val="single" w:sz="14" w:space="1" w:color="00A995"/>
        </w:pBdr>
      </w:pPr>
    </w:p>
    <w:p>
      <w:pPr>
        <w:keepNext w:val="0"/>
        <w:spacing w:before="0" w:after="100" w:line="264" w:lineRule="auto"/>
        <w:jc w:val="center"/>
      </w:pPr>
      <w:r>
        <w:rPr>
          <w:rFonts w:ascii="Calibri" w:hAnsi="Calibri" w:eastAsia="Microsoft YaHei"/>
          <w:b/>
          <w:color w:val="007E70"/>
          <w:sz w:val="20"/>
        </w:rPr>
        <w:t>适用版本：v1.0.0 · INTERNAL_TEST_MODE=True</w:t>
      </w:r>
    </w:p>
    <w:p>
      <w:pPr>
        <w:keepNext w:val="0"/>
        <w:spacing w:before="0" w:after="80" w:line="264" w:lineRule="auto"/>
        <w:jc w:val="center"/>
      </w:pPr>
      <w:r>
        <w:rPr>
          <w:rFonts w:ascii="Calibri" w:hAnsi="Calibri" w:eastAsia="Microsoft YaHei"/>
          <w:b w:val="0"/>
          <w:color w:val="5E6C70"/>
          <w:sz w:val="20"/>
        </w:rPr>
        <w:t>目标观众：首次接触 Prismatica 的内测用户  ·  目标时长：约 13 分 50 秒</w:t>
      </w:r>
    </w:p>
    <w:p>
      <w:r>
        <w:br w:type="page"/>
      </w:r>
    </w:p>
    <w:p>
      <w:pPr>
        <w:pStyle w:val="Heading1"/>
      </w:pPr>
      <w:r>
        <w:t>使用口径与成片原则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7F7F4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重要口径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内测本地模式关闭 Prismatica 自有账号、鉴权、计费、价格与 AI 云端；本地功能默认开放。HSK 与 Global 下载仍属于第三方在线数据源，需要网络及相应平台 Token。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color w:val="1B2528"/>
          <w:sz w:val="22"/>
        </w:rPr>
        <w:t>推荐成片结构：</w:t>
      </w:r>
      <w:r>
        <w:rPr>
          <w:rFonts w:ascii="Calibri" w:hAnsi="Calibri" w:eastAsia="Microsoft YaHei"/>
          <w:b w:val="0"/>
          <w:color w:val="1B2528"/>
          <w:sz w:val="22"/>
        </w:rPr>
        <w:t>认识版本 → 完成配置 → 建立项目 → 获取或检索语料 → 本地分析 → 管理成果 → 提交反馈。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YaHei"/>
          <w:b/>
          <w:color w:val="1B2528"/>
          <w:sz w:val="22"/>
        </w:rPr>
        <w:t>推荐录制策略：</w:t>
      </w:r>
      <w:r>
        <w:rPr>
          <w:rFonts w:ascii="Calibri" w:hAnsi="Calibri" w:eastAsia="Microsoft YaHei"/>
          <w:b w:val="0"/>
          <w:color w:val="1B2528"/>
          <w:sz w:val="22"/>
        </w:rPr>
        <w:t>本地稳定流程连续录制，依赖第三方网络的 HSK / Global 下载单独补录，最后按成片序号重排。</w:t>
      </w:r>
    </w:p>
    <w:p>
      <w:pPr>
        <w:pStyle w:val="Heading1"/>
      </w:pPr>
      <w:r>
        <w:t>最合适的实际录制顺序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1B2528"/>
          <w:sz w:val="22"/>
        </w:rPr>
        <w:t>预检与素材准备：</w:t>
      </w:r>
      <w:r>
        <w:rPr>
          <w:rFonts w:ascii="Calibri" w:hAnsi="Calibri" w:eastAsia="Microsoft YaHei"/>
          <w:b w:val="0"/>
          <w:color w:val="1B2528"/>
          <w:sz w:val="22"/>
        </w:rPr>
        <w:t>确认安装包为内测本地模式；关闭通知；准备无隐私中文语料、偏误样例、第三方 Token 和空白导出目录；所有关键操作先试跑一次。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1B2528"/>
          <w:sz w:val="22"/>
        </w:rPr>
        <w:t>录制本地稳定流程：</w:t>
      </w:r>
      <w:r>
        <w:rPr>
          <w:rFonts w:ascii="Calibri" w:hAnsi="Calibri" w:eastAsia="Microsoft YaHei"/>
          <w:b w:val="0"/>
          <w:color w:val="1B2528"/>
          <w:sz w:val="22"/>
        </w:rPr>
        <w:t>先录项目、HSK 作文检索、语料导入与清洗、词频/KWIC、偏误分析、项目回看和设置。这些镜头最稳定，可连续完成。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1B2528"/>
          <w:sz w:val="22"/>
        </w:rPr>
        <w:t>单独录制在线流程：</w:t>
      </w:r>
      <w:r>
        <w:rPr>
          <w:rFonts w:ascii="Calibri" w:hAnsi="Calibri" w:eastAsia="Microsoft YaHei"/>
          <w:b w:val="0"/>
          <w:color w:val="1B2528"/>
          <w:sz w:val="22"/>
        </w:rPr>
        <w:t>网络稳定时再录 HSK 下载、Global 下载与任务状态；提交后用剪辑跳过等待，不让实时下载拖慢成片。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1B2528"/>
          <w:sz w:val="22"/>
        </w:rPr>
        <w:t>补录首次引导与片头片尾：</w:t>
      </w:r>
      <w:r>
        <w:rPr>
          <w:rFonts w:ascii="Calibri" w:hAnsi="Calibri" w:eastAsia="Microsoft YaHei"/>
          <w:b w:val="0"/>
          <w:color w:val="1B2528"/>
          <w:sz w:val="22"/>
        </w:rPr>
        <w:t>通过“设置 → 关于软件 → 重新查看引导”补录引导页，不必清除现有配置；最后统一录制片头和片尾。</w:t>
      </w:r>
    </w:p>
    <w:p>
      <w:pPr>
        <w:pStyle w:val="ListNumber"/>
        <w:keepNext w:val="0"/>
        <w:spacing w:before="0" w:after="80" w:line="300" w:lineRule="auto"/>
        <w:ind w:left="540" w:hanging="271"/>
      </w:pPr>
      <w:r>
        <w:rPr>
          <w:rFonts w:ascii="Calibri" w:hAnsi="Calibri" w:eastAsia="Microsoft YaHei"/>
          <w:b/>
          <w:color w:val="1B2528"/>
          <w:sz w:val="22"/>
        </w:rPr>
        <w:t>剪辑与核对：</w:t>
      </w:r>
      <w:r>
        <w:rPr>
          <w:rFonts w:ascii="Calibri" w:hAnsi="Calibri" w:eastAsia="Microsoft YaHei"/>
          <w:b w:val="0"/>
          <w:color w:val="1B2528"/>
          <w:sz w:val="22"/>
        </w:rPr>
        <w:t>按成片序号重排，隐藏账号、Token、路径中的个人信息，统一放大关键区域，并核对所有按钮名称与当前版本一致。</w:t>
      </w:r>
    </w:p>
    <w:p>
      <w:pPr>
        <w:pStyle w:val="Heading1"/>
      </w:pPr>
      <w:r>
        <w:t>成片章节速览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350"/>
        <w:gridCol w:w="1850"/>
        <w:gridCol w:w="5510"/>
      </w:tblGrid>
      <w:tr>
        <w:trPr>
          <w:tblHeader w:val="true"/>
        </w:trPr>
        <w:tc>
          <w:tcPr>
            <w:tcW w:type="dxa" w:w="650"/>
            <w:shd w:fill="007E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350"/>
            <w:shd w:fill="007E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成片时间</w:t>
            </w:r>
          </w:p>
        </w:tc>
        <w:tc>
          <w:tcPr>
            <w:tcW w:type="dxa" w:w="1850"/>
            <w:shd w:fill="007E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5510"/>
            <w:shd w:fill="007E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关键画面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1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00:00–00:20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片头与目标</w:t>
            </w:r>
          </w:p>
        </w:tc>
        <w:tc>
          <w:tcPr>
            <w:tcW w:type="dxa" w:w="5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先显示标题卡“Prismatica 棱溯｜内测本地模式使用说明”，随后启动软件，保留启动画面 2 秒并进入主窗口。</w:t>
            </w:r>
          </w:p>
        </w:tc>
      </w:tr>
      <w:tr>
        <w:tc>
          <w:tcPr>
            <w:tcW w:type="dxa" w:w="6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2</w:t>
            </w:r>
          </w:p>
        </w:tc>
        <w:tc>
          <w:tcPr>
            <w:tcW w:type="dxa" w:w="13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00:20–00:55</w:t>
            </w:r>
          </w:p>
        </w:tc>
        <w:tc>
          <w:tcPr>
            <w:tcW w:type="dxa" w:w="18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版本边界说明</w:t>
            </w:r>
          </w:p>
        </w:tc>
        <w:tc>
          <w:tcPr>
            <w:tcW w:type="dxa" w:w="551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缓慢扫过左侧导航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3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00:55–01:35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首次引导与基础配置</w:t>
            </w:r>
          </w:p>
        </w:tc>
        <w:tc>
          <w:tcPr>
            <w:tcW w:type="dxa" w:w="5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进入“设置 → 关于软件”，点击“重新查看引导”</w:t>
            </w:r>
          </w:p>
        </w:tc>
      </w:tr>
      <w:tr>
        <w:tc>
          <w:tcPr>
            <w:tcW w:type="dxa" w:w="6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4</w:t>
            </w:r>
          </w:p>
        </w:tc>
        <w:tc>
          <w:tcPr>
            <w:tcW w:type="dxa" w:w="13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01:35–02:10</w:t>
            </w:r>
          </w:p>
        </w:tc>
        <w:tc>
          <w:tcPr>
            <w:tcW w:type="dxa" w:w="18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创建研究项目</w:t>
            </w:r>
          </w:p>
        </w:tc>
        <w:tc>
          <w:tcPr>
            <w:tcW w:type="dxa" w:w="551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点击顶栏项目切换器或左侧“项目管理”→“新建项目”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5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02:10–03:30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HSK 作文检索</w:t>
            </w:r>
          </w:p>
        </w:tc>
        <w:tc>
          <w:tcPr>
            <w:tcW w:type="dxa" w:w="5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打开“HSK作文检索”</w:t>
            </w:r>
          </w:p>
        </w:tc>
      </w:tr>
      <w:tr>
        <w:tc>
          <w:tcPr>
            <w:tcW w:type="dxa" w:w="6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6</w:t>
            </w:r>
          </w:p>
        </w:tc>
        <w:tc>
          <w:tcPr>
            <w:tcW w:type="dxa" w:w="13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03:30–04:55</w:t>
            </w:r>
          </w:p>
        </w:tc>
        <w:tc>
          <w:tcPr>
            <w:tcW w:type="dxa" w:w="18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HSK 在线下载</w:t>
            </w:r>
          </w:p>
        </w:tc>
        <w:tc>
          <w:tcPr>
            <w:tcW w:type="dxa" w:w="551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进入“HSK下载”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7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04:55–06:05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Global 在线下载</w:t>
            </w:r>
          </w:p>
        </w:tc>
        <w:tc>
          <w:tcPr>
            <w:tcW w:type="dxa" w:w="5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进入“全球中介下载”</w:t>
            </w:r>
          </w:p>
        </w:tc>
      </w:tr>
      <w:tr>
        <w:tc>
          <w:tcPr>
            <w:tcW w:type="dxa" w:w="6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8</w:t>
            </w:r>
          </w:p>
        </w:tc>
        <w:tc>
          <w:tcPr>
            <w:tcW w:type="dxa" w:w="13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06:05–06:35</w:t>
            </w:r>
          </w:p>
        </w:tc>
        <w:tc>
          <w:tcPr>
            <w:tcW w:type="dxa" w:w="18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任务管理</w:t>
            </w:r>
          </w:p>
        </w:tc>
        <w:tc>
          <w:tcPr>
            <w:tcW w:type="dxa" w:w="551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打开“任务管理”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9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06:35–07:50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导入与清洗本地语料</w:t>
            </w:r>
          </w:p>
        </w:tc>
        <w:tc>
          <w:tcPr>
            <w:tcW w:type="dxa" w:w="5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进入“语料分析”→“导入与清洗”</w:t>
            </w:r>
          </w:p>
        </w:tc>
      </w:tr>
      <w:tr>
        <w:tc>
          <w:tcPr>
            <w:tcW w:type="dxa" w:w="6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10</w:t>
            </w:r>
          </w:p>
        </w:tc>
        <w:tc>
          <w:tcPr>
            <w:tcW w:type="dxa" w:w="13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07:50–08:55</w:t>
            </w:r>
          </w:p>
        </w:tc>
        <w:tc>
          <w:tcPr>
            <w:tcW w:type="dxa" w:w="18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词频分析</w:t>
            </w:r>
          </w:p>
        </w:tc>
        <w:tc>
          <w:tcPr>
            <w:tcW w:type="dxa" w:w="551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在分析桌面打开“词频分析”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11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08:55–10:15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语境与进阶分析</w:t>
            </w:r>
          </w:p>
        </w:tc>
        <w:tc>
          <w:tcPr>
            <w:tcW w:type="dxa" w:w="5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返回功能桌面，打开“语境分析”</w:t>
            </w:r>
          </w:p>
        </w:tc>
      </w:tr>
      <w:tr>
        <w:tc>
          <w:tcPr>
            <w:tcW w:type="dxa" w:w="6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12</w:t>
            </w:r>
          </w:p>
        </w:tc>
        <w:tc>
          <w:tcPr>
            <w:tcW w:type="dxa" w:w="13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10:15–11:40</w:t>
            </w:r>
          </w:p>
        </w:tc>
        <w:tc>
          <w:tcPr>
            <w:tcW w:type="dxa" w:w="18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偏误分析</w:t>
            </w:r>
          </w:p>
        </w:tc>
        <w:tc>
          <w:tcPr>
            <w:tcW w:type="dxa" w:w="551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进入“偏误统计”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13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11:40–12:25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项目管理与成果回看</w:t>
            </w:r>
          </w:p>
        </w:tc>
        <w:tc>
          <w:tcPr>
            <w:tcW w:type="dxa" w:w="5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打开“项目管理”</w:t>
            </w:r>
          </w:p>
        </w:tc>
      </w:tr>
      <w:tr>
        <w:tc>
          <w:tcPr>
            <w:tcW w:type="dxa" w:w="6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14</w:t>
            </w:r>
          </w:p>
        </w:tc>
        <w:tc>
          <w:tcPr>
            <w:tcW w:type="dxa" w:w="13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12:25–13:20</w:t>
            </w:r>
          </w:p>
        </w:tc>
        <w:tc>
          <w:tcPr>
            <w:tcW w:type="dxa" w:w="185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设置、资源校验与反馈</w:t>
            </w:r>
          </w:p>
        </w:tc>
        <w:tc>
          <w:tcPr>
            <w:tcW w:type="dxa" w:w="551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打开“设置”</w:t>
            </w:r>
          </w:p>
        </w:tc>
      </w:tr>
      <w:tr>
        <w:tc>
          <w:tcPr>
            <w:tcW w:type="dxa" w:w="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15</w:t>
            </w:r>
          </w:p>
        </w:tc>
        <w:tc>
          <w:tcPr>
            <w:tcW w:type="dxa" w:w="1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13:20–13:50</w:t>
            </w:r>
          </w:p>
        </w:tc>
        <w:tc>
          <w:tcPr>
            <w:tcW w:type="dxa" w:w="1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总结与内测反馈</w:t>
            </w:r>
          </w:p>
        </w:tc>
        <w:tc>
          <w:tcPr>
            <w:tcW w:type="dxa" w:w="5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回到语料分析功能桌面或项目页，停留在整洁的总览画面</w:t>
            </w:r>
          </w:p>
        </w:tc>
      </w:tr>
    </w:tbl>
    <w:p>
      <w:r>
        <w:br w:type="page"/>
      </w:r>
    </w:p>
    <w:p>
      <w:pPr>
        <w:pStyle w:val="Heading1"/>
      </w:pPr>
      <w:r>
        <w:t>录制前检查表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660"/>
        <w:gridCol w:w="1200"/>
      </w:tblGrid>
      <w:tr>
        <w:trPr>
          <w:tblHeader w:val="true"/>
        </w:trPr>
        <w:tc>
          <w:tcPr>
            <w:tcW w:type="dxa" w:w="1500"/>
            <w:shd w:fill="007E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6660"/>
            <w:shd w:fill="007E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执行标准</w:t>
            </w:r>
          </w:p>
        </w:tc>
        <w:tc>
          <w:tcPr>
            <w:tcW w:type="dxa" w:w="1200"/>
            <w:shd w:fill="007E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版本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确认 INTERNAL_TEST_MODE=True，侧栏不显示账号入口和 AI 聊天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未确认</w:t>
            </w:r>
          </w:p>
        </w:tc>
      </w:tr>
      <w:tr>
        <w:tc>
          <w:tcPr>
            <w:tcW w:type="dxa" w:w="150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画面</w:t>
            </w:r>
          </w:p>
        </w:tc>
        <w:tc>
          <w:tcPr>
            <w:tcW w:type="dxa" w:w="666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1920×1080；建议系统缩放 100% 或 125%；软件窗口最大化</w:t>
            </w:r>
          </w:p>
        </w:tc>
        <w:tc>
          <w:tcPr>
            <w:tcW w:type="dxa" w:w="120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未确认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隐私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关闭通知；隐藏账号、Token、真实姓名、私人路径和历史项目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未确认</w:t>
            </w:r>
          </w:p>
        </w:tc>
      </w:tr>
      <w:tr>
        <w:tc>
          <w:tcPr>
            <w:tcW w:type="dxa" w:w="150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本地资源</w:t>
            </w:r>
          </w:p>
        </w:tc>
        <w:tc>
          <w:tcPr>
            <w:tcW w:type="dxa" w:w="666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HSK 作文数据库可用；“设置 → 下载功能设置 → 校验资源”显示本地资源正常</w:t>
            </w:r>
          </w:p>
        </w:tc>
        <w:tc>
          <w:tcPr>
            <w:tcW w:type="dxa" w:w="120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未确认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在线资源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如演示 HSK/Global 下载，提前确认网络和对应平台 Token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未确认</w:t>
            </w:r>
          </w:p>
        </w:tc>
      </w:tr>
      <w:tr>
        <w:tc>
          <w:tcPr>
            <w:tcW w:type="dxa" w:w="150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分析语料</w:t>
            </w:r>
          </w:p>
        </w:tc>
        <w:tc>
          <w:tcPr>
            <w:tcW w:type="dxa" w:w="666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准备 1 份无隐私、UTF-8、体量适中的 TXT/DOCX/MD/XLSX 中文语料</w:t>
            </w:r>
          </w:p>
        </w:tc>
        <w:tc>
          <w:tcPr>
            <w:tcW w:type="dxa" w:w="120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未确认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偏误样例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准备包含偏误标记的样例；如演示热力图，需包含等级或国籍列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未确认</w:t>
            </w:r>
          </w:p>
        </w:tc>
      </w:tr>
      <w:tr>
        <w:tc>
          <w:tcPr>
            <w:tcW w:type="dxa" w:w="150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导出目录</w:t>
            </w:r>
          </w:p>
        </w:tc>
        <w:tc>
          <w:tcPr>
            <w:tcW w:type="dxa" w:w="666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新建空白演示目录，便于展示导出结果，不混入个人文件</w:t>
            </w:r>
          </w:p>
        </w:tc>
        <w:tc>
          <w:tcPr>
            <w:tcW w:type="dxa" w:w="120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未确认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性能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启动软件并预跑一次导入、检索和分析，让缓存与字体完成加载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未确认</w:t>
            </w:r>
          </w:p>
        </w:tc>
      </w:tr>
      <w:tr>
        <w:tc>
          <w:tcPr>
            <w:tcW w:type="dxa" w:w="150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声音</w:t>
            </w:r>
          </w:p>
        </w:tc>
        <w:tc>
          <w:tcPr>
            <w:tcW w:type="dxa" w:w="666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麦克风峰值保持约 -12 至 -6 dB；录 10 秒试听，无爆音和风噪</w:t>
            </w:r>
          </w:p>
        </w:tc>
        <w:tc>
          <w:tcPr>
            <w:tcW w:type="dxa" w:w="1200"/>
            <w:shd w:fill="F5F8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未确认</w:t>
            </w:r>
          </w:p>
        </w:tc>
      </w:tr>
    </w:tbl>
    <w:p>
      <w:pPr>
        <w:pStyle w:val="Heading1"/>
      </w:pPr>
      <w:r>
        <w:t>演示用固定信息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项目示例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名称：内测演示项目；描述：HSK 作文与本地语料分析演示；标签：内测，教学，语料。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color w:val="1B2528"/>
          <w:sz w:val="22"/>
        </w:rPr>
        <w:t>演示数据要求：</w:t>
      </w:r>
      <w:r>
        <w:rPr>
          <w:rFonts w:ascii="Calibri" w:hAnsi="Calibri" w:eastAsia="Microsoft YaHei"/>
          <w:b w:val="0"/>
          <w:color w:val="1B2528"/>
          <w:sz w:val="22"/>
        </w:rPr>
        <w:t>必须去除姓名、账号、Token、联系方式、私人路径和未授权文本；关键词应提前确认能产生真实结果。</w:t>
      </w:r>
    </w:p>
    <w:p>
      <w:r>
        <w:br w:type="page"/>
      </w:r>
    </w:p>
    <w:p>
      <w:pPr>
        <w:pStyle w:val="Heading1"/>
      </w:pPr>
      <w:r>
        <w:t>完整分镜口播稿</w:t>
      </w:r>
    </w:p>
    <w:p>
      <w:pPr>
        <w:keepNext w:val="0"/>
        <w:spacing w:before="0" w:after="200" w:line="300" w:lineRule="auto"/>
      </w:pPr>
      <w:r>
        <w:rPr>
          <w:rFonts w:ascii="Calibri" w:hAnsi="Calibri" w:eastAsia="Microsoft YaHei"/>
          <w:b w:val="0"/>
          <w:color w:val="5E6C70"/>
          <w:sz w:val="21"/>
        </w:rPr>
        <w:t>以下内容可直接照读。口播期间允许在等待、输入和页面切换处自然停顿；成片时间包含这些操作停顿。</w:t>
      </w:r>
    </w:p>
    <w:p>
      <w:pPr>
        <w:pStyle w:val="Heading2"/>
      </w:pPr>
      <w:r>
        <w:rPr>
          <w:rFonts w:ascii="Calibri" w:hAnsi="Calibri" w:eastAsia="Microsoft YaHei"/>
          <w:b/>
          <w:color w:val="007E70"/>
          <w:sz w:val="26"/>
        </w:rPr>
        <w:t>01  片头与目标</w:t>
      </w:r>
    </w:p>
    <w:p>
      <w:pPr>
        <w:keepNext/>
        <w:spacing w:before="0" w:after="120" w:line="240" w:lineRule="auto"/>
      </w:pPr>
      <w:r>
        <w:rPr>
          <w:rFonts w:ascii="Calibri" w:hAnsi="Calibri" w:eastAsia="Microsoft YaHei"/>
          <w:b/>
          <w:color w:val="5E6C70"/>
          <w:sz w:val="18"/>
        </w:rPr>
        <w:t>成片 00:00–00:20  ·  20 秒  ·  录制批次 D-片头片尾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画面操作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先显示标题卡“Prismatica 棱溯｜内测本地模式使用说明”，随后启动软件，保留启动画面 2 秒并进入主窗口。</w:t>
            </w:r>
          </w:p>
        </w:tc>
      </w:tr>
    </w:tbl>
    <w:p>
      <w:pPr>
        <w:spacing w:after="40"/>
      </w:pPr>
    </w:p>
    <w:p>
      <w:pPr>
        <w:keepNext/>
        <w:spacing w:before="80" w:after="60" w:line="240" w:lineRule="auto"/>
      </w:pPr>
      <w:r>
        <w:rPr>
          <w:rFonts w:ascii="Calibri" w:hAnsi="Calibri" w:eastAsia="Microsoft YaHei"/>
          <w:b/>
          <w:color w:val="007E70"/>
          <w:sz w:val="20"/>
        </w:rPr>
        <w:t>完整口播</w:t>
      </w:r>
    </w:p>
    <w:p>
      <w:pPr>
        <w:keepNext w:val="0"/>
        <w:spacing w:before="0" w:after="140" w:line="324" w:lineRule="auto"/>
      </w:pPr>
      <w:r>
        <w:rPr>
          <w:rFonts w:ascii="Calibri" w:hAnsi="Calibri" w:eastAsia="Microsoft YaHei"/>
          <w:b w:val="0"/>
          <w:color w:val="1B2528"/>
          <w:sz w:val="22"/>
        </w:rPr>
        <w:t>大家好，本视频将带大家完整认识 Prismatica 棱溯的内测本地模式。我们会从首次配置开始，依次演示项目创建、语料检索与下载、本地分析、偏误统计，以及项目和任务管理。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屏幕提示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内测本地模式使用说明｜约 14 分钟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素材与前置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软件未启动；桌面整洁；通知已关闭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剪辑与验收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片头 2 秒淡入；进入主窗口后停顿 1 秒；验收：品牌名、版本名称和画面无误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hAnsi="Calibri" w:eastAsia="Microsoft YaHei"/>
          <w:b/>
          <w:color w:val="007E70"/>
          <w:sz w:val="26"/>
        </w:rPr>
        <w:t>02  版本边界说明</w:t>
      </w:r>
    </w:p>
    <w:p>
      <w:pPr>
        <w:keepNext/>
        <w:spacing w:before="0" w:after="120" w:line="240" w:lineRule="auto"/>
      </w:pPr>
      <w:r>
        <w:rPr>
          <w:rFonts w:ascii="Calibri" w:hAnsi="Calibri" w:eastAsia="Microsoft YaHei"/>
          <w:b/>
          <w:color w:val="5E6C70"/>
          <w:sz w:val="18"/>
        </w:rPr>
        <w:t>成片 00:20–00:55  ·  35 秒  ·  录制批次 B-本地连续镜头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画面操作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缓慢扫过左侧导航；停留在主窗口，重点让观众看到没有账号入口、AI 聊天和价格入口。</w:t>
            </w:r>
          </w:p>
        </w:tc>
      </w:tr>
    </w:tbl>
    <w:p>
      <w:pPr>
        <w:spacing w:after="40"/>
      </w:pPr>
    </w:p>
    <w:p>
      <w:pPr>
        <w:keepNext/>
        <w:spacing w:before="80" w:after="60" w:line="240" w:lineRule="auto"/>
      </w:pPr>
      <w:r>
        <w:rPr>
          <w:rFonts w:ascii="Calibri" w:hAnsi="Calibri" w:eastAsia="Microsoft YaHei"/>
          <w:b/>
          <w:color w:val="007E70"/>
          <w:sz w:val="20"/>
        </w:rPr>
        <w:t>完整口播</w:t>
      </w:r>
    </w:p>
    <w:p>
      <w:pPr>
        <w:keepNext w:val="0"/>
        <w:spacing w:before="0" w:after="140" w:line="324" w:lineRule="auto"/>
      </w:pPr>
      <w:r>
        <w:rPr>
          <w:rFonts w:ascii="Calibri" w:hAnsi="Calibri" w:eastAsia="Microsoft YaHei"/>
          <w:b w:val="0"/>
          <w:color w:val="1B2528"/>
          <w:sz w:val="22"/>
        </w:rPr>
        <w:t>开始前先说明版本边界。这个内测本地模式不会连接 Prismatica 自有的账号、鉴权、计费、价格和 AI 云端，本地功能默认开放。不过，HSK 和 Global 下载仍然连接各自的第三方语料平台，因此这两项功能仍需要网络和对应平台的 Token。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屏幕提示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本地开放 ≠ 完全断网｜HSK / Global 下载仍需网络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素材与前置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INTERNAL_TEST_MODE=True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剪辑与验收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字幕突出“不是完全断网”；验收：不出现账号、余额、价格或 AI 功能画面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hAnsi="Calibri" w:eastAsia="Microsoft YaHei"/>
          <w:b/>
          <w:color w:val="007E70"/>
          <w:sz w:val="26"/>
        </w:rPr>
        <w:t>03  首次引导与基础配置</w:t>
      </w:r>
    </w:p>
    <w:p>
      <w:pPr>
        <w:keepNext/>
        <w:spacing w:before="0" w:after="120" w:line="240" w:lineRule="auto"/>
      </w:pPr>
      <w:r>
        <w:rPr>
          <w:rFonts w:ascii="Calibri" w:hAnsi="Calibri" w:eastAsia="Microsoft YaHei"/>
          <w:b/>
          <w:color w:val="5E6C70"/>
          <w:sz w:val="18"/>
        </w:rPr>
        <w:t>成片 00:55–01:35  ·  40 秒  ·  录制批次 D-引导补录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画面操作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进入“设置 → 关于软件”，点击“重新查看引导”；依次展示欢迎、主要功能、下载保存路径、HSK Token、Global Token 和完成页。Token 输入框只展示空白或打码状态。</w:t>
            </w:r>
          </w:p>
        </w:tc>
      </w:tr>
    </w:tbl>
    <w:p>
      <w:pPr>
        <w:spacing w:after="40"/>
      </w:pPr>
    </w:p>
    <w:p>
      <w:pPr>
        <w:keepNext/>
        <w:spacing w:before="80" w:after="60" w:line="240" w:lineRule="auto"/>
      </w:pPr>
      <w:r>
        <w:rPr>
          <w:rFonts w:ascii="Calibri" w:hAnsi="Calibri" w:eastAsia="Microsoft YaHei"/>
          <w:b/>
          <w:color w:val="007E70"/>
          <w:sz w:val="20"/>
        </w:rPr>
        <w:t>完整口播</w:t>
      </w:r>
    </w:p>
    <w:p>
      <w:pPr>
        <w:keepNext w:val="0"/>
        <w:spacing w:before="0" w:after="140" w:line="324" w:lineRule="auto"/>
      </w:pPr>
      <w:r>
        <w:rPr>
          <w:rFonts w:ascii="Calibri" w:hAnsi="Calibri" w:eastAsia="Microsoft YaHei"/>
          <w:b w:val="0"/>
          <w:color w:val="1B2528"/>
          <w:sz w:val="22"/>
        </w:rPr>
        <w:t>首次启动时，软件会用一到两分钟完成基础引导。先选择语料文件和缓存的保存目录；如果需要在线下载，再配置自己的 HSK 与 Global 平台账号或 Token。暂时不使用在线下载也可以直接跳过，后续随时能在设置中补充。内测用户无需激活码。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屏幕提示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保存路径必看｜第三方 Token 可稍后配置｜无需激活码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素材与前置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可从设置重新打开引导；不要清空真实配置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剪辑与验收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每页停留 2–3 秒；敏感字段全程打码；验收：完成页出现“本地功能默认开放”相关提示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hAnsi="Calibri" w:eastAsia="Microsoft YaHei"/>
          <w:b/>
          <w:color w:val="007E70"/>
          <w:sz w:val="26"/>
        </w:rPr>
        <w:t>04  创建研究项目</w:t>
      </w:r>
    </w:p>
    <w:p>
      <w:pPr>
        <w:keepNext/>
        <w:spacing w:before="0" w:after="120" w:line="240" w:lineRule="auto"/>
      </w:pPr>
      <w:r>
        <w:rPr>
          <w:rFonts w:ascii="Calibri" w:hAnsi="Calibri" w:eastAsia="Microsoft YaHei"/>
          <w:b/>
          <w:color w:val="5E6C70"/>
          <w:sz w:val="18"/>
        </w:rPr>
        <w:t>成片 01:35–02:10  ·  35 秒  ·  录制批次 B-本地连续镜头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画面操作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点击顶栏项目切换器或左侧“项目管理”→“新建项目”；填写名称“内测演示项目”、描述“HSK 作文与本地语料分析演示”、标签“内测，教学，语料”；创建后确认顶栏已切换到该项目。</w:t>
            </w:r>
          </w:p>
        </w:tc>
      </w:tr>
    </w:tbl>
    <w:p>
      <w:pPr>
        <w:spacing w:after="40"/>
      </w:pPr>
    </w:p>
    <w:p>
      <w:pPr>
        <w:keepNext/>
        <w:spacing w:before="80" w:after="60" w:line="240" w:lineRule="auto"/>
      </w:pPr>
      <w:r>
        <w:rPr>
          <w:rFonts w:ascii="Calibri" w:hAnsi="Calibri" w:eastAsia="Microsoft YaHei"/>
          <w:b/>
          <w:color w:val="007E70"/>
          <w:sz w:val="20"/>
        </w:rPr>
        <w:t>完整口播</w:t>
      </w:r>
    </w:p>
    <w:p>
      <w:pPr>
        <w:keepNext w:val="0"/>
        <w:spacing w:before="0" w:after="140" w:line="324" w:lineRule="auto"/>
      </w:pPr>
      <w:r>
        <w:rPr>
          <w:rFonts w:ascii="Calibri" w:hAnsi="Calibri" w:eastAsia="Microsoft YaHei"/>
          <w:b w:val="0"/>
          <w:color w:val="1B2528"/>
          <w:sz w:val="22"/>
        </w:rPr>
        <w:t>建议先建立项目，再开始研究。项目可以把同一主题下的语料与分析成果集中管理。这里新建一个‘内测演示项目’，补充研究说明和标签，然后确认顶栏已经切换到新项目。之后产生的资源就能按项目整理和回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屏幕提示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先建项目，再获取语料和分析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素材与前置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不存在同名项目，或准备其他三字以上名称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剪辑与验收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输入过程可加速到 150%；验收：项目名 3–50 字；顶栏显示新项目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hAnsi="Calibri" w:eastAsia="Microsoft YaHei"/>
          <w:b/>
          <w:color w:val="007E70"/>
          <w:sz w:val="26"/>
        </w:rPr>
        <w:t>05  HSK 作文检索</w:t>
      </w:r>
    </w:p>
    <w:p>
      <w:pPr>
        <w:keepNext/>
        <w:spacing w:before="0" w:after="120" w:line="240" w:lineRule="auto"/>
      </w:pPr>
      <w:r>
        <w:rPr>
          <w:rFonts w:ascii="Calibri" w:hAnsi="Calibri" w:eastAsia="Microsoft YaHei"/>
          <w:b/>
          <w:color w:val="5E6C70"/>
          <w:sz w:val="18"/>
        </w:rPr>
        <w:t>成片 02:10–03:30  ·  80 秒  ·  录制批次 B-本地连续镜头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画面操作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打开“HSK作文检索”；添加条件“国籍 → 包含 → 日本”，开始检索；展示命中数、条件摘要和前 20 条预览；打开“列设置”；最后演示“导出命中作文”，选择空白演示目录。</w:t>
            </w:r>
          </w:p>
        </w:tc>
      </w:tr>
    </w:tbl>
    <w:p>
      <w:pPr>
        <w:spacing w:after="40"/>
      </w:pPr>
    </w:p>
    <w:p>
      <w:pPr>
        <w:keepNext/>
        <w:spacing w:before="80" w:after="60" w:line="240" w:lineRule="auto"/>
      </w:pPr>
      <w:r>
        <w:rPr>
          <w:rFonts w:ascii="Calibri" w:hAnsi="Calibri" w:eastAsia="Microsoft YaHei"/>
          <w:b/>
          <w:color w:val="007E70"/>
          <w:sz w:val="20"/>
        </w:rPr>
        <w:t>完整口播</w:t>
      </w:r>
    </w:p>
    <w:p>
      <w:pPr>
        <w:keepNext w:val="0"/>
        <w:spacing w:before="0" w:after="140" w:line="324" w:lineRule="auto"/>
      </w:pPr>
      <w:r>
        <w:rPr>
          <w:rFonts w:ascii="Calibri" w:hAnsi="Calibri" w:eastAsia="Microsoft YaHei"/>
          <w:b w:val="0"/>
          <w:color w:val="1B2528"/>
          <w:sz w:val="22"/>
        </w:rPr>
        <w:t>HSK 作文检索使用测试包中的本地数据库，不需要连接 Prismatica 云端。我们添加一个国籍条件，以‘日本’为例，然后开始检索。左侧可以继续添加作文题目、证书级别或分数范围等条件，多个条件之间是同时满足的关系。右侧会显示真实命中总数，并预览前二十条记录。需要保存研究数据时，可以调整显示列，再导出全部命中作文。不同测试包的数据量可能不同，请以当前画面为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屏幕提示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多条件关系：AND｜预览最多 20 条｜导出为全部命中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素材与前置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本地 HSK 作文数据库完整；导出目录为空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剪辑与验收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放大命中总数和条件摘要；导出完成提示保留 2 秒；验收：不把预览 20 条说成总命中数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hAnsi="Calibri" w:eastAsia="Microsoft YaHei"/>
          <w:b/>
          <w:color w:val="007E70"/>
          <w:sz w:val="26"/>
        </w:rPr>
        <w:t>06  HSK 在线下载</w:t>
      </w:r>
    </w:p>
    <w:p>
      <w:pPr>
        <w:keepNext/>
        <w:spacing w:before="0" w:after="120" w:line="240" w:lineRule="auto"/>
      </w:pPr>
      <w:r>
        <w:rPr>
          <w:rFonts w:ascii="Calibri" w:hAnsi="Calibri" w:eastAsia="Microsoft YaHei"/>
          <w:b/>
          <w:color w:val="5E6C70"/>
          <w:sz w:val="18"/>
        </w:rPr>
        <w:t>成片 03:30–04:55  ·  85 秒  ·  录制批次 C-在线独立镜头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画面操作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进入“HSK下载”；选择“关键词检索”，输入“因为”；按需启用高级筛选；核对任务摘要并创建下载任务。随后改变一个条件，点击“加入清单”，展示批量清单和“提交批量任务”。</w:t>
            </w:r>
          </w:p>
        </w:tc>
      </w:tr>
    </w:tbl>
    <w:p>
      <w:pPr>
        <w:spacing w:after="40"/>
      </w:pPr>
    </w:p>
    <w:p>
      <w:pPr>
        <w:keepNext/>
        <w:spacing w:before="80" w:after="60" w:line="240" w:lineRule="auto"/>
      </w:pPr>
      <w:r>
        <w:rPr>
          <w:rFonts w:ascii="Calibri" w:hAnsi="Calibri" w:eastAsia="Microsoft YaHei"/>
          <w:b/>
          <w:color w:val="007E70"/>
          <w:sz w:val="20"/>
        </w:rPr>
        <w:t>完整口播</w:t>
      </w:r>
    </w:p>
    <w:p>
      <w:pPr>
        <w:keepNext w:val="0"/>
        <w:spacing w:before="0" w:after="140" w:line="324" w:lineRule="auto"/>
      </w:pPr>
      <w:r>
        <w:rPr>
          <w:rFonts w:ascii="Calibri" w:hAnsi="Calibri" w:eastAsia="Microsoft YaHei"/>
          <w:b w:val="0"/>
          <w:color w:val="1B2528"/>
          <w:sz w:val="22"/>
        </w:rPr>
        <w:t>接下来是 HSK 在线下载。先选择检索方式，例如关键词、上下文条件、句法搭配或错句类型。这里用‘因为’做关键词示范，必要时再启用作文题目、作文等级和国籍等高级条件。右侧摘要会同步显示当前参数。确认无误后创建单个下载任务；如果要准备多组条件，可以先加入清单，最后一次提交批量任务。内测本地模式不计费，但下载仍由第三方平台返回结果，所以必须提前配置有效 Token。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屏幕提示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第三方在线功能｜需网络和 HSK Token｜内测模式不计费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素材与前置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网络稳定；HSK Token 有效；使用无敏感的演示账号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剪辑与验收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提交后剪掉等待，只保留创建成功和任务出现；验收：不展示 Token；不承诺固定命中数或下载时长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hAnsi="Calibri" w:eastAsia="Microsoft YaHei"/>
          <w:b/>
          <w:color w:val="007E70"/>
          <w:sz w:val="26"/>
        </w:rPr>
        <w:t>07  Global 在线下载</w:t>
      </w:r>
    </w:p>
    <w:p>
      <w:pPr>
        <w:keepNext/>
        <w:spacing w:before="0" w:after="120" w:line="240" w:lineRule="auto"/>
      </w:pPr>
      <w:r>
        <w:rPr>
          <w:rFonts w:ascii="Calibri" w:hAnsi="Calibri" w:eastAsia="Microsoft YaHei"/>
          <w:b/>
          <w:color w:val="5E6C70"/>
          <w:sz w:val="18"/>
        </w:rPr>
        <w:t>成片 04:55–06:05  ·  70 秒  ·  录制批次 C-在线独立镜头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画面操作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进入“全球中介下载”；展示关键词、上下文、词语搭配和词性检索四种方式；用关键词“把”演示，按需启用语料类型、母语、国籍、HSK 等级或汉语水平条件；创建任务。</w:t>
            </w:r>
          </w:p>
        </w:tc>
      </w:tr>
    </w:tbl>
    <w:p>
      <w:pPr>
        <w:spacing w:after="40"/>
      </w:pPr>
    </w:p>
    <w:p>
      <w:pPr>
        <w:keepNext/>
        <w:spacing w:before="80" w:after="60" w:line="240" w:lineRule="auto"/>
      </w:pPr>
      <w:r>
        <w:rPr>
          <w:rFonts w:ascii="Calibri" w:hAnsi="Calibri" w:eastAsia="Microsoft YaHei"/>
          <w:b/>
          <w:color w:val="007E70"/>
          <w:sz w:val="20"/>
        </w:rPr>
        <w:t>完整口播</w:t>
      </w:r>
    </w:p>
    <w:p>
      <w:pPr>
        <w:keepNext w:val="0"/>
        <w:spacing w:before="0" w:after="140" w:line="324" w:lineRule="auto"/>
      </w:pPr>
      <w:r>
        <w:rPr>
          <w:rFonts w:ascii="Calibri" w:hAnsi="Calibri" w:eastAsia="Microsoft YaHei"/>
          <w:b w:val="0"/>
          <w:color w:val="1B2528"/>
          <w:sz w:val="22"/>
        </w:rPr>
        <w:t>Global 下载的操作逻辑与 HSK 相同，但筛选项更适合中介语研究。可以选择关键词、上下文、词语搭配或词性检索，并按语料类型、母语、国籍、HSK 等级和汉语水平继续缩小范围。这里用‘把’做示范，核对摘要后创建任务。它同样需要网络和 Global 平台 Token，下载时间与命中量以第三方平台实际返回为准。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屏幕提示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第三方在线功能｜需网络和 Global Token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素材与前置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网络稳定；Global Token 有效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剪辑与验收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表单输入可加速；成功提示正常速度保留；验收：不展示账号和 Token，不宣称完全离线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hAnsi="Calibri" w:eastAsia="Microsoft YaHei"/>
          <w:b/>
          <w:color w:val="007E70"/>
          <w:sz w:val="26"/>
        </w:rPr>
        <w:t>08  任务管理</w:t>
      </w:r>
    </w:p>
    <w:p>
      <w:pPr>
        <w:keepNext/>
        <w:spacing w:before="0" w:after="120" w:line="240" w:lineRule="auto"/>
      </w:pPr>
      <w:r>
        <w:rPr>
          <w:rFonts w:ascii="Calibri" w:hAnsi="Calibri" w:eastAsia="Microsoft YaHei"/>
          <w:b/>
          <w:color w:val="5E6C70"/>
          <w:sz w:val="18"/>
        </w:rPr>
        <w:t>成片 06:05–06:35  ·  30 秒  ·  录制批次 C-在线独立镜头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画面操作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打开“任务管理”；依次点“进行中、已完成、失败”；点击刷新；展示任务状态和失败信息入口，不删除历史任务。</w:t>
            </w:r>
          </w:p>
        </w:tc>
      </w:tr>
    </w:tbl>
    <w:p>
      <w:pPr>
        <w:spacing w:after="40"/>
      </w:pPr>
    </w:p>
    <w:p>
      <w:pPr>
        <w:keepNext/>
        <w:spacing w:before="80" w:after="60" w:line="240" w:lineRule="auto"/>
      </w:pPr>
      <w:r>
        <w:rPr>
          <w:rFonts w:ascii="Calibri" w:hAnsi="Calibri" w:eastAsia="Microsoft YaHei"/>
          <w:b/>
          <w:color w:val="007E70"/>
          <w:sz w:val="20"/>
        </w:rPr>
        <w:t>完整口播</w:t>
      </w:r>
    </w:p>
    <w:p>
      <w:pPr>
        <w:keepNext w:val="0"/>
        <w:spacing w:before="0" w:after="140" w:line="324" w:lineRule="auto"/>
      </w:pPr>
      <w:r>
        <w:rPr>
          <w:rFonts w:ascii="Calibri" w:hAnsi="Calibri" w:eastAsia="Microsoft YaHei"/>
          <w:b w:val="0"/>
          <w:color w:val="1B2528"/>
          <w:sz w:val="22"/>
        </w:rPr>
        <w:t>所有下载任务都会进入任务管理。这里可以分别查看进行中、已完成和失败的任务，并通过刷新获取最新状态。录制时不必等待任务跑完，可以先记录提交成功，再单独补录完成结果；如果任务失败，先保留错误信息，方便反馈时定位问题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屏幕提示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提交镜头与完成镜头可分开录制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素材与前置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至少准备一个已创建任务；最好另有一个已完成任务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剪辑与验收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用跳切连接“创建成功”和“已完成”状态；验收：状态页签和任务数量清晰可见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hAnsi="Calibri" w:eastAsia="Microsoft YaHei"/>
          <w:b/>
          <w:color w:val="007E70"/>
          <w:sz w:val="26"/>
        </w:rPr>
        <w:t>09  导入与清洗本地语料</w:t>
      </w:r>
    </w:p>
    <w:p>
      <w:pPr>
        <w:keepNext/>
        <w:spacing w:before="0" w:after="120" w:line="240" w:lineRule="auto"/>
      </w:pPr>
      <w:r>
        <w:rPr>
          <w:rFonts w:ascii="Calibri" w:hAnsi="Calibri" w:eastAsia="Microsoft YaHei"/>
          <w:b/>
          <w:color w:val="5E6C70"/>
          <w:sz w:val="18"/>
        </w:rPr>
        <w:t>成片 06:35–07:50  ·  75 秒  ·  录制批次 B-本地连续镜头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画面操作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进入“语料分析”→“导入与清洗”；拖入或选择 1 份 TXT、MD、DOCX 或 XLSX 文件；展示文件数与字符数；开启清洗，勾选需要的基础项，点击“预览清洗效果”，确认后“完成并返回”。</w:t>
            </w:r>
          </w:p>
        </w:tc>
      </w:tr>
    </w:tbl>
    <w:p>
      <w:pPr>
        <w:spacing w:after="40"/>
      </w:pPr>
    </w:p>
    <w:p>
      <w:pPr>
        <w:keepNext/>
        <w:spacing w:before="80" w:after="60" w:line="240" w:lineRule="auto"/>
      </w:pPr>
      <w:r>
        <w:rPr>
          <w:rFonts w:ascii="Calibri" w:hAnsi="Calibri" w:eastAsia="Microsoft YaHei"/>
          <w:b/>
          <w:color w:val="007E70"/>
          <w:sz w:val="20"/>
        </w:rPr>
        <w:t>完整口播</w:t>
      </w:r>
    </w:p>
    <w:p>
      <w:pPr>
        <w:keepNext w:val="0"/>
        <w:spacing w:before="0" w:after="140" w:line="324" w:lineRule="auto"/>
      </w:pPr>
      <w:r>
        <w:rPr>
          <w:rFonts w:ascii="Calibri" w:hAnsi="Calibri" w:eastAsia="Microsoft YaHei"/>
          <w:b w:val="0"/>
          <w:color w:val="1B2528"/>
          <w:sz w:val="22"/>
        </w:rPr>
        <w:t>除了在线语料，也可以直接分析自己的本地文件。进入语料分析后，先打开‘导入与清洗’，拖入或选择 TXT、Markdown、DOCX 或 XLSX 文件。文件解析完成后，软件会显示文件数和字符数。需要统一文本时，可以启用基础清洗并预览效果。确认无误后完成返回，此后的分析模块会共享同一个当前语料库和清洗状态。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屏幕提示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支持 TXT / MD / DOCX / XLSX｜清洗设置会被分析模块共享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素材与前置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准备 UTF-8、无隐私、体量适中的中文样例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剪辑与验收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加载超过 3 秒时加速；预览前后对比正常速度；验收：文件数、字符数、清洗状态均更新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hAnsi="Calibri" w:eastAsia="Microsoft YaHei"/>
          <w:b/>
          <w:color w:val="007E70"/>
          <w:sz w:val="26"/>
        </w:rPr>
        <w:t>10  词频分析</w:t>
      </w:r>
    </w:p>
    <w:p>
      <w:pPr>
        <w:keepNext/>
        <w:spacing w:before="0" w:after="120" w:line="240" w:lineRule="auto"/>
      </w:pPr>
      <w:r>
        <w:rPr>
          <w:rFonts w:ascii="Calibri" w:hAnsi="Calibri" w:eastAsia="Microsoft YaHei"/>
          <w:b/>
          <w:color w:val="5E6C70"/>
          <w:sz w:val="18"/>
        </w:rPr>
        <w:t>成片 07:50–08:55  ·  65 秒  ·  录制批次 B-本地连续镜头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画面操作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在分析桌面打开“词频分析”；执行分析；展示词频表，再切换 Zipf 曲线和 N-gram；如有导出按钮，演示导出到空白目录。</w:t>
            </w:r>
          </w:p>
        </w:tc>
      </w:tr>
    </w:tbl>
    <w:p>
      <w:pPr>
        <w:spacing w:after="40"/>
      </w:pPr>
    </w:p>
    <w:p>
      <w:pPr>
        <w:keepNext/>
        <w:spacing w:before="80" w:after="60" w:line="240" w:lineRule="auto"/>
      </w:pPr>
      <w:r>
        <w:rPr>
          <w:rFonts w:ascii="Calibri" w:hAnsi="Calibri" w:eastAsia="Microsoft YaHei"/>
          <w:b/>
          <w:color w:val="007E70"/>
          <w:sz w:val="20"/>
        </w:rPr>
        <w:t>完整口播</w:t>
      </w:r>
    </w:p>
    <w:p>
      <w:pPr>
        <w:keepNext w:val="0"/>
        <w:spacing w:before="0" w:after="140" w:line="324" w:lineRule="auto"/>
      </w:pPr>
      <w:r>
        <w:rPr>
          <w:rFonts w:ascii="Calibri" w:hAnsi="Calibri" w:eastAsia="Microsoft YaHei"/>
          <w:b w:val="0"/>
          <w:color w:val="1B2528"/>
          <w:sz w:val="22"/>
        </w:rPr>
        <w:t>语料准备好后，先从词频分析开始。它会生成主词频表，并继续查看 Zipf 曲线与 N-gram 统计。录制时建议先停留在前十个高频词，让观众看清频次和排序，再切换到曲线或 N-gram 页面。分析结果适合用来快速了解语料规模、常见词和重复表达。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屏幕提示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建议展示：前 10 高频词 → Zipf → N-gram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素材与前置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当前语料库已有文本且清洗完成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剪辑与验收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光标停留在关键数值旁，不快速扫动；验收：结果来自当前语料，不把频次解释成因果关系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hAnsi="Calibri" w:eastAsia="Microsoft YaHei"/>
          <w:b/>
          <w:color w:val="007E70"/>
          <w:sz w:val="26"/>
        </w:rPr>
        <w:t>11  语境与进阶分析</w:t>
      </w:r>
    </w:p>
    <w:p>
      <w:pPr>
        <w:keepNext/>
        <w:spacing w:before="0" w:after="120" w:line="240" w:lineRule="auto"/>
      </w:pPr>
      <w:r>
        <w:rPr>
          <w:rFonts w:ascii="Calibri" w:hAnsi="Calibri" w:eastAsia="Microsoft YaHei"/>
          <w:b/>
          <w:color w:val="5E6C70"/>
          <w:sz w:val="18"/>
        </w:rPr>
        <w:t>成片 08:55–10:15  ·  80 秒  ·  录制批次 B-本地连续镜头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画面操作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返回功能桌面，打开“语境分析”；输入一个在样例中确实存在的词，运行 KWIC 并展示左右语境。返回桌面后缓慢扫过词语分析、主题词、搭配、构式、情感、共现网络、词云和句法依存卡片，不逐项运行。</w:t>
            </w:r>
          </w:p>
        </w:tc>
      </w:tr>
    </w:tbl>
    <w:p>
      <w:pPr>
        <w:spacing w:after="40"/>
      </w:pPr>
    </w:p>
    <w:p>
      <w:pPr>
        <w:keepNext/>
        <w:spacing w:before="80" w:after="60" w:line="240" w:lineRule="auto"/>
      </w:pPr>
      <w:r>
        <w:rPr>
          <w:rFonts w:ascii="Calibri" w:hAnsi="Calibri" w:eastAsia="Microsoft YaHei"/>
          <w:b/>
          <w:color w:val="007E70"/>
          <w:sz w:val="20"/>
        </w:rPr>
        <w:t>完整口播</w:t>
      </w:r>
    </w:p>
    <w:p>
      <w:pPr>
        <w:keepNext w:val="0"/>
        <w:spacing w:before="0" w:after="140" w:line="324" w:lineRule="auto"/>
      </w:pPr>
      <w:r>
        <w:rPr>
          <w:rFonts w:ascii="Calibri" w:hAnsi="Calibri" w:eastAsia="Microsoft YaHei"/>
          <w:b w:val="0"/>
          <w:color w:val="1B2528"/>
          <w:sz w:val="22"/>
        </w:rPr>
        <w:t>如果要观察一个词在真实句子中的用法，可以进入语境分析，输入样例中确实存在的关键词，查看 KWIC 左右语境和跨文件分布。其他模块则按研究问题选择：词语分析关注词汇指标和分布；主题词分析用于识别特征词；搭配与构式模块观察关联强度；情感、共现网络、词云和句法依存负责不同类型的统计与可视化。第一次教学视频不必逐项跑完，展示入口和一个真实结果即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屏幕提示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主线演示一个真实结果，其余模块展示入口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素材与前置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提前确认一个必然命中的关键词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剪辑与验收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KWIC 结果保留 4 秒；模块桌面用慢速滚动；验收：不把统计关联表述为因果；不展示 AI 解读入口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hAnsi="Calibri" w:eastAsia="Microsoft YaHei"/>
          <w:b/>
          <w:color w:val="007E70"/>
          <w:sz w:val="26"/>
        </w:rPr>
        <w:t>12  偏误分析</w:t>
      </w:r>
    </w:p>
    <w:p>
      <w:pPr>
        <w:keepNext/>
        <w:spacing w:before="0" w:after="120" w:line="240" w:lineRule="auto"/>
      </w:pPr>
      <w:r>
        <w:rPr>
          <w:rFonts w:ascii="Calibri" w:hAnsi="Calibri" w:eastAsia="Microsoft YaHei"/>
          <w:b/>
          <w:color w:val="5E6C70"/>
          <w:sz w:val="18"/>
        </w:rPr>
        <w:t>成片 10:15–11:40  ·  85 秒  ·  录制批次 B-本地连续镜头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画面操作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进入“偏误统计”；选择带偏误标记的 XLSX、TXT、DOCX 或 DOC；选择分析字段，必要时配置等级列和国籍列；在字符、词语、句子中选一类偏误，勾选 2–3 项后开始分析；展示明细、计数、图表、热力图、关联规则和导出明细。</w:t>
            </w:r>
          </w:p>
        </w:tc>
      </w:tr>
    </w:tbl>
    <w:p>
      <w:pPr>
        <w:spacing w:after="40"/>
      </w:pPr>
    </w:p>
    <w:p>
      <w:pPr>
        <w:keepNext/>
        <w:spacing w:before="80" w:after="60" w:line="240" w:lineRule="auto"/>
      </w:pPr>
      <w:r>
        <w:rPr>
          <w:rFonts w:ascii="Calibri" w:hAnsi="Calibri" w:eastAsia="Microsoft YaHei"/>
          <w:b/>
          <w:color w:val="007E70"/>
          <w:sz w:val="20"/>
        </w:rPr>
        <w:t>完整口播</w:t>
      </w:r>
    </w:p>
    <w:p>
      <w:pPr>
        <w:keepNext w:val="0"/>
        <w:spacing w:before="0" w:after="140" w:line="324" w:lineRule="auto"/>
      </w:pPr>
      <w:r>
        <w:rPr>
          <w:rFonts w:ascii="Calibri" w:hAnsi="Calibri" w:eastAsia="Microsoft YaHei"/>
          <w:b w:val="0"/>
          <w:color w:val="1B2528"/>
          <w:sz w:val="22"/>
        </w:rPr>
        <w:t>偏误分析用于定位带标记的偏误并查看统计关系。先选择包含偏误标记的数据文件，再选择实际分析字段；如果文件里有等级或国籍列，可以通过‘配置’指定，后续热力图才有对应维度。接着在字符、词语或句子分类中选择需要统计的偏误类型，然后开始分析。结果区可以查看偏误明细、计数、图表、热力图和关联规则，并导出明细。这里的关联结果用于探索共现关系，不代表因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屏幕提示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热力图需等级/国籍列｜关联规则表示共现，不等于因果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素材与前置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样例含真实偏误标记；热力图演示需元数据列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剪辑与验收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先录分析完成状态，再补录参数填写，减少等待；验收：字段选择正确；至少有一类偏误命中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hAnsi="Calibri" w:eastAsia="Microsoft YaHei"/>
          <w:b/>
          <w:color w:val="007E70"/>
          <w:sz w:val="26"/>
        </w:rPr>
        <w:t>13  项目管理与成果回看</w:t>
      </w:r>
    </w:p>
    <w:p>
      <w:pPr>
        <w:keepNext/>
        <w:spacing w:before="0" w:after="120" w:line="240" w:lineRule="auto"/>
      </w:pPr>
      <w:r>
        <w:rPr>
          <w:rFonts w:ascii="Calibri" w:hAnsi="Calibri" w:eastAsia="Microsoft YaHei"/>
          <w:b/>
          <w:color w:val="5E6C70"/>
          <w:sz w:val="18"/>
        </w:rPr>
        <w:t>成片 11:40–12:25  ·  45 秒  ·  录制批次 B-本地连续镜头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画面操作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打开“项目管理”；展示项目卡片、筛选和搜索；打开“内测演示项目”，查看资源分类与最近资源；演示重命名和归档入口，但不执行删除。</w:t>
            </w:r>
          </w:p>
        </w:tc>
      </w:tr>
    </w:tbl>
    <w:p>
      <w:pPr>
        <w:spacing w:after="40"/>
      </w:pPr>
    </w:p>
    <w:p>
      <w:pPr>
        <w:keepNext/>
        <w:spacing w:before="80" w:after="60" w:line="240" w:lineRule="auto"/>
      </w:pPr>
      <w:r>
        <w:rPr>
          <w:rFonts w:ascii="Calibri" w:hAnsi="Calibri" w:eastAsia="Microsoft YaHei"/>
          <w:b/>
          <w:color w:val="007E70"/>
          <w:sz w:val="20"/>
        </w:rPr>
        <w:t>完整口播</w:t>
      </w:r>
    </w:p>
    <w:p>
      <w:pPr>
        <w:keepNext w:val="0"/>
        <w:spacing w:before="0" w:after="140" w:line="324" w:lineRule="auto"/>
      </w:pPr>
      <w:r>
        <w:rPr>
          <w:rFonts w:ascii="Calibri" w:hAnsi="Calibri" w:eastAsia="Microsoft YaHei"/>
          <w:b w:val="0"/>
          <w:color w:val="1B2528"/>
          <w:sz w:val="22"/>
        </w:rPr>
        <w:t>回到项目管理，可以按状态、更新时间或关键词查找研究项目。打开项目后，可以查看资源分类、最近资源和项目说明，也可以重命名或归档。内测本地模式下，项目与研究资源只保存在本机，AI 解读区域不会出现。删除属于不可恢复操作，教学视频只展示入口，不实际执行。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屏幕提示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项目与资源仅保存在本机｜不要在演示中执行删除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素材与前置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演示项目中已有至少一项本地资源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剪辑与验收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对删除按钮只做指示，不点击确认；验收：不出现 AI 解读或跨设备同步表述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hAnsi="Calibri" w:eastAsia="Microsoft YaHei"/>
          <w:b/>
          <w:color w:val="007E70"/>
          <w:sz w:val="26"/>
        </w:rPr>
        <w:t>14  设置、资源校验与反馈</w:t>
      </w:r>
    </w:p>
    <w:p>
      <w:pPr>
        <w:keepNext/>
        <w:spacing w:before="0" w:after="120" w:line="240" w:lineRule="auto"/>
      </w:pPr>
      <w:r>
        <w:rPr>
          <w:rFonts w:ascii="Calibri" w:hAnsi="Calibri" w:eastAsia="Microsoft YaHei"/>
          <w:b/>
          <w:color w:val="5E6C70"/>
          <w:sz w:val="18"/>
        </w:rPr>
        <w:t>成片 12:25–13:20  ·  55 秒  ·  录制批次 B-本地连续镜头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画面操作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打开“设置”；依次展示主题/DPI、停用词、保存路径、每页条数、下载线程、重试次数、HSK/Global Token 状态、“校验资源”和“关于软件”；不点开或展示敏感 Token。</w:t>
            </w:r>
          </w:p>
        </w:tc>
      </w:tr>
    </w:tbl>
    <w:p>
      <w:pPr>
        <w:spacing w:after="40"/>
      </w:pPr>
    </w:p>
    <w:p>
      <w:pPr>
        <w:keepNext/>
        <w:spacing w:before="80" w:after="60" w:line="240" w:lineRule="auto"/>
      </w:pPr>
      <w:r>
        <w:rPr>
          <w:rFonts w:ascii="Calibri" w:hAnsi="Calibri" w:eastAsia="Microsoft YaHei"/>
          <w:b/>
          <w:color w:val="007E70"/>
          <w:sz w:val="20"/>
        </w:rPr>
        <w:t>完整口播</w:t>
      </w:r>
    </w:p>
    <w:p>
      <w:pPr>
        <w:keepNext w:val="0"/>
        <w:spacing w:before="0" w:after="140" w:line="324" w:lineRule="auto"/>
      </w:pPr>
      <w:r>
        <w:rPr>
          <w:rFonts w:ascii="Calibri" w:hAnsi="Calibri" w:eastAsia="Microsoft YaHei"/>
          <w:b w:val="0"/>
          <w:color w:val="1B2528"/>
          <w:sz w:val="22"/>
        </w:rPr>
        <w:t>最后看设置页。这里可以调整主题和界面缩放，管理停用词，设置下载保存路径、每页条数、线程数和重试次数，也能刷新 HSK 与 Global Token。‘校验资源’在内测本地模式下只检查本地 SQLite 完整性，不会在线下载或修复。如果需要重新看引导，或提交内测问题，可以在关于软件区域进入。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屏幕提示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资源校验：仅本地完整性检查，不在线修复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素材与前置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Token 值已隐藏；设置页滚动位置已预演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剪辑与验收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逐段滚动，不要快速到底；敏感路径局部打码；验收：不出现 AI 设置和价格入口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hAnsi="Calibri" w:eastAsia="Microsoft YaHei"/>
          <w:b/>
          <w:color w:val="007E70"/>
          <w:sz w:val="26"/>
        </w:rPr>
        <w:t>15  总结与内测反馈</w:t>
      </w:r>
    </w:p>
    <w:p>
      <w:pPr>
        <w:keepNext/>
        <w:spacing w:before="0" w:after="120" w:line="240" w:lineRule="auto"/>
      </w:pPr>
      <w:r>
        <w:rPr>
          <w:rFonts w:ascii="Calibri" w:hAnsi="Calibri" w:eastAsia="Microsoft YaHei"/>
          <w:b/>
          <w:color w:val="5E6C70"/>
          <w:sz w:val="18"/>
        </w:rPr>
        <w:t>成片 13:20–13:50  ·  30 秒  ·  录制批次 D-片头片尾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007E70"/>
                <w:sz w:val="21"/>
              </w:rPr>
              <w:t xml:space="preserve">画面操作  </w:t>
            </w:r>
            <w:r>
              <w:rPr>
                <w:rFonts w:ascii="Calibri" w:hAnsi="Calibri" w:eastAsia="Microsoft YaHei"/>
                <w:b w:val="0"/>
                <w:color w:val="1B2528"/>
                <w:sz w:val="21"/>
              </w:rPr>
              <w:t>回到语料分析功能桌面或项目页，停留在整洁的总览画面；最后切入反馈提示卡。</w:t>
            </w:r>
          </w:p>
        </w:tc>
      </w:tr>
    </w:tbl>
    <w:p>
      <w:pPr>
        <w:spacing w:after="40"/>
      </w:pPr>
    </w:p>
    <w:p>
      <w:pPr>
        <w:keepNext/>
        <w:spacing w:before="80" w:after="60" w:line="240" w:lineRule="auto"/>
      </w:pPr>
      <w:r>
        <w:rPr>
          <w:rFonts w:ascii="Calibri" w:hAnsi="Calibri" w:eastAsia="Microsoft YaHei"/>
          <w:b/>
          <w:color w:val="007E70"/>
          <w:sz w:val="20"/>
        </w:rPr>
        <w:t>完整口播</w:t>
      </w:r>
    </w:p>
    <w:p>
      <w:pPr>
        <w:keepNext w:val="0"/>
        <w:spacing w:before="0" w:after="140" w:line="324" w:lineRule="auto"/>
      </w:pPr>
      <w:r>
        <w:rPr>
          <w:rFonts w:ascii="Calibri" w:hAnsi="Calibri" w:eastAsia="Microsoft YaHei"/>
          <w:b w:val="0"/>
          <w:color w:val="1B2528"/>
          <w:sz w:val="22"/>
        </w:rPr>
        <w:t>以上就是 Prismatica 内测本地模式的完整使用流程：先建立项目，再获取或导入语料，完成清洗与分析，最后用项目和任务页面管理成果。如果遇到问题，请记录操作路径、预期结果、实际结果和截图，并通过软件内的反馈入口提交。感谢参与内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屏幕提示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反馈请附：操作路径｜预期结果｜实际结果｜截图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素材与前置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选择无隐私、状态正常的总览页作为片尾</w:t>
            </w:r>
          </w:p>
        </w:tc>
      </w:tr>
      <w:tr>
        <w:tc>
          <w:tcPr>
            <w:tcW w:type="dxa" w:w="1450"/>
            <w:shd w:fill="E7F7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07E70"/>
                <w:sz w:val="17"/>
              </w:rPr>
              <w:t>剪辑与验收</w:t>
            </w:r>
          </w:p>
        </w:tc>
        <w:tc>
          <w:tcPr>
            <w:tcW w:type="dxa" w:w="79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1B2528"/>
                <w:sz w:val="17"/>
              </w:rPr>
              <w:t>片尾停留 3 秒，音乐淡出；验收：反馈信息完整；无未完成弹窗或通知</w:t>
            </w:r>
          </w:p>
        </w:tc>
      </w:tr>
    </w:tbl>
    <w:p>
      <w:pPr>
        <w:spacing w:after="100"/>
      </w:pPr>
    </w:p>
    <w:p>
      <w:pPr>
        <w:pStyle w:val="Heading1"/>
        <w:spacing w:before="160" w:after="120"/>
      </w:pPr>
      <w:r>
        <w:t>最终交付前核对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660"/>
        <w:gridCol w:w="1200"/>
      </w:tblGrid>
      <w:tr>
        <w:trPr>
          <w:tblHeader w:val="true"/>
        </w:trPr>
        <w:tc>
          <w:tcPr>
            <w:tcW w:type="dxa" w:w="1500"/>
            <w:shd w:fill="007E7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6660"/>
            <w:shd w:fill="007E7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执行标准</w:t>
            </w:r>
          </w:p>
        </w:tc>
        <w:tc>
          <w:tcPr>
            <w:tcW w:type="dxa" w:w="1200"/>
            <w:shd w:fill="007E7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功能口径</w:t>
            </w:r>
          </w:p>
        </w:tc>
        <w:tc>
          <w:tcPr>
            <w:tcW w:type="dxa" w:w="66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全片使用“内测本地模式”，没有把 HSK / Global 在线下载说成离线功能</w:t>
            </w:r>
          </w:p>
        </w:tc>
        <w:tc>
          <w:tcPr>
            <w:tcW w:type="dxa" w:w="12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待核对</w:t>
            </w:r>
          </w:p>
        </w:tc>
      </w:tr>
      <w:tr>
        <w:tc>
          <w:tcPr>
            <w:tcW w:type="dxa" w:w="1500"/>
            <w:shd w:fill="F5F8F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真实结果</w:t>
            </w:r>
          </w:p>
        </w:tc>
        <w:tc>
          <w:tcPr>
            <w:tcW w:type="dxa" w:w="6660"/>
            <w:shd w:fill="F5F8F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每个命中数、文件数、字符数和分析结果均来自录制当次实际画面</w:t>
            </w:r>
          </w:p>
        </w:tc>
        <w:tc>
          <w:tcPr>
            <w:tcW w:type="dxa" w:w="1200"/>
            <w:shd w:fill="F5F8F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待核对</w:t>
            </w:r>
          </w:p>
        </w:tc>
      </w:tr>
      <w:tr>
        <w:tc>
          <w:tcPr>
            <w:tcW w:type="dxa" w:w="1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隐私安全</w:t>
            </w:r>
          </w:p>
        </w:tc>
        <w:tc>
          <w:tcPr>
            <w:tcW w:type="dxa" w:w="66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账号、Token、个人路径、真实姓名、历史项目与通知均已隐藏或打码</w:t>
            </w:r>
          </w:p>
        </w:tc>
        <w:tc>
          <w:tcPr>
            <w:tcW w:type="dxa" w:w="12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待核对</w:t>
            </w:r>
          </w:p>
        </w:tc>
      </w:tr>
      <w:tr>
        <w:tc>
          <w:tcPr>
            <w:tcW w:type="dxa" w:w="1500"/>
            <w:shd w:fill="F5F8F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等待处理</w:t>
            </w:r>
          </w:p>
        </w:tc>
        <w:tc>
          <w:tcPr>
            <w:tcW w:type="dxa" w:w="6660"/>
            <w:shd w:fill="F5F8F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在线下载和长分析使用跳切/加速，未伪造进度或成功状态</w:t>
            </w:r>
          </w:p>
        </w:tc>
        <w:tc>
          <w:tcPr>
            <w:tcW w:type="dxa" w:w="1200"/>
            <w:shd w:fill="F5F8F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待核对</w:t>
            </w:r>
          </w:p>
        </w:tc>
      </w:tr>
      <w:tr>
        <w:tc>
          <w:tcPr>
            <w:tcW w:type="dxa" w:w="15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画面可读</w:t>
            </w:r>
          </w:p>
        </w:tc>
        <w:tc>
          <w:tcPr>
            <w:tcW w:type="dxa" w:w="666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关键按钮、条件摘要、命中数与结果至少停留 2–4 秒</w:t>
            </w:r>
          </w:p>
        </w:tc>
        <w:tc>
          <w:tcPr>
            <w:tcW w:type="dxa" w:w="12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待核对</w:t>
            </w:r>
          </w:p>
        </w:tc>
      </w:tr>
      <w:tr>
        <w:tc>
          <w:tcPr>
            <w:tcW w:type="dxa" w:w="1500"/>
            <w:shd w:fill="F5F8F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反馈闭环</w:t>
            </w:r>
          </w:p>
        </w:tc>
        <w:tc>
          <w:tcPr>
            <w:tcW w:type="dxa" w:w="6660"/>
            <w:shd w:fill="F5F8F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片尾说明反馈应附操作路径、预期、实际和截图</w:t>
            </w:r>
          </w:p>
        </w:tc>
        <w:tc>
          <w:tcPr>
            <w:tcW w:type="dxa" w:w="1200"/>
            <w:shd w:fill="F5F8F8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528"/>
                <w:sz w:val="18"/>
              </w:rPr>
              <w:t>待核对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b w:val="0"/>
        <w:color w:val="5E6C70"/>
        <w:sz w:val="16"/>
      </w:rPr>
      <w:t>录制执行版  ·  2026-08-16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>
      <w:rPr>
        <w:rFonts w:ascii="Calibri" w:hAnsi="Calibri" w:eastAsia="Microsoft YaHei"/>
        <w:b/>
        <w:color w:val="5E6C70"/>
        <w:sz w:val="17"/>
      </w:rPr>
      <w:t>PRISMATICA  ·  内测本地模式使用说明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B25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7E7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7E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B25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76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B252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 w:line="288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E6C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