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240" w:line="288" w:lineRule="auto"/>
        <w:jc w:val="left"/>
      </w:pPr>
      <w:r>
        <w:rPr>
          <w:rFonts w:ascii="Arial" w:hAnsi="Arial" w:eastAsia="Arial" w:cs="Arial"/>
          <w:b/>
          <w:color w:val="00B09C"/>
          <w:sz w:val="88"/>
        </w:rPr>
        <w:t>Prismatica</w:t>
      </w:r>
    </w:p>
    <w:p>
      <w:pPr>
        <w:spacing w:before="0" w:after="80" w:line="288" w:lineRule="auto"/>
        <w:jc w:val="left"/>
      </w:pPr>
      <w:r>
        <w:rPr>
          <w:rFonts w:ascii="Arial" w:hAnsi="Arial" w:eastAsia="黑体" w:cs="Arial"/>
          <w:b/>
          <w:color w:val="32759C"/>
          <w:sz w:val="56"/>
        </w:rPr>
        <w:t>棱溯客户端</w:t>
      </w:r>
    </w:p>
    <w:p>
      <w:pPr>
        <w:spacing w:before="200" w:after="80" w:line="288" w:lineRule="auto"/>
        <w:jc w:val="left"/>
      </w:pPr>
      <w:r>
        <w:rPr>
          <w:rFonts w:ascii="Arial" w:hAnsi="Arial" w:eastAsia="黑体" w:cs="Arial"/>
          <w:b/>
          <w:color w:val="333333"/>
          <w:sz w:val="44"/>
        </w:rPr>
        <w:t>用户使用手册</w:t>
      </w:r>
    </w:p>
    <w:p>
      <w:pPr>
        <w:spacing w:before="200" w:after="200" w:line="240" w:lineRule="auto"/>
        <w:jc w:val="left"/>
      </w:pPr>
      <w:r>
        <w:rPr>
          <w:rFonts w:ascii="Arial" w:hAnsi="Arial" w:eastAsia="Arial" w:cs="Arial"/>
          <w:b w:val="0"/>
          <w:color w:val="00B09C"/>
          <w:sz w:val="28"/>
        </w:rPr>
        <w:t>━━━━━━━━━━━━━━━━━━━━</w:t>
      </w:r>
    </w:p>
    <w:p>
      <w:pPr>
        <w:spacing w:before="40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666666"/>
          <w:sz w:val="28"/>
        </w:rPr>
        <w:t>中文学术语料处理一站式桌面应用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 w:val="0"/>
          <w:color w:val="888888"/>
          <w:sz w:val="24"/>
        </w:rPr>
        <w:t>对标 AntConc · 面向中文教学与研究</w:t>
      </w: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p>
      <w:pPr>
        <w:spacing w:before="0" w:after="0" w:line="36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color w:val="888888"/>
                <w:sz w:val="22"/>
              </w:rPr>
              <w:t>版本号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2"/>
              </w:rPr>
              <w:t xml:space="preserve">    v1.0.0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color w:val="888888"/>
                <w:sz w:val="22"/>
              </w:rPr>
              <w:t>适用对象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2"/>
              </w:rPr>
              <w:t xml:space="preserve">    中文学术语料研究者、汉语教师及研究生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color w:val="888888"/>
                <w:sz w:val="22"/>
              </w:rPr>
              <w:t>编写方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2"/>
              </w:rPr>
              <w:t xml:space="preserve">    贵州六棱光界科技工作室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宋体" w:cs="Times New Roman"/>
                <w:b/>
                <w:color w:val="888888"/>
                <w:sz w:val="22"/>
              </w:rPr>
              <w:t>发布日期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2"/>
              </w:rPr>
              <w:t xml:space="preserve">    2026 年 07 月 20 日</w:t>
            </w:r>
          </w:p>
        </w:tc>
      </w:tr>
    </w:tbl>
    <w:p>
      <w:pPr>
        <w:sectPr>
          <w:headerReference w:type="default" r:id="rId9"/>
          <w:footerReference w:type="default" r:id="rId10"/>
          <w:footerReference w:type="first" r:id="rId11"/>
          <w:pgSz w:w="11906" w:h="16838"/>
          <w:pgMar w:top="1417" w:right="1417" w:bottom="1417" w:left="1417" w:header="850" w:footer="850" w:gutter="0"/>
          <w:cols w:space="720"/>
          <w:titlePg/>
          <w:docGrid w:linePitch="360"/>
        </w:sectPr>
      </w:pPr>
    </w:p>
    <w:p>
      <w:pPr>
        <w:spacing w:before="0" w:after="240" w:line="288" w:lineRule="auto"/>
        <w:jc w:val="left"/>
      </w:pPr>
      <w:r>
        <w:rPr>
          <w:rFonts w:ascii="Arial" w:hAnsi="Arial" w:eastAsia="黑体" w:cs="Arial"/>
          <w:b/>
          <w:color w:val="00B09C"/>
          <w:sz w:val="40"/>
        </w:rPr>
        <w:t>目  录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 w:cs="Times New Roman"/>
          <w:b w:val="0"/>
          <w:color w:val="888888"/>
          <w:sz w:val="21"/>
        </w:rPr>
        <w:fldChar w:fldCharType="begin" w:dirty="true"/>
        <w:instrText xml:space="preserve">TOC \o "1-3" \h \z \u</w:instrText>
        <w:fldChar w:fldCharType="separate"/>
        <w:t>请右键此处选择「更新域」以生成目录</w:t>
        <w:fldChar w:fldCharType="end"/>
      </w:r>
    </w:p>
    <w:p>
      <w:pPr>
        <w:spacing w:before="0" w:after="40" w:line="36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提示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在 Microsoft Word 中打开本文档后，请右键上方目录区域选择「更新域」→「更新整个目录」（或直接按 F9），即可自动生成完整目录与页码。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sectPr>
          <w:headerReference w:type="default" r:id="rId12"/>
          <w:footerReference w:type="default" r:id="rId13"/>
          <w:pgSz w:w="11906" w:h="16838"/>
          <w:pgMar w:top="1417" w:right="1417" w:bottom="1417" w:left="1417" w:header="850" w:footer="850" w:gutter="0"/>
          <w:cols w:space="720"/>
          <w:docGrid w:linePitch="360"/>
        </w:sectPr>
      </w:pP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1 章  概述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1.1  软件简介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Prismatica（中文名「棱溯客户端」）是一款面向中文学术语料处理研究的桌面应用，对标国际语料库语言学经典工具 AntConc，针对中文场景进行了深度适配。软件集成了语料下载、偏误统计、词频分析、KWIC 检索、搭配抽取、共现网络、句法依存、情感分析、词云可视化等核心能力，并以图形化界面屏蔽底层命令，让汉语教师、中文研究方向的学生与研究者能够聚焦于语言现象本身。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本软件基于 Python 3.11 与 PySide6 构建，UI 部分使用 qfluentwidgets Pro 主题框架，整体风格统一、现代，符合 Windows 11 Fluent Design 设计语言。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1.2  主要功能一览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对应导航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核心能力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语料下载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HSK下载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动态作文语料库的四种检索方式与后台下载任务管理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全球中介语下载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全球中介下载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北京语言大学全球中介语语料库的字符串/条件/搭配/词性检索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偏误统计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偏误统计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从 Excel 作文标注中自动识别 33 类偏误，生成计数/图表/热力图/关联规则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语料分析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个子模块：语料导入、词频、词语、主题词、KWIC、情感、搭配、词云、网络、依存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任务管理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任务管理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统一查看进行中与已完成的下载/导入任务，支持取消、重试、定位文件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设置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设置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下载路径/线程/重试参数、HSK &amp; Global 登录 Token、激活码管理、系统信息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1.3  软件版本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52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产品名称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Prismatica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中文名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棱溯客户端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当前版本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v1.0.0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内部版本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开发方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贵州六棱光界科技工作室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主要作者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猫叁零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首发年份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授权模式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内测免费 / 正式版激活码授权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1.4  适用人群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汉语国际教育方向的教师与研究者，需要快速提取偏误特征并可视化呈现。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中文系本科生 / 研究生，需要完成语料库语言学课程作业或学位论文。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面向中文的 NLP 研究者，需要对小型语料做统计分析与可视化对比。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HSK / 全球中介语语料库的日常使用者，希望摆脱网页检索的繁琐操作。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2 章  安装与启动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2.1  系统要求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最低要求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推荐配置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操作系统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Windows 10 (1809+)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Windows 11 22H2+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CPU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x86_64 4 核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x86_64 6 核及以上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内存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8 GB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16 GB（处理 100 万字以上语料时）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磁盘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可用空间 5 GB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SSD，可用空间 20 GB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Python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3.11.x（仅源码运行需要）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3.11.x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下载语料时需要联网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稳定的宽带连接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2.2  启动方式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2.2.1  源码运行（开发模式）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项目使用 uv 管理依赖，环境配置步骤如下：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安装 uv：Windows 推荐使用 pip install uv，或前往 astral.sh 下载安装包。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在项目根目录执行 uv sync，自动创建 .venv 并安装全部依赖。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执行 uv run python main.py 启动 GUI。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（可选）VS Code 调试：按 F5 启动，配置位于 .vscode/launch.json。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2.2.2  打包版本（EXE）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正式版以单文件 EXE 形式发布。直接双击 Prismatica.exe 即可启动，首次启动会创建数据目录（详见 2.3 节）。如弹出 Windows Defender 警告，请选择「仍要运行」（签名证书后续会更新）。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2.3  数据目录结构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软件启动时会在安装目录（即 EXE 所在目录，或开发模式下的项目根）下自动创建以下目录：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目录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是否随项目仓库提交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config/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软件配置文件（config.json、用户自定义清洗预设等）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否（已 gitignore）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download/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 HSK / Global 下载的原始语料文件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logs/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应用运行日志，按日期轮转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datas/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语料库注册表、各语料库独立 SQLite、导出文件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datas/corpora/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每个语料库一个 .db 文件（SQLite + FTS5）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datas/exports/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导出的报告、图表、CSV 文件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否</w:t>
            </w:r>
          </w:p>
        </w:tc>
      </w:tr>
    </w:tbl>
    <w:p>
      <w:pPr>
        <w:spacing w:before="0" w:after="40" w:line="36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提示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软件升级或重装时，datas/、config/、download/ 目录里的数据会自动保留。如需彻底重置，可直接删除 datas/ 与 config/ 目录。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2.4  首次启动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双击 EXE 或运行 main.py，等待 2~3 秒出现启动屏（Splash Screen）。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软件自动初始化：注入 qfluentwidgets Pro 授权 → 配置日志 → 迁移旧版数据 → 加载语料库注册表 → 实例化主窗口。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默认进入「HSK 下载」页面，左侧导航栏共 6 个模块。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建议进入「设置」页确认下载保存路径、线程数、Token 是否正确。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2.5  升级与降级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升级：新版本直接覆盖 EXE 即可，datas/ 与 config/ 目录不动，注册表与已导入语料会完整保留。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降级：不建议。如确需回退旧版，请先在「设置 → 下载功能设置」中备份自定义配置，再覆盖 EXE，最后回拷配置。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3 章  界面总览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3.1  主窗口布局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主窗口采用 Fluent Design 设计语言，整体分为四个区域：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标题栏（顶部）：显示软件 Logo 与名称「棱溯客户端」。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导航栏（左侧）：6 个模块入口，顶部 4 个为功能页（HSK / Global / 偏误 / 语料分析），底部 2 个为辅助页（任务管理 / 设置）。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工作区（中间）：当前导航对应页面的内容。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状态栏：右下角 InfoBar 用于显示任务完成、错误等瞬时提示。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3.2  导航栏模块对照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457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图标</w:t>
            </w:r>
          </w:p>
        </w:tc>
        <w:tc>
          <w:tcPr>
            <w:tcW w:type="dxa" w:w="2457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457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一句话简介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顶部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📚 HSK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下载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动态作文语料库检索与下载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顶部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🌐 Global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全球中介下载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北京语言大学全球中介语语料库检索与下载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顶部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📊 Bias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偏误统计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Excel 偏误标注的统计与可视化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顶部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🔍 Analysis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语料分析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对标 AntConc 的 10 个子分析模块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📋 Task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任务管理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下载/导入任务进度跟踪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底部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⚙️ Setting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设置</w:t>
            </w:r>
          </w:p>
        </w:tc>
        <w:tc>
          <w:tcPr>
            <w:tcW w:type="dxa" w:w="2457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下载参数、Token、激活码管理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3.3  通用交互约定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InfoBar 提示：所有成功/失败/警告反馈通过右上角 InfoBar 显示，停留 2~3 秒自动消失。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后台线程：耗时操作（下载、词频计算、网络图构建等）均在 QThread 中执行，UI 全程可响应。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关闭主窗口时若有进行中任务，会弹出确认对话框，可选择「等待完成」或「强制停止」。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数据持久化：所有配置、语料库、Token 均自动保存，无需手动保存。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3.4  主题色与外观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软件主色为薄荷绿（#00B09C），与 qfluentwidgets 默认主题搭配。暂未提供主题切换功能，后续会按用户反馈开放深色模式。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4 章  HSK 动态作文语料库下载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4.1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本模块对接北京语言大学 HSK 动态作文语料库（hsk.blcu.edu.cn），提供 4 种检索方式，所有检索结果都会以「任务」形式提交到后台下载队列，下载进度可在「任务管理」页面查看。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使用前提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首次使用前请在「设置 → 下载功能设置」中点击「HSK-Token → 刷新」登录获取 Token，Token 默认会自动保存。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4.2  检索方式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4.2.1  字符串一般检索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最简单、最常用的检索方式，输入一个关键词即可。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是否必填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需要查找的字符串，如「图书馆」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每页数量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服务端返回的每页条数（设置中可调）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页码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检索结果页码，从 1 开始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4.2.2  特定条件检索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通过「首字符串 + 前词 + 距离 + 后词 + 尾字符串」组合检索，支持精确的上下文定位。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首字符串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匹配句首的字符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关键词前一个词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距离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前后词之间的最大距离（0~100）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关键词后一个词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尾字符串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匹配句尾的字符</w:t>
            </w:r>
          </w:p>
        </w:tc>
      </w:tr>
    </w:tbl>
    <w:p>
      <w:pPr>
        <w:spacing w:before="0" w:after="40" w:line="360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注意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至少需要填写 1 个条件才可提交任务。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4.2.3  词语搭配检索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按句法关系检索搭配词对，支持 8 种句法结构：主谓、联合、定中、状中、述宾、述补、数量、介宾。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关键字或词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需要查找搭配的关键词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句法结构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下拉选择 8 种句法关系之一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4.2.4  错句检索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直接按偏误句式代码检索，下拉菜单覆盖 33 种错句类型，包括把字句错误、被字句错误、句式杂糅、语序错误等。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常用句式代码（部分）：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CJba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CJbei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被字句错误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CJbi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比字句错误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CJX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语序错误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CJZR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句式杂糅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WWJ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未完句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4.3  高级设置（筛选条件）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无论选择哪种检索方式，都可以在「高级设置」中叠加以下筛选维度，帮助缩小结果范围：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可选范围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国籍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100+ 国家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包括「不限」选项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等级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 / 4 / 5 / 6 等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留学生参加考试时的等级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作文题目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自由文本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按题目关键字筛选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分数区间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0~100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按评分区间筛选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写作文体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记叙 / 议论 / 应用 / 说明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作文长度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短 / 中 / 长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按字数区间划分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男 / 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第一语言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母语列表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作者的第一语言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第二语言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母语列表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作者的母语之外的语言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4.4  提交与下载流程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在「高级设置」中按需设置筛选条件。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点击右下角「申请任务」按钮。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弹出下载确认框（DownloadApplyWidget），显示参数总览。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确认无误后点击「确定」，任务进入 TaskManager 队列。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右上角 InfoBar 提示「任务已创建」。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切换到「任务管理」页，查看「进行中」/「已完成」任务卡片。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任务完成后，原始语料文件保存在「设置 → 下载保存路径」目录下。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4.5  常见错误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症状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可能原因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处理方式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提示「请输入关键字」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关键字为空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填写至少 1 个检索条件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提示「请至少填写一个检索条件」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特定条件检索全部为空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 5 个条件中至少填 1 个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Token 刷新失败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账号密码错误 / 网络问题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在「设置 → HSK-Token」重新登录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下载结果为空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筛选条件过严 / 无匹配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放宽条件后重试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5 章  全球中介语语料库下载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5.1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本模块对接北京语言大学全球中介语语料库（qqk.blcu.edu.cn），提供 4 种检索方式。与 HSK 模块的区别在于：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支持按「语料类型」筛选（汉字、词语、句型、段落等）。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支持按词性（名词、动词、形容词、副词、介词、连词、助词、数词、量词、代词等）检索。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词语搭配检索支持「左/右」方向选择与「检索后字符数」控制。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使用前提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首次使用前请在「设置 → Global-Token → 刷新」登录获取 Token。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5.2  检索方式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5.2.1  字符串一般检索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输入关键字，在指定语料类型表中查找包含该字符串的样本。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5.2.2  特定条件检索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下拉选择：汉字、词语、句型、段落等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首字符串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样本首部匹配串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关键词前一个词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距离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前后词最大距离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后词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关键词后一个词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尾字符串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样本尾部匹配串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5.2.3  词语搭配检索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关键字或词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中心词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排序方向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左 / 右（搭配词相对于中心词的位置）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检索后字符数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返回搭配词的字符长度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5.2.4  按词性检索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直接输入词性代码（n 名词、v 动词、a 形容词、d 副词、p 介词、c 连词、u 助词、m 数词、q 量词、r 代词 等），检索指定词性在语料中的全部出现。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5.3  高级设置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母语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作者母语，列表形式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 等级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作者汉语水平等级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汉语水平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作者汉语能力描述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作者国籍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作者所属国家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标签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扩展标签，按服务端支持的标签填写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机构 ID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高级筛选，可不填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5.4  提交流程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整体流程与 HSK 模块一致：填写检索条件 → 点击「申请任务」→ 确认参数 → 任务进入队列 → 在「任务管理」查看进度。完成后文件保存在「设置 → 下载保存路径」。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6 章  偏误统计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本模块用于分析带偏误标注的语料 Excel 文件（典型来源：HSK 动态作文语料库导出）。支持自动识别 33 类偏误，生成统计表格、饼图/条形图、按等级/国籍的热力图，以及 Apriori 关联规则挖掘。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6.2  文件准备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支持以下两种 Excel 结构：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单文件：每行一句作文或一句标注，列为字段（作文正文、偏误代码、等级、国籍等）。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多文件批量：将多个 Excel 一次性拖入界面，软件会逐个处理。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性能提示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 10 万行时建议拆分为多个文件，软件采用后台线程加载，不会阻塞 UI。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6.3  偏误代码字典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软件内置 33 类偏误代码，分布如下：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6.3.1  字形类（10 种）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354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354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[C]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 /[C]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别字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高兴[B高]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[L]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漏字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高兴 /[L]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[Dxxx]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[D了]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[Fxxx]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繁体字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學[F学]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[Yxxx]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异体字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羣[Y群]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[Pxxx]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拼音字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[Pnihao]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[#]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无法识别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无法识别[#]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[BCxxx]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错误标点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[BC，]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[BQxxx]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空缺标点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[BQ。]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[BDxxx]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多余标点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[BD、]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6.3.2  句式类（19 种）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{CJba}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把字句错误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{CJbei}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被字句错误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{CJbi}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比字句错误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{CJl}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连字句错误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{CJy}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有字句错误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{CJs}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是字句错误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{CJsd}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「是……的」句错误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{CJcx}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存现句错误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{CJjy}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兼语句错误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{CJld}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连动句错误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{CJshb}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双宾语句错误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{CJxw}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形容词谓语句错误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{CJ-/+}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句子成分残缺/多余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{CJX}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语序错误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{CJZR}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句式杂糅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{CJcd}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重叠错误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{CJgd}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固定格式错误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{CJ?}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句处理存疑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{WWJ}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未完句标记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6.3.3  词语类（6 种）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代码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类型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{CC}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{CLH}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离合词错误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{W}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外文词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{CQ}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缺词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{CD}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多词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{CY}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存疑词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6.4  操作流程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点击「选择文件」或拖入 Excel 文件，支持批量。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等待后台线程加载完成（顶部进度条显示文件名）。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在「偏误类型」区域通过多选框勾选要分析的类型；点击「全选/取消」可一键切换。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点击「开始分析」按钮，软件按选定类型统计。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分析完成后，结果区域展示：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类型计数表：每类偏误的条数与占比，支持排序。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饼图 / 条形图：可视化偏误分布，可导出 PNG / SVG 或复制到剪贴板。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热力图：按 HSK 等级或作者国籍展示偏误分布，支持点击单元格下钻。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关联规则（Apriori）：挖掘偏误类型之间的共现模式，支持最小支持度 / 最小置信度参数调整，散点图与网络图双视图。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6.5  列配置（等级 / 国籍）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热力图分组依赖「等级」与「国籍」列。点击工具栏「列配置」按钮，在弹窗中选择对应的 Excel 表头：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「等级」列：包含 level / hsk / 等级 / 级别 / 水准 等关键词时会被自动识别。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「国籍」列：包含 country / nationality / 国籍 / 国家 / nation 等关键词时被自动识别。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点击「根据列名自动识别」按钮，软件会按上述规则自动填充。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6.6  关联规则（Apriori）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对每篇作文中出现的偏误类型组合进行事务编码，使用 mlxtend 库提供的 Apriori 算法挖掘频繁项集与关联规则。结果展示三种视图：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表格视图：列出每条规则的前项、后项、支持度、置信度、提升度、杠杆值，可按任意列排序。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散点图视图：以支持度为 x 轴、置信度为 y 轴绘制，支持度-置信度越高表示规则越强。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网络图视图：将规则以前项→后项的有向图形式展示，边粗细映射置信度，节点大小映射频次。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阈值建议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对于 1 万条以内的偏误样本，建议将「最小支持度」设为 0.05~0.10，「最小置信度」设为 0.5~0.7。样本量很小时可适当降低。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6.7  导出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导出项</w:t>
            </w:r>
          </w:p>
        </w:tc>
        <w:tc>
          <w:tcPr>
            <w:tcW w:type="dxa" w:w="311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支持格式</w:t>
            </w:r>
          </w:p>
        </w:tc>
        <w:tc>
          <w:tcPr>
            <w:tcW w:type="dxa" w:w="311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保存位置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图表（饼图/条形图/热力图）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PNG / SVG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用户选择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关联规则表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CSV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用户选择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统计结果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复制到剪贴板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7 章  语料分析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本模块是 Prismatica 的核心，包含 10 个子分析面板，对标 AntConc 的核心功能并针对中文场景进行了扩展。页面顶部为分段控件（Segmented Widget），点击标签切换不同分析视图。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所有面板共享同一份「当前语料库」：通过顶部语料库切换器（CorpusSwitcherWidget）可在多个已注册语料库之间切换。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子模块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对标 AntConc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一句话功能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语料导入与清洗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Excel/TXT/DOCX 导入与文本清洗规则配置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词频分析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Word List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单频词与 N-gram 词频统计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词语分析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Word List + 词频分布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词汇指标、增长曲线、高频词、词汇分布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主题词分析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Keyword List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对照参照语料库找出过度出现的关键词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语境分析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Concordance (KWIC)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关键词居中的上下文检索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情感分析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三级情感分类（篇章/段落/句子）与情感分布图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搭配分析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Collocates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MI / MI3 / T / LogDice / Z / Delta-P 六大搭配强度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词语云图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Word Cluster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可定制形状/配色/字体的词云图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共现网络图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滑动窗口共现 + 力导向布局 + 社区发现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句法依存图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HanLP 句法依存可视化（树状/弧状）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7.2  语料导入与清洗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首个面板，承担「数据准备」职责：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支持格式：.txt（自动嗅探 utf-8/gbk/utf-16/latin-1）、.md、.docx、.xlsx。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批量导入：将多个文件一次性拖入；后台线程流式读取，不阻塞 UI。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语料库管理：通过「语料库切换器」创建 / 重命名 / 删除语料库。每个语料库对应 datas/corpora/ 下的独立 SQLite 文件。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清洗规则：支持自定义正则替换、停用词表、自定义词典。内置与「用户自定义」双目录预设，预设文件为 JSON 格式。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分词缓存：分词结果会缓存到 TokenCache（带模型版本号与文本哈希），模型升级时自动失效。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7.3  词频分析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26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可选范围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最小词长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过滤短词的字符数阈值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1~10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最大词长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过滤长词的字符数阈值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1~50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大小写敏感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是否区分大小写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 / 关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过滤数字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是否排除纯数字 token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 / 关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启用停用词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使用停用词表过滤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 / 关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使用 jieba 分词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中文分词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开 / 关（关闭则按字符切分）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N-gram 阶数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Bigram / Trigram / ...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2~5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N-gram 最低频次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过滤低频 n-gram</w:t>
            </w:r>
          </w:p>
        </w:tc>
        <w:tc>
          <w:tcPr>
            <w:tcW w:type="dxa" w:w="326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1~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结果以表格形式展示（词、频次、累计频次、占比），可一键导出 CSV、绘制 Zipf 分布图、查看 N-gram 聚类。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7.4  词语分析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词汇指标卡：词数（Type）、形符数（Token）、类符/形符比（TTR）、Guiraud 指数、Herdan 指数、Uber 指数、平均词长。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词汇增长曲线：Type-Token Curve 展示样本量扩大时新词增长趋势。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高频词列表：含累计 % 与 50% / 80% / 90% 覆盖率标记。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词汇分布：按子库或文件统计词汇分布，支持横向对比。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7.5  主题词分析（Keyness）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对标 AntConc 的 Keyword List 功能：用户加载「参照语料库 + 观察语料库」两个语料，软件使用对数似然比（Log-Likelihood, LL）计算每个词的关键性，输出按 LL 值排序的关键词表。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操作步骤：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确保已经创建至少 2 个语料库（观察 + 参照）。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在「主题词分析」面板，通过顶部「语料库切换器」分别指定观察语料与参照语料。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点击「开始计算」，后台线程执行分词 + LL 计算。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结果包括：关键词、观察频次、参照频次、LL 值、p 值、效应量。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可导出 CSV 与图表。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7.6  语境分析（KWIC）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6520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高亮显示在表格中间列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左语境宽度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关键词左侧显示的字符数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右语境宽度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关键词右侧显示的字符数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排序方式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左 1 词 / 左 2 词 / 右 1 词 / 右 2 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二次检索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在已有 KWIC 结果上嵌套新关键词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随机抽样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指定行数随机抽取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上下文扩展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详情弹窗查看完整句子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结果支持导出 TXT 与 CSV。点击「分布图」按钮可生成 KWIC 节点词的左右分布直方图。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7.7  情感分析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三级粒度：篇章级、段落级、句子级情感分类（积极/中性/消极）。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情感分布可视化：饼图 + 柱状图双视图。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情感词条：Top N 情感词列表（按出现频次排序）。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自定义情感词典：支持导入用户词典（TXT/JSON）。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报告导出：TXT 格式情感分析报告。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7.8  搭配分析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对标 AntConc 的 Collocates 功能，支持 6 种搭配强度指标：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54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适用场景</w:t>
            </w:r>
          </w:p>
        </w:tc>
        <w:tc>
          <w:tcPr>
            <w:tcW w:type="dxa" w:w="354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MI（互信息）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低频但强搭配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值越大，搭配越强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MI3（修正 MI）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低频 + 高频均稳健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对低频词不偏倚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T-score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高频搭配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对高频搭配敏感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LogDice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高频/中频稳健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值越大越强，范围 0~log2(词表大小)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Z-score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整体显著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绝对值越大越显著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Delta-P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方向性搭配</w:t>
            </w:r>
          </w:p>
        </w:tc>
        <w:tc>
          <w:tcPr>
            <w:tcW w:type="dxa" w:w="354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正值表示前项预测后项，负值相反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可配置跨距（Span）的 L / R 范围（如 ±1、±3、±5），结果表格支持跨距位置分布、网络图数据输出与 CSV 导出。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7.9  词语云图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可选值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形状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词云外形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矩形 / 圆形 / 椭圆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配色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 种内置配色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Cool / Warm / Mono / Viridis / Custom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最大词数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展示的 Top N 词条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50~500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字体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中文/英文混排字体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系统已安装的字体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旋转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是否允许词条旋转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固定 / 随机 / 角度范围</w:t>
            </w:r>
          </w:p>
        </w:tc>
      </w:tr>
    </w:tbl>
    <w:p>
      <w:pPr>
        <w:spacing w:before="0" w:after="40" w:line="360" w:lineRule="auto"/>
        <w:jc w:val="left"/>
      </w:pP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支持导出 PNG 与 SVG。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7.10  共现网络图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使用 networkx 实现力导向布局，步骤：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设置滑动窗口（±N 词，默认 ±2）。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设置筛选阈值：最低词频、最低共现频次、Top K、关键词白名单。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点击「构建网络」，后台线程计算共现矩阵。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完成后进入画布，节点大小映射词频，边粗细映射共现频次，颜色映射社区。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 Fruchterman-Reingold 与 spring_layout 切换，支持社区发现（greedy modularity）着色。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鼠标悬停查看节点/边的详细信息，工具栏支持平移/缩放/保存。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导出：PNG / SVG / GEXF / GraphML。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7.11  句法依存图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对接 HanLP 句法依存接口，输入文本（支持多句，自动切分）后，软件会逐句生成依存关系并以两种视图展示：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树状图：以词为节点、依存关系为有向边，箭头从支配词指向从属词。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弧状图：句子主体在底部水平排列，依存关系以弧线连接。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支持多句切换（顶部下拉框）、节点悬停高亮，可导出 PNG / SVG / CoNLL-U 格式。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7.12  跨面板协作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所有面板共享同一份当前语料库，通过顶部「语料库切换器」一键切换。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分词结果通过 TokenCache 共享，避免重复分词（同一份文本相同模型下只切一次）。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在「词语分析」中点击某个词条，可直接跳转到 KWIC 查看语境。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在「词频分析」中双击某行，可跳转到「搭配分析」并自动填入该词。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8 章  任务管理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8.1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任务管理是下载与导入任务的统一视图。TaskManager 是单例服务，负责 pending → in_progress → done / failed 状态流转，并在主窗口关闭时询问用户是否停止所有进行中任务。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8.2  页面布局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页面顶部为 Pivot 切换器，分为两个 Tab：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进行中：显示所有 pending、in_progress 状态的任务卡片。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已完成：显示 done、failed、cancelled 状态的历史任务。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8.3  任务卡片字段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 ID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系统自动生成的 UUID 短码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任务类型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 xml:space="preserve">hskDownload / globalDownload / corpusImport / ... 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创建时间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用户点击「申请任务」的时刻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进度条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实时显示下载/导入进度（百分比）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状态标签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排队中 / 进行中 / 已完成 / 失败 / 已取消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参数摘要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检索条件的中文化显示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操作按钮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取消（进行中）/ 重试（失败）/ 打开文件夹（完成）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8.4  典型操作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取消：点击「取消」按钮，任务进入 cancelled 状态，进入「已完成」列表。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重试：失败任务点击「重试」，会基于原参数重新创建任务。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打开文件夹：完成的任务点击「打开文件夹」，跳转到下载保存目录并选中该文件。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批量停止：主窗口关闭时若有进行中任务，弹出确认框可选择「等待完成」或「立即停止全部」。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8.5  任务持久化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任务元数据持久化在 SQLite 中（datas/ 下），软件重启后会从数据库恢复 pending / in_progress 任务，确保异常关闭后任务不会丢失。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第 9 章  设置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9.1  模块概览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设置页为滚动布局（ScrollArea），从上到下分为 4 个卡片：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下载功能设置（SoftwareSettingWidget）。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激活码管理（LicenseSettingWidget）。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关于软件（AboutSettingWidget）。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用户协议 + 版权信息（页面底部）。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9.2  下载功能设置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设置项</w:t>
            </w:r>
          </w:p>
        </w:tc>
        <w:tc>
          <w:tcPr>
            <w:tcW w:type="dxa" w:w="226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可选值</w:t>
            </w:r>
          </w:p>
        </w:tc>
        <w:tc>
          <w:tcPr>
            <w:tcW w:type="dxa" w:w="226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默认值</w:t>
            </w:r>
          </w:p>
        </w:tc>
        <w:tc>
          <w:tcPr>
            <w:tcW w:type="dxa" w:w="2268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建议值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下载保存路径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任意可写目录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安装目录/download/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 盘独立分区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每页检索数量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 / 20 / 50 / 100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下载线程数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1~6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5（视网络而定）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最大重试次数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1~10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HSK-Token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首次点击「刷新」登录获取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Global-Token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首次点击「刷新」登录获取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9.2.1  HSK-Token 刷新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点击「HSK-Token → 刷新」按钮。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弹出登录对话框，自动填充上次保存的账号（密码不缓存）。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输入邮箱 + 密码，点击「确定」开始刷新。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刷新成功后，Token 保存到 config/config.json，加密存储。</w:t>
      </w:r>
    </w:p>
    <w:p>
      <w:pPr>
        <w:pStyle w:val="ListNumber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Token 有效期通常为数天，过期后重复上述流程。</w:t>
      </w:r>
    </w:p>
    <w:p>
      <w:pPr>
        <w:pStyle w:val="Heading3"/>
        <w:keepNext/>
        <w:spacing w:before="160" w:after="80"/>
      </w:pPr>
      <w:r>
        <w:rPr>
          <w:rFonts w:ascii="Arial" w:hAnsi="Arial" w:eastAsia="黑体" w:cs="Arial"/>
          <w:b/>
          <w:color w:val="333333"/>
          <w:sz w:val="24"/>
        </w:rPr>
        <w:t>9.2.2  Global-Token 刷新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流程与 HSK-Token 一致，区别是账号为 UserID 而非邮箱。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9.3  激活码管理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正式版需要激活码才能使用全部功能；内测期间所有功能免费开放。点击「管理激活码」按钮弹出独立对话框，包含：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设备码：32 位字符串 + 复制按钮，激活时需提供给管理员。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激活码输入：正式版输入 16 位以上激活码并点击「激活」。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激活状态：显示「未激活 / 已激活 / 内测版剩余 X 天」等。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504"/>
            <w:shd w:val="clear" w:color="auto" w:fill="F0FAF8"/>
          </w:tcPr>
          <w:p>
            <w:pPr>
              <w:spacing w:before="40" w:after="40" w:line="336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B09C"/>
                <w:sz w:val="21"/>
              </w:rPr>
              <w:t xml:space="preserve">设备码  </w:t>
            </w:r>
            <w:r>
              <w:rPr>
                <w:rFonts w:ascii="Times New Roman" w:hAnsi="Times New Roman" w:eastAsia="宋体" w:cs="Times New Roman"/>
                <w:b w:val="0"/>
                <w:sz w:val="21"/>
              </w:rPr>
              <w:t>设备码基于机器硬件信息（CPU、网卡、磁盘序列号等）生成，重装系统或更换主板后会变化。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9.4  关于软件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展示软件版本号、版权方、提交反馈入口与系统信息：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版本号：「Prismatica v1.0.0 | 2026 - 猫叁零」。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提交反馈：点击后跳转到在线反馈问卷页。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系统信息：操作系统、CPU 型号、内存、磁盘等。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9.5  用户协议与定价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页面底部提供两个超链接：「定价协议」「用户协议」，点击后在系统默认浏览器中打开。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附录 A  常见问题（FAQ）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A.1  启动与安装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Q1：双击 EXE 后无反应？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A：检查 Windows Defender 是否拦截；右键 EXE → 属性 → 勾选「解除锁定」。若仍无效，以管理员身份运行。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Q2：uv sync 失败？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A：通常是网络问题。PyPI 已配置清华源，但 pyside6-fluent-widgets-pro 不在 PyPI，需通过本地 whl 安装（pyproject.toml 已配置）。若 whl 文件丢失，请从开发方获取。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A.2  语料下载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Q3：下载任务一直显示「进行中」不结束？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A：检查网络。打开日志目录 logs/ 查看是否有网络超时堆栈。可调低「下载线程数」并增加「最大重试次数」后重试。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Q4：Token 一直刷新失败？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A：核对账号密码。注意 HSK 使用邮箱，Global 使用 UserID。若确认无误仍失败，请检查系统时间是否准确（部分接口会校验时间）。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A.3  语料分析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Q5：词频分析卡顿？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A：100 万字以上语料建议关闭 jieba 的新词发现（HSK 词表已足够）。同时检查是否启用了不必要的停用词表。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Q6：网络图节点太多很乱？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A：调高「最低词频」与「最低共现频次」阈值，缩小 Top K。也可以只保留关键词白名单（手动输入核心词）。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Q7：句法依存返回空？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A：检查 HanLP API Key 是否在「设置 → 关于」中正确配置，或确认网络可访问 HanLP Restful 服务。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A.4  数据与备份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Q8：如何备份语料库与设置？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A：复制整个 datas/ 目录与 config/ 目录到外部存储即可。软件升级前建议做一次完整备份。</w:t>
      </w:r>
    </w:p>
    <w:p>
      <w:pPr>
        <w:spacing w:before="0" w:after="80" w:line="360" w:lineRule="auto"/>
        <w:jc w:val="left"/>
      </w:pPr>
      <w:r>
        <w:rPr>
          <w:rFonts w:ascii="Times New Roman" w:hAnsi="Times New Roman" w:eastAsia="宋体" w:cs="Times New Roman"/>
          <w:b/>
          <w:sz w:val="21"/>
        </w:rPr>
        <w:t>Q9：如何重置所有数据？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A：关闭软件后删除 datas/ 与 config/ 目录，重启后会自动重新创建。此操作不可恢复，请先备份。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A.5  错误日志位置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如需提交 Bug 报告，请附上 logs/ 目录下当天的日志文件，日志已自动按日期轮转（默认 30 天），并对邮箱、手机号、身份证号、Token 等敏感信息做了正则脱敏。</w:t>
      </w:r>
    </w:p>
    <w:p>
      <w:pPr>
        <w:pStyle w:val="Heading1"/>
        <w:keepNext/>
        <w:spacing w:before="360" w:after="200"/>
      </w:pPr>
      <w:r>
        <w:rPr>
          <w:rFonts w:ascii="Arial" w:hAnsi="Arial" w:eastAsia="黑体" w:cs="Arial"/>
          <w:b/>
          <w:color w:val="00B09C"/>
          <w:sz w:val="36"/>
        </w:rPr>
        <w:t>附录 B  版本与版权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B.1  版本历史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3402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变更摘要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v1.0.0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2026-07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首次正式发布，包含 HSK / Global 下载、偏误统计、10 个语料分析子模块</w:t>
            </w:r>
          </w:p>
        </w:tc>
      </w:tr>
    </w:tbl>
    <w:p>
      <w:pPr>
        <w:spacing w:before="0" w:after="40" w:line="360" w:lineRule="auto"/>
        <w:jc w:val="left"/>
      </w:pP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B.2  第三方依赖致谢</w:t>
      </w:r>
    </w:p>
    <w:p>
      <w:pPr>
        <w:spacing w:before="0" w:after="8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1"/>
        </w:rPr>
        <w:t>本软件基于以下开源项目构建（按字母排序）：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matplotlib — 图表绘制（PSF / BSD 风格许可证）。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networkx — 图算法（BSD）。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pandas + openpyxl — Excel 读取（BSD / MIT）。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python-docx — Word 文档读取（MIT）。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jieba — 中文分词（MIT）。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HanLP — 句法依存接口调用（Apache 2.0）。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PySide6 + qfluentwidgets — UI 框架（LGPL / 商业授权）。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loguru — 日志（MIT）。</w:t>
      </w:r>
    </w:p>
    <w:p>
      <w:pPr>
        <w:pStyle w:val="ListBullet"/>
        <w:spacing w:before="0" w:after="40" w:line="336" w:lineRule="auto"/>
        <w:jc w:val="left"/>
      </w:pPr>
      <w:r>
        <w:rPr>
          <w:rFonts w:ascii="Times New Roman" w:hAnsi="Times New Roman" w:eastAsia="宋体" w:cs="Times New Roman"/>
          <w:b w:val="0"/>
          <w:sz w:val="21"/>
        </w:rPr>
        <w:t>mlxtend — Apriori 算法（BSD）。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B.3  版权声明</w:t>
      </w:r>
    </w:p>
    <w:p>
      <w:pPr>
        <w:spacing w:before="0" w:after="80" w:line="360" w:lineRule="auto"/>
        <w:ind w:firstLine="42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© 2026 贵州六棱光界科技工作室 保留所有权利。</w:t>
      </w:r>
    </w:p>
    <w:p>
      <w:pPr>
        <w:spacing w:before="0" w:after="80" w:line="360" w:lineRule="auto"/>
        <w:ind w:firstLine="42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Prismatica（棱溯客户端） v1.0.0 ｜ 软件著作权登记号：[待补充]</w:t>
      </w:r>
    </w:p>
    <w:p>
      <w:pPr>
        <w:spacing w:before="0" w:after="80" w:line="360" w:lineRule="auto"/>
        <w:ind w:firstLine="42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本手册内容如有错漏，欢迎通过「设置 → 提交反馈」告知，我们会在下一版更新中修正。</w:t>
      </w:r>
    </w:p>
    <w:p>
      <w:pPr>
        <w:pStyle w:val="Heading2"/>
        <w:keepNext/>
        <w:spacing w:before="240" w:after="120"/>
      </w:pPr>
      <w:r>
        <w:rPr>
          <w:rFonts w:ascii="Arial" w:hAnsi="Arial" w:eastAsia="黑体" w:cs="Arial"/>
          <w:b/>
          <w:color w:val="32759C"/>
          <w:sz w:val="28"/>
        </w:rPr>
        <w:t>B.4  联系方式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渠道</w:t>
            </w:r>
          </w:p>
        </w:tc>
        <w:tc>
          <w:tcPr>
            <w:tcW w:type="dxa" w:w="6803"/>
            <w:vAlign w:val="center"/>
            <w:shd w:val="clear" w:color="auto" w:fill="00B09C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color w:val="FFFFFF"/>
                <w:sz w:val="21"/>
              </w:rPr>
              <w:t>地址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反馈问卷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https://wj.qq.com/s2/27350075/d71d/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定价协议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https://docs.qq.com/pdf/DTnFzeXhjWXBRd3h0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用户协议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https://docs.qq.com/pdf/DTkhGeXVsWXBGTWN4</w:t>
            </w:r>
          </w:p>
        </w:tc>
      </w:tr>
    </w:tbl>
    <w:p>
      <w:pPr>
        <w:spacing w:before="0" w:after="40" w:line="360" w:lineRule="auto"/>
        <w:jc w:val="left"/>
      </w:pPr>
    </w:p>
    <w:sectPr w:rsidR="00FC693F" w:rsidRPr="0006063C" w:rsidSect="00034616">
      <w:headerReference w:type="default" r:id="rId14"/>
      <w:footerReference w:type="default" r:id="rId15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888888"/>
        <w:sz w:val="18"/>
      </w:rPr>
      <w:t>© 2026 贵州六棱光界科技工作室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888888"/>
        <w:sz w:val="18"/>
      </w:rPr>
      <w:t>© 2026 贵州六棱光界科技工作室  ·  Prismatica（棱溯客户端） v1.0.0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888888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888888"/>
        <w:sz w:val="18"/>
      </w:rPr>
      <w:t xml:space="preserve"> 页 / 共 </w:t>
    </w:r>
    <w:r>
      <w:rPr>
        <w:rFonts w:ascii="Times New Roman" w:hAnsi="Times New Roman" w:eastAsia="宋体" w:cs="Times New Roman"/>
        <w:b w:val="0"/>
        <w:color w:val="888888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888888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b w:val="0"/>
        <w:color w:val="888888"/>
        <w:sz w:val="18"/>
      </w:rPr>
      <w:t xml:space="preserve">第 </w:t>
    </w:r>
    <w:r>
      <w:rPr>
        <w:rFonts w:ascii="Times New Roman" w:hAnsi="Times New Roman" w:eastAsia="宋体" w:cs="Times New Roman"/>
        <w:b w:val="0"/>
        <w:color w:val="88888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888888"/>
        <w:sz w:val="18"/>
      </w:rPr>
      <w:t xml:space="preserve"> 页 / 共 </w:t>
    </w:r>
    <w:r>
      <w:rPr>
        <w:rFonts w:ascii="Times New Roman" w:hAnsi="Times New Roman" w:eastAsia="宋体" w:cs="Times New Roman"/>
        <w:b w:val="0"/>
        <w:color w:val="888888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8888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DDDDDD"/>
      </w:pBdr>
    </w:pPr>
    <w:r>
      <w:rPr>
        <w:rFonts w:ascii="Times New Roman" w:hAnsi="Times New Roman" w:eastAsia="宋体" w:cs="Times New Roman"/>
        <w:b w:val="0"/>
        <w:color w:val="888888"/>
        <w:sz w:val="18"/>
      </w:rPr>
      <w:t>Prismatica（棱溯客户端）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DDDDDD"/>
      </w:pBdr>
    </w:pPr>
    <w:r>
      <w:rPr>
        <w:rFonts w:ascii="Times New Roman" w:hAnsi="Times New Roman" w:eastAsia="宋体" w:cs="Times New Roman"/>
        <w:b w:val="0"/>
        <w:color w:val="888888"/>
        <w:sz w:val="18"/>
      </w:rPr>
      <w:t>Prismatica（棱溯客户端）  ·  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header" Target="header3.xml"/><Relationship Id="rId1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