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t>-REGOLE:</w:t>
      </w:r>
    </w:p>
    <w:p>
      <w:pPr>
        <w:pStyle w:val="Normal"/>
        <w:rPr/>
      </w:pPr>
      <w:r>
        <w:rPr/>
        <w:t>- Si può giocare fino a 4 giocatori</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w:t>
      </w:r>
    </w:p>
    <w:p>
      <w:pPr>
        <w:pStyle w:val="Normal"/>
        <w:rPr/>
      </w:pPr>
      <w:r>
        <w:rPr/>
      </w:r>
    </w:p>
    <w:p>
      <w:pPr>
        <w:pStyle w:val="Normal"/>
        <w:rPr/>
      </w:pPr>
      <w:r>
        <w:rPr/>
      </w:r>
    </w:p>
    <w:p>
      <w:pPr>
        <w:pStyle w:val="Normal"/>
        <w:rPr/>
      </w:pPr>
      <w:r>
        <w:rPr/>
        <w:t>FUNZIONALITA’:</w:t>
      </w:r>
    </w:p>
    <w:p>
      <w:pPr>
        <w:pStyle w:val="Normal"/>
        <w:rPr/>
      </w:pPr>
      <w:r>
        <w:rPr/>
        <w:t>- I giocatori possono essere sia umani che controllati dal computer</w:t>
      </w:r>
    </w:p>
    <w:p>
      <w:pPr>
        <w:pStyle w:val="Normal"/>
        <w:rPr/>
      </w:pPr>
      <w:r>
        <w:rPr/>
        <w:t xml:space="preserve">- L’utente può decidere se la partita </w:t>
      </w:r>
      <w:r>
        <w:rPr/>
        <w:t>debba</w:t>
      </w:r>
      <w:r>
        <w:rPr/>
        <w:t xml:space="preserve"> continuare finchè rimane un solo giocatore con dei soldi, o se la partita </w:t>
      </w:r>
      <w:r>
        <w:rPr/>
        <w:t>debba</w:t>
      </w:r>
      <w:r>
        <w:rPr/>
        <w:t xml:space="preserve"> fini</w:t>
      </w:r>
      <w:r>
        <w:rPr/>
        <w:t>re</w:t>
      </w:r>
      <w:r>
        <w:rPr/>
        <w:t xml:space="preserve">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i/>
          <w:i/>
          <w:iCs/>
        </w:rPr>
      </w:pPr>
      <w:r>
        <w:rPr>
          <w:i/>
          <w:iCs/>
        </w:rPr>
        <w:t>Classi</w:t>
      </w:r>
    </w:p>
    <w:p>
      <w:pPr>
        <w:pStyle w:val="Normal"/>
        <w:spacing w:before="0" w:after="160"/>
        <w:rPr/>
      </w:pPr>
      <w:r>
        <w:rPr/>
        <w:drawing>
          <wp:anchor behindDoc="0" distT="0" distB="0" distL="0" distR="0" simplePos="0" locked="0" layoutInCell="1" allowOverlap="1" relativeHeight="4">
            <wp:simplePos x="0" y="0"/>
            <wp:positionH relativeFrom="column">
              <wp:posOffset>55880</wp:posOffset>
            </wp:positionH>
            <wp:positionV relativeFrom="paragraph">
              <wp:posOffset>79375</wp:posOffset>
            </wp:positionV>
            <wp:extent cx="6120130" cy="3075305"/>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2"/>
                    <a:stretch>
                      <a:fillRect/>
                    </a:stretch>
                  </pic:blipFill>
                  <pic:spPr bwMode="auto">
                    <a:xfrm>
                      <a:off x="0" y="0"/>
                      <a:ext cx="6120130" cy="3075305"/>
                    </a:xfrm>
                    <a:prstGeom prst="rect">
                      <a:avLst/>
                    </a:prstGeom>
                  </pic:spPr>
                </pic:pic>
              </a:graphicData>
            </a:graphic>
          </wp:anchor>
        </w:drawing>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*Colore: Colore del giocatore</w:t>
      </w:r>
    </w:p>
    <w:p>
      <w:pPr>
        <w:pStyle w:val="Normal"/>
        <w:spacing w:before="0" w:after="160"/>
        <w:rPr/>
      </w:pPr>
      <w:r>
        <w:rPr/>
        <w:t>*Posizione: Posizione corrente del giocatore sul tabellone</w:t>
      </w:r>
    </w:p>
    <w:p>
      <w:pPr>
        <w:pStyle w:val="Normal"/>
        <w:spacing w:before="0" w:after="160"/>
        <w:rPr/>
      </w:pPr>
      <w:r>
        <w:rPr/>
        <w:t>*Proprietà: Lista delle proprietà che il giocatore possiede</w:t>
      </w:r>
    </w:p>
    <w:p>
      <w:pPr>
        <w:pStyle w:val="Normal"/>
        <w:spacing w:before="0" w:after="160"/>
        <w:rPr/>
      </w:pPr>
      <w:r>
        <w:rPr/>
        <w:t>*Soldi: Quantità di denaro posseduta dal giocatore</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*Tipo: Tipo di struttura, casa o albergo</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*Colore: Colore della casella</w:t>
      </w:r>
    </w:p>
    <w:p>
      <w:pPr>
        <w:pStyle w:val="Normal"/>
        <w:spacing w:before="0" w:after="160"/>
        <w:rPr/>
      </w:pPr>
      <w:r>
        <w:rPr>
          <w:b w:val="false"/>
          <w:bCs w:val="false"/>
        </w:rPr>
        <w:t>*Nome: Nome della casella</w:t>
      </w:r>
    </w:p>
    <w:p>
      <w:pPr>
        <w:pStyle w:val="Normal"/>
        <w:spacing w:before="0" w:after="160"/>
        <w:rPr/>
      </w:pPr>
      <w:r>
        <w:rPr>
          <w:b w:val="false"/>
          <w:bCs w:val="false"/>
        </w:rPr>
        <w:t>+ Casella (Col: brush, N: string) – Costruttore, assegna il colore alla casella e il suo nome.</w:t>
      </w:r>
    </w:p>
    <w:p>
      <w:pPr>
        <w:pStyle w:val="Normal"/>
        <w:spacing w:before="0" w:after="160"/>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bCs/>
        </w:rPr>
        <w:t>*</w:t>
      </w:r>
      <w:r>
        <w:rPr>
          <w:b w:val="false"/>
          <w:bCs w:val="false"/>
        </w:rPr>
        <w:t>Costo: Prezzo della proprietà</w:t>
      </w:r>
    </w:p>
    <w:p>
      <w:pPr>
        <w:pStyle w:val="Normal"/>
        <w:spacing w:before="0" w:after="160"/>
        <w:rPr/>
      </w:pPr>
      <w:r>
        <w:rPr>
          <w:b w:val="false"/>
          <w:bCs w:val="false"/>
        </w:rPr>
        <w:t>*Ipotecato: Variabile che segna se la proprietà è stata ipotecata (venduta temporaneamente)</w:t>
      </w:r>
    </w:p>
    <w:p>
      <w:pPr>
        <w:pStyle w:val="Normal"/>
        <w:spacing w:before="0" w:after="160"/>
        <w:rPr/>
      </w:pPr>
      <w:r>
        <w:rPr>
          <w:b w:val="false"/>
          <w:bCs w:val="false"/>
        </w:rPr>
        <w:t>*Proprietario: Giocatore che ha comprato la proprietà analizzata</w:t>
      </w:r>
    </w:p>
    <w:p>
      <w:pPr>
        <w:pStyle w:val="Normal"/>
        <w:spacing w:before="0" w:after="160"/>
        <w:rPr/>
      </w:pPr>
      <w:r>
        <w:rPr>
          <w:b w:val="false"/>
          <w:bCs w:val="false"/>
        </w:rPr>
        <w:t>*Speciale: Variabile che segna se la proprietà non è acquistabile (Prigione, parcheggio, imprevisti, ecc.)</w:t>
      </w:r>
    </w:p>
    <w:p>
      <w:pPr>
        <w:pStyle w:val="Normal"/>
        <w:spacing w:before="0" w:after="160"/>
        <w:rPr/>
      </w:pPr>
      <w:r>
        <w:rPr>
          <w:b w:val="false"/>
          <w:bCs w:val="false"/>
        </w:rPr>
        <w:t>*Strutture: Lista di strutture costruite sulla proprietà</w:t>
      </w:r>
    </w:p>
    <w:p>
      <w:pPr>
        <w:pStyle w:val="Normal"/>
        <w:spacing w:before="0" w:after="160"/>
        <w:rPr/>
      </w:pPr>
      <w:r>
        <w:rPr>
          <w:b w:val="false"/>
          <w:bCs w:val="false"/>
        </w:rPr>
        <w:t>+ Proprieta(Col: brush, N: string, C: int, S: bool) – Costruttore, assegna il colore, il nome, il costo e se è speciale (stazione o società elettrica/idrica) alla proprietà.</w:t>
      </w:r>
    </w:p>
    <w:p>
      <w:pPr>
        <w:pStyle w:val="Normal"/>
        <w:spacing w:before="0" w:after="160"/>
        <w:rPr/>
      </w:pPr>
      <w:r>
        <w:rPr>
          <w:b/>
          <w:bCs/>
        </w:rPr>
        <w:t>Speciali : Casella</w:t>
      </w:r>
      <w:r>
        <w:rPr>
          <w:b w:val="false"/>
          <w:bCs w:val="false"/>
        </w:rPr>
        <w:t>: Classe che serve per istanziare le proprietà speciali</w:t>
      </w:r>
      <w:r>
        <w:rPr>
          <w:b w:val="false"/>
          <w:bCs w:val="false"/>
          <w:u w:val="none"/>
        </w:rPr>
        <w:t>, come la prigione, le carte di imprevisti o probabilità. Avrà un tipo di casella speciale (come quelli riportati prima) e, se si tratta di una tassa, avrà anche l’importo da pagare.</w:t>
      </w:r>
    </w:p>
    <w:p>
      <w:pPr>
        <w:pStyle w:val="Normal"/>
        <w:spacing w:before="0" w:after="160"/>
        <w:rPr>
          <w:b w:val="false"/>
          <w:b w:val="false"/>
          <w:bCs w:val="false"/>
        </w:rPr>
      </w:pPr>
      <w:r>
        <w:rPr>
          <w:b w:val="false"/>
          <w:bCs w:val="false"/>
          <w:u w:val="none"/>
        </w:rPr>
        <w:t>*Tassa_Costo: Tassa da pagare quando si finisce sopra ad una proprietà speciale. Se non è una tassa, il costo sarà zero.</w:t>
      </w:r>
    </w:p>
    <w:p>
      <w:pPr>
        <w:pStyle w:val="Normal"/>
        <w:spacing w:before="0" w:after="160"/>
        <w:rPr>
          <w:b w:val="false"/>
          <w:b w:val="false"/>
          <w:bCs w:val="false"/>
        </w:rPr>
      </w:pPr>
      <w:r>
        <w:rPr>
          <w:b w:val="false"/>
          <w:bCs w:val="false"/>
          <w:u w:val="none"/>
        </w:rPr>
        <w:t>*Tipo: Genere di proprietà speciale</w:t>
      </w:r>
    </w:p>
    <w:p>
      <w:pPr>
        <w:pStyle w:val="Normal"/>
        <w:spacing w:before="0" w:after="160"/>
        <w:rPr/>
      </w:pPr>
      <w:r>
        <w:rPr>
          <w:b w:val="false"/>
          <w:bCs w:val="false"/>
          <w:u w:val="none"/>
        </w:rPr>
        <w:t>+ Speciali(N: string, T: Tipo_Speciali, C: int): Costruttore, viene assegnato il suo nome, il tipo di proprietà speciale e l’importo da pagare quando ci si finisce sopra (nel caso sia una tassa).</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pPr>
      <w:r>
        <w:rPr>
          <w:b/>
          <w:bCs/>
          <w:u w:val="none"/>
        </w:rPr>
        <w:t>Stackpanel_ProprietaUtente</w:t>
      </w:r>
      <w:r>
        <w:rPr>
          <w:b w:val="false"/>
          <w:bCs w:val="false"/>
          <w:u w:val="none"/>
        </w:rPr>
        <w:t xml:space="preserve">: Stackpanel che mostrerà le proprietà di </w:t>
      </w:r>
      <w:r>
        <w:rPr>
          <w:b w:val="false"/>
          <w:bCs w:val="false"/>
          <w:u w:val="single"/>
        </w:rPr>
        <w:t>tutti</w:t>
      </w:r>
      <w:r>
        <w:rPr>
          <w:b w:val="false"/>
          <w:bCs w:val="false"/>
          <w:u w:val="none"/>
        </w:rPr>
        <w:t xml:space="preserve"> giocatori</w:t>
      </w:r>
    </w:p>
    <w:p>
      <w:pPr>
        <w:pStyle w:val="Normal"/>
        <w:spacing w:before="0" w:after="160"/>
        <w:rPr/>
      </w:pPr>
      <w:r>
        <w:rPr>
          <w:b/>
          <w:bCs/>
          <w:u w:val="none"/>
        </w:rPr>
        <w:t>Textbox_SoldiUtenti</w:t>
      </w:r>
      <w:r>
        <w:rPr>
          <w:b w:val="false"/>
          <w:bCs w:val="false"/>
          <w:u w:val="none"/>
        </w:rPr>
        <w:t xml:space="preserve">: Textbox che tiene conto dei soldi di </w:t>
      </w:r>
      <w:r>
        <w:rPr>
          <w:b w:val="false"/>
          <w:bCs w:val="false"/>
          <w:u w:val="single"/>
        </w:rPr>
        <w:t>tutti</w:t>
      </w:r>
      <w:r>
        <w:rPr>
          <w:b w:val="false"/>
          <w:bCs w:val="false"/>
          <w:u w:val="none"/>
        </w:rPr>
        <w:t xml:space="preserve"> i giocatori.</w:t>
      </w:r>
    </w:p>
    <w:p>
      <w:pPr>
        <w:pStyle w:val="Normal"/>
        <w:spacing w:before="0" w:after="160"/>
        <w:rPr/>
      </w:pPr>
      <w:r>
        <w:rPr>
          <w:b/>
          <w:bCs/>
          <w:u w:val="none"/>
        </w:rPr>
        <w:t>Button_Compra</w:t>
      </w:r>
      <w:r>
        <w:rPr>
          <w:b w:val="false"/>
          <w:bCs w:val="false"/>
          <w:u w:val="none"/>
        </w:rPr>
        <w:t>: Bottone che serve per comprare la proprietà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Bottone che serve a proporre uno scambio ad un altro giocatore.</w:t>
      </w:r>
    </w:p>
    <w:p>
      <w:pPr>
        <w:pStyle w:val="Normal"/>
        <w:spacing w:before="0" w:after="160"/>
        <w:rPr/>
      </w:pPr>
      <w:r>
        <w:rPr>
          <w:b/>
          <w:bCs/>
          <w:u w:val="none"/>
        </w:rPr>
        <w:t>Button_Passa</w:t>
      </w:r>
      <w:r>
        <w:rPr>
          <w:b w:val="false"/>
          <w:bCs w:val="false"/>
          <w:u w:val="none"/>
        </w:rPr>
        <w:t>: Bottone che farà avanzare le pedine dei giocatori, per poi passare il turno.</w:t>
      </w:r>
    </w:p>
    <w:p>
      <w:pPr>
        <w:pStyle w:val="Normal"/>
        <w:spacing w:before="0" w:after="160"/>
        <w:rPr>
          <w:b/>
          <w:b/>
          <w:bCs/>
          <w:u w:val="none"/>
        </w:rPr>
      </w:pPr>
      <w:r>
        <w:rPr>
          <w:b/>
          <w:bCs/>
          <w:u w:val="none"/>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b w:val="false"/>
          <w:bCs w:val="false"/>
          <w:u w:val="none"/>
        </w:rPr>
        <w:t>Casi d’uso</w:t>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874395</wp:posOffset>
            </wp:positionH>
            <wp:positionV relativeFrom="paragraph">
              <wp:posOffset>-63500</wp:posOffset>
            </wp:positionV>
            <wp:extent cx="3425190" cy="24549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3425190" cy="245491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i w:val="false"/>
          <w:i w:val="false"/>
          <w:iCs w:val="false"/>
        </w:rPr>
      </w:pPr>
      <w:r>
        <w:rPr>
          <w:i/>
          <w:iCs/>
        </w:rPr>
        <w:t>Sequenza del programma</w:t>
      </w:r>
    </w:p>
    <w:p>
      <w:pPr>
        <w:pStyle w:val="Normal"/>
        <w:spacing w:before="0" w:after="160"/>
        <w:rPr/>
      </w:pPr>
      <w:r>
        <w:rPr/>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0745" cy="37433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420745" cy="3743325"/>
                    </a:xfrm>
                    <a:prstGeom prst="rect">
                      <a:avLst/>
                    </a:prstGeom>
                  </pic:spPr>
                </pic:pic>
              </a:graphicData>
            </a:graphic>
          </wp:anchor>
        </w:drawing>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Application>LibreOffice/5.2.1.2$Windows_x86 LibreOffice_project/31dd62db80d4e60af04904455ec9c9219178d620</Application>
  <Pages>4</Pages>
  <Words>884</Words>
  <Characters>4747</Characters>
  <CharactersWithSpaces>5583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2017-05-08T09:33:27Z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