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F4" w:rsidRDefault="00CB3CF4" w:rsidP="003F740F">
      <w:pPr>
        <w:jc w:val="center"/>
        <w:rPr>
          <w:rFonts w:cs="2  Badr"/>
          <w:sz w:val="48"/>
          <w:szCs w:val="48"/>
          <w:rtl/>
          <w:lang w:bidi="fa-IR"/>
        </w:rPr>
      </w:pPr>
    </w:p>
    <w:p w:rsidR="00CE64E6" w:rsidRDefault="003F740F" w:rsidP="003F740F">
      <w:pPr>
        <w:jc w:val="center"/>
        <w:rPr>
          <w:rFonts w:cs="2  Badr"/>
          <w:sz w:val="48"/>
          <w:szCs w:val="48"/>
          <w:rtl/>
          <w:lang w:bidi="fa-IR"/>
        </w:rPr>
      </w:pPr>
      <w:r w:rsidRPr="003F740F">
        <w:rPr>
          <w:rFonts w:cs="2  Badr" w:hint="cs"/>
          <w:sz w:val="48"/>
          <w:szCs w:val="48"/>
          <w:rtl/>
          <w:lang w:bidi="fa-IR"/>
        </w:rPr>
        <w:t>به نام خدا</w:t>
      </w: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</w:p>
    <w:p w:rsidR="008D6AED" w:rsidRPr="003F740F" w:rsidRDefault="008D6AED" w:rsidP="00B84C8E">
      <w:pPr>
        <w:bidi/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 xml:space="preserve">نام درس </w:t>
      </w:r>
      <w:r w:rsidR="00B84C8E">
        <w:rPr>
          <w:rFonts w:cs="2  Badr" w:hint="cs"/>
          <w:sz w:val="40"/>
          <w:szCs w:val="40"/>
          <w:rtl/>
          <w:lang w:bidi="fa-IR"/>
        </w:rPr>
        <w:t>:آزمایشگاه فیزیک۲</w:t>
      </w: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>نام و نام خانوادگی دانشجو:علی افشار</w:t>
      </w: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>شماره دانشجویی : 9511126005</w:t>
      </w:r>
    </w:p>
    <w:p w:rsidR="008D6AED" w:rsidRPr="003F740F" w:rsidRDefault="008D6AED" w:rsidP="00B84C8E">
      <w:pPr>
        <w:jc w:val="center"/>
        <w:rPr>
          <w:rFonts w:cs="2  Badr"/>
          <w:sz w:val="48"/>
          <w:szCs w:val="48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 xml:space="preserve">نام استاد : </w:t>
      </w:r>
      <w:r w:rsidR="00B84C8E">
        <w:rPr>
          <w:rFonts w:cs="2  Badr" w:hint="cs"/>
          <w:sz w:val="40"/>
          <w:szCs w:val="40"/>
          <w:rtl/>
          <w:lang w:bidi="fa-IR"/>
        </w:rPr>
        <w:t>سرکار خانم وحدتی</w:t>
      </w:r>
    </w:p>
    <w:p w:rsidR="003F740F" w:rsidRDefault="003F740F" w:rsidP="003F740F">
      <w:pPr>
        <w:jc w:val="center"/>
        <w:rPr>
          <w:rFonts w:cs="2  Badr"/>
          <w:sz w:val="32"/>
          <w:szCs w:val="32"/>
          <w:rtl/>
          <w:lang w:bidi="fa-IR"/>
        </w:rPr>
      </w:pPr>
    </w:p>
    <w:p w:rsidR="003F740F" w:rsidRDefault="003F740F" w:rsidP="003F740F">
      <w:pPr>
        <w:jc w:val="center"/>
        <w:rPr>
          <w:rFonts w:cs="2  Badr"/>
          <w:sz w:val="32"/>
          <w:szCs w:val="32"/>
          <w:rtl/>
          <w:lang w:bidi="fa-IR"/>
        </w:rPr>
      </w:pPr>
    </w:p>
    <w:p w:rsidR="003F740F" w:rsidRDefault="003F740F" w:rsidP="003F740F">
      <w:pPr>
        <w:jc w:val="center"/>
        <w:rPr>
          <w:rFonts w:cs="2  Badr"/>
          <w:sz w:val="40"/>
          <w:szCs w:val="40"/>
          <w:lang w:bidi="fa-IR"/>
        </w:rPr>
      </w:pPr>
    </w:p>
    <w:p w:rsidR="003F740F" w:rsidRDefault="003F740F">
      <w:pPr>
        <w:rPr>
          <w:rFonts w:cs="2  Badr"/>
          <w:sz w:val="40"/>
          <w:szCs w:val="40"/>
          <w:lang w:bidi="fa-IR"/>
        </w:rPr>
      </w:pPr>
      <w:r>
        <w:rPr>
          <w:rFonts w:cs="2  Badr"/>
          <w:sz w:val="40"/>
          <w:szCs w:val="40"/>
          <w:lang w:bidi="fa-IR"/>
        </w:rPr>
        <w:br w:type="page"/>
      </w:r>
    </w:p>
    <w:p w:rsidR="00FB34BA" w:rsidRDefault="00B84C8E" w:rsidP="00FB34BA">
      <w:pPr>
        <w:bidi/>
        <w:rPr>
          <w:rFonts w:cs="2  Badr"/>
          <w:sz w:val="36"/>
          <w:szCs w:val="36"/>
          <w:rtl/>
          <w:lang w:bidi="fa-IR"/>
        </w:rPr>
      </w:pPr>
      <w:r>
        <w:rPr>
          <w:rFonts w:cs="2  Badr" w:hint="cs"/>
          <w:b/>
          <w:bCs/>
          <w:sz w:val="48"/>
          <w:szCs w:val="48"/>
          <w:rtl/>
          <w:lang w:bidi="fa-IR"/>
        </w:rPr>
        <w:lastRenderedPageBreak/>
        <w:t>در مدا</w:t>
      </w:r>
      <w:r>
        <w:rPr>
          <w:rFonts w:cs="2  Badr" w:hint="cs"/>
          <w:sz w:val="48"/>
          <w:szCs w:val="48"/>
          <w:rtl/>
          <w:lang w:bidi="fa-IR"/>
        </w:rPr>
        <w:t>ر زیر مقادیر مشخص شده زیر را داریم:</w:t>
      </w:r>
    </w:p>
    <w:p w:rsidR="00FB34BA" w:rsidRDefault="00FB34BA" w:rsidP="00FB34BA">
      <w:pPr>
        <w:bidi/>
        <w:rPr>
          <w:rFonts w:cs="2  Badr"/>
          <w:sz w:val="36"/>
          <w:szCs w:val="36"/>
          <w:rtl/>
          <w:lang w:bidi="fa-IR"/>
        </w:rPr>
      </w:pPr>
      <w:r>
        <w:rPr>
          <w:rFonts w:cs="2  Badr" w:hint="cs"/>
          <w:sz w:val="36"/>
          <w:szCs w:val="36"/>
          <w:rtl/>
          <w:lang w:bidi="fa-IR"/>
        </w:rPr>
        <w:t>مقاومت ۲ اهمی و مقادیر ولتاز و آمپر در هر شکل نمایش داده شده اند.</w:t>
      </w:r>
    </w:p>
    <w:p w:rsidR="00FB34BA" w:rsidRDefault="00FB34BA" w:rsidP="00FB34BA">
      <w:pPr>
        <w:bidi/>
        <w:jc w:val="right"/>
        <w:rPr>
          <w:rFonts w:cs="2  Badr"/>
          <w:sz w:val="36"/>
          <w:szCs w:val="36"/>
          <w:lang w:bidi="fa-IR"/>
        </w:rPr>
      </w:pPr>
      <w:r>
        <w:rPr>
          <w:rFonts w:cs="2  Badr"/>
          <w:sz w:val="36"/>
          <w:szCs w:val="36"/>
          <w:lang w:bidi="fa-IR"/>
        </w:rPr>
        <w:t>R=2</w:t>
      </w:r>
    </w:p>
    <w:p w:rsidR="00FB34BA" w:rsidRDefault="00FB34BA" w:rsidP="00FB34BA">
      <w:pPr>
        <w:bidi/>
        <w:jc w:val="right"/>
        <w:rPr>
          <w:rFonts w:cs="2  Badr"/>
          <w:sz w:val="36"/>
          <w:szCs w:val="36"/>
          <w:lang w:bidi="fa-IR"/>
        </w:rPr>
      </w:pPr>
    </w:p>
    <w:p w:rsidR="00FB34BA" w:rsidRPr="007A72ED" w:rsidRDefault="00FB34BA" w:rsidP="00FB34BA">
      <w:pPr>
        <w:bidi/>
        <w:jc w:val="right"/>
        <w:rPr>
          <w:rFonts w:eastAsiaTheme="minorEastAsia" w:cs="B Badr"/>
          <w:sz w:val="36"/>
          <w:szCs w:val="36"/>
          <w:lang w:bidi="fa-IR"/>
        </w:rPr>
      </w:pPr>
    </w:p>
    <w:p w:rsidR="007A72ED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drawing>
          <wp:inline distT="0" distB="0" distL="0" distR="0" wp14:anchorId="6A5C1AE1" wp14:editId="6A801615">
            <wp:extent cx="58293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22" cy="49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27D6EB0" wp14:editId="710C121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524500" cy="3886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drawing>
          <wp:inline distT="0" distB="0" distL="0" distR="0" wp14:anchorId="706F71CC" wp14:editId="7E6D8EC0">
            <wp:extent cx="5501640" cy="4160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9" cy="41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E1397AD" wp14:editId="10AE8E22">
            <wp:simplePos x="0" y="0"/>
            <wp:positionH relativeFrom="margin">
              <wp:posOffset>297180</wp:posOffset>
            </wp:positionH>
            <wp:positionV relativeFrom="margin">
              <wp:align>top</wp:align>
            </wp:positionV>
            <wp:extent cx="5280660" cy="4069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F9A8AAA" wp14:editId="16C6906D">
            <wp:simplePos x="0" y="0"/>
            <wp:positionH relativeFrom="margin">
              <wp:posOffset>228600</wp:posOffset>
            </wp:positionH>
            <wp:positionV relativeFrom="margin">
              <wp:posOffset>4381500</wp:posOffset>
            </wp:positionV>
            <wp:extent cx="5326380" cy="384746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7D162D" w:rsidP="007A72ED">
      <w:pPr>
        <w:rPr>
          <w:rFonts w:eastAsiaTheme="minorEastAsia" w:cs="B Badr"/>
          <w:sz w:val="36"/>
          <w:szCs w:val="36"/>
          <w:rtl/>
          <w:lang w:bidi="fa-IR"/>
        </w:rPr>
      </w:pPr>
      <w:r>
        <w:rPr>
          <w:rFonts w:eastAsiaTheme="minorEastAsia" w:cs="B Badr"/>
          <w:noProof/>
          <w:sz w:val="36"/>
          <w:szCs w:val="36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D162D" w:rsidRDefault="007D162D" w:rsidP="007D162D">
      <w:pPr>
        <w:bidi/>
        <w:rPr>
          <w:rFonts w:eastAsiaTheme="minorEastAsia" w:cs="B Badr"/>
          <w:sz w:val="36"/>
          <w:szCs w:val="36"/>
          <w:rtl/>
          <w:lang w:bidi="fa-IR"/>
        </w:rPr>
      </w:pPr>
      <w:r>
        <w:rPr>
          <w:rFonts w:eastAsiaTheme="minorEastAsia" w:cs="B Badr" w:hint="cs"/>
          <w:sz w:val="36"/>
          <w:szCs w:val="36"/>
          <w:rtl/>
          <w:lang w:bidi="fa-IR"/>
        </w:rPr>
        <w:t>با استفاده از قانون اهم داریم:</w:t>
      </w:r>
    </w:p>
    <w:p w:rsidR="007D162D" w:rsidRPr="007D162D" w:rsidRDefault="007D162D" w:rsidP="007D162D">
      <w:pPr>
        <w:bidi/>
        <w:rPr>
          <w:rFonts w:eastAsiaTheme="minorEastAsia" w:cs="B Badr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Badr"/>
              <w:sz w:val="36"/>
              <w:szCs w:val="36"/>
              <w:lang w:bidi="fa-IR"/>
            </w:rPr>
            <m:t>V=RI</m:t>
          </m:r>
        </m:oMath>
      </m:oMathPara>
    </w:p>
    <w:p w:rsidR="007D162D" w:rsidRPr="007D162D" w:rsidRDefault="007D162D" w:rsidP="007D162D">
      <w:pPr>
        <w:bidi/>
        <w:rPr>
          <w:rFonts w:eastAsiaTheme="minorEastAsia" w:cs="B Badr" w:hint="cs"/>
          <w:sz w:val="36"/>
          <w:szCs w:val="36"/>
          <w:lang w:bidi="fa-IR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D162D" w:rsidTr="007D162D"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/>
                <w:sz w:val="24"/>
                <w:szCs w:val="24"/>
                <w:lang w:bidi="fa-IR"/>
              </w:rPr>
            </w:pPr>
            <w:r>
              <w:rPr>
                <w:rFonts w:eastAsiaTheme="minorEastAsia" w:cs="B Badr" w:hint="cs"/>
                <w:sz w:val="24"/>
                <w:szCs w:val="24"/>
                <w:rtl/>
                <w:lang w:bidi="fa-IR"/>
              </w:rPr>
              <w:t>ولتاژ</w:t>
            </w:r>
          </w:p>
        </w:tc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/>
                <w:sz w:val="24"/>
                <w:szCs w:val="24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/>
                <w:sz w:val="24"/>
                <w:szCs w:val="24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4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8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10</w:t>
            </w:r>
          </w:p>
        </w:tc>
      </w:tr>
      <w:tr w:rsidR="007D162D" w:rsidTr="007D162D"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/>
                <w:sz w:val="24"/>
                <w:szCs w:val="24"/>
                <w:lang w:bidi="fa-IR"/>
              </w:rPr>
            </w:pPr>
            <w:r>
              <w:rPr>
                <w:rFonts w:eastAsiaTheme="minorEastAsia" w:cs="B Badr" w:hint="cs"/>
                <w:sz w:val="24"/>
                <w:szCs w:val="24"/>
                <w:rtl/>
                <w:lang w:bidi="fa-IR"/>
              </w:rPr>
              <w:t>جریان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4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5</w:t>
            </w:r>
          </w:p>
        </w:tc>
      </w:tr>
      <w:tr w:rsidR="007D162D" w:rsidTr="007D162D"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/>
                <w:sz w:val="24"/>
                <w:szCs w:val="24"/>
                <w:lang w:bidi="fa-IR"/>
              </w:rPr>
            </w:pPr>
            <w:r>
              <w:rPr>
                <w:rFonts w:eastAsiaTheme="minorEastAsia" w:cs="B Badr" w:hint="cs"/>
                <w:sz w:val="24"/>
                <w:szCs w:val="24"/>
                <w:rtl/>
                <w:lang w:bidi="fa-IR"/>
              </w:rPr>
              <w:t>مقاومت</w:t>
            </w:r>
          </w:p>
        </w:tc>
        <w:tc>
          <w:tcPr>
            <w:tcW w:w="1558" w:type="dxa"/>
          </w:tcPr>
          <w:p w:rsidR="007D162D" w:rsidRPr="007D162D" w:rsidRDefault="007D162D" w:rsidP="007D162D">
            <w:pPr>
              <w:jc w:val="center"/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</w:pPr>
            <w:r w:rsidRPr="007D162D"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۲</w:t>
            </w:r>
          </w:p>
        </w:tc>
        <w:tc>
          <w:tcPr>
            <w:tcW w:w="1558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۲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۲</w:t>
            </w:r>
          </w:p>
        </w:tc>
        <w:tc>
          <w:tcPr>
            <w:tcW w:w="1559" w:type="dxa"/>
          </w:tcPr>
          <w:p w:rsidR="007D162D" w:rsidRDefault="007D162D" w:rsidP="007D162D">
            <w:pPr>
              <w:jc w:val="center"/>
              <w:rPr>
                <w:rFonts w:eastAsiaTheme="minorEastAsia" w:cs="B Badr"/>
                <w:sz w:val="36"/>
                <w:szCs w:val="36"/>
                <w:lang w:bidi="fa-IR"/>
              </w:rPr>
            </w:pPr>
            <w:r>
              <w:rPr>
                <w:rFonts w:eastAsiaTheme="minorEastAsia" w:cs="B Badr" w:hint="cs"/>
                <w:sz w:val="36"/>
                <w:szCs w:val="36"/>
                <w:rtl/>
                <w:lang w:bidi="fa-IR"/>
              </w:rPr>
              <w:t>۲</w:t>
            </w:r>
          </w:p>
        </w:tc>
      </w:tr>
    </w:tbl>
    <w:p w:rsidR="007D162D" w:rsidRPr="007A72ED" w:rsidRDefault="007D162D" w:rsidP="007A72ED">
      <w:pPr>
        <w:rPr>
          <w:rFonts w:eastAsiaTheme="minorEastAsia" w:cs="B Badr"/>
          <w:sz w:val="36"/>
          <w:szCs w:val="36"/>
          <w:lang w:bidi="fa-IR"/>
        </w:rPr>
      </w:pPr>
    </w:p>
    <w:sectPr w:rsidR="007D162D" w:rsidRPr="007A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27" w:rsidRDefault="00067927" w:rsidP="00BC55E7">
      <w:pPr>
        <w:spacing w:after="0" w:line="240" w:lineRule="auto"/>
      </w:pPr>
      <w:r>
        <w:separator/>
      </w:r>
    </w:p>
  </w:endnote>
  <w:endnote w:type="continuationSeparator" w:id="0">
    <w:p w:rsidR="00067927" w:rsidRDefault="00067927" w:rsidP="00BC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27" w:rsidRDefault="00067927" w:rsidP="00BC55E7">
      <w:pPr>
        <w:spacing w:after="0" w:line="240" w:lineRule="auto"/>
      </w:pPr>
      <w:r>
        <w:separator/>
      </w:r>
    </w:p>
  </w:footnote>
  <w:footnote w:type="continuationSeparator" w:id="0">
    <w:p w:rsidR="00067927" w:rsidRDefault="00067927" w:rsidP="00BC5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0F"/>
    <w:rsid w:val="00064D91"/>
    <w:rsid w:val="00067927"/>
    <w:rsid w:val="002B19A8"/>
    <w:rsid w:val="002F06B1"/>
    <w:rsid w:val="00304C8E"/>
    <w:rsid w:val="003E0542"/>
    <w:rsid w:val="003F740F"/>
    <w:rsid w:val="004B079F"/>
    <w:rsid w:val="005002D4"/>
    <w:rsid w:val="0055682B"/>
    <w:rsid w:val="0066408A"/>
    <w:rsid w:val="007077C5"/>
    <w:rsid w:val="007A72ED"/>
    <w:rsid w:val="007D162D"/>
    <w:rsid w:val="00811BC5"/>
    <w:rsid w:val="008D6AED"/>
    <w:rsid w:val="00944085"/>
    <w:rsid w:val="009743A8"/>
    <w:rsid w:val="00B230D8"/>
    <w:rsid w:val="00B31425"/>
    <w:rsid w:val="00B84C8E"/>
    <w:rsid w:val="00BC55E7"/>
    <w:rsid w:val="00CB2797"/>
    <w:rsid w:val="00CB3CF4"/>
    <w:rsid w:val="00CE64E6"/>
    <w:rsid w:val="00E57D4B"/>
    <w:rsid w:val="00F124C4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307F"/>
  <w15:chartTrackingRefBased/>
  <w15:docId w15:val="{E6D7D20A-3CBA-463F-9085-5960D939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4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E7"/>
  </w:style>
  <w:style w:type="paragraph" w:styleId="Footer">
    <w:name w:val="footer"/>
    <w:basedOn w:val="Normal"/>
    <w:link w:val="FooterChar"/>
    <w:uiPriority w:val="99"/>
    <w:unhideWhenUsed/>
    <w:rsid w:val="00BC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E7"/>
  </w:style>
  <w:style w:type="table" w:styleId="TableGrid">
    <w:name w:val="Table Grid"/>
    <w:basedOn w:val="TableNormal"/>
    <w:uiPriority w:val="39"/>
    <w:rsid w:val="007D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نمودار ولتاژ-جریان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جریان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4-4AF4-9655-72FD2AB483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4-4AF4-9655-72FD2AB483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4-4AF4-9655-72FD2AB48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313328"/>
        <c:axId val="1954315408"/>
      </c:lineChart>
      <c:catAx>
        <c:axId val="195431332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315408"/>
        <c:crosses val="autoZero"/>
        <c:auto val="1"/>
        <c:lblAlgn val="ctr"/>
        <c:lblOffset val="100"/>
        <c:noMultiLvlLbl val="0"/>
      </c:catAx>
      <c:valAx>
        <c:axId val="195431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ولتاژ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31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371956109652959"/>
          <c:y val="0.9092257217847769"/>
          <c:w val="0.14876458151064451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31871-79DB-4F65-B8C4-0C18A749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2020-09-26T12:18:00Z</cp:lastPrinted>
  <dcterms:created xsi:type="dcterms:W3CDTF">2020-09-29T14:04:00Z</dcterms:created>
  <dcterms:modified xsi:type="dcterms:W3CDTF">2020-09-29T14:04:00Z</dcterms:modified>
</cp:coreProperties>
</file>