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Final End-to-End Release, Documentation and Viva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prepare the final release workflow and comprehensive project documentation. Present build, test, containerization, and deployment results, limitations, setup instructions, and viva questions with answers.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[Lifecycle Review] </w:t>
            </w:r>
            <w:r>
              <w:rPr>
                <w:sz w:val="19"/>
              </w:rPr>
              <w:t>1. End-to-End DevOps Lifecycle Review:</w:t>
              <w:br/>
              <w:t>The Travel Insurance Claim System realizes a complete DevOps pipeline:</w:t>
              <w:br/>
              <w:t>Agile Planning -&gt; Git Feature Branching -&gt; Jenkins CI Build &amp; Tests -&gt; Selenium E2E UI Verification -&gt; Multi-Stage Docker Containerization -&gt; Ansible Automated Provisioning &amp; Rollback.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[Viva Preparation] </w:t>
            </w:r>
            <w:r>
              <w:rPr>
                <w:sz w:val="19"/>
              </w:rPr>
              <w:t>2. Key Viva Voce Questions &amp; Answers:</w:t>
              <w:br/>
              <w:t>* Q: What is the benefit of a multi-stage Docker build?</w:t>
              <w:br/>
              <w:t xml:space="preserve">  A: It separates compilation (Maven + JDK) from execution (minimal JRE), reducing image size and eliminating compiler tools from production.</w:t>
              <w:br/>
              <w:t>* Q: Why is idempotency critical in Ansible?</w:t>
              <w:br/>
              <w:t xml:space="preserve">  A: Running a playbook multiple times produces identical state without making unintended changes or corrupting files.</w:t>
              <w:br/>
              <w:t>* Q: How does automated rollback operate?</w:t>
              <w:br/>
              <w:t xml:space="preserve">  A: It automatically restores the latest timestamped backup JAR and restarts the service if post-deployment health checks fail.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85359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5_end_to_end_verific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535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15.1: Final End-to-End Release &amp; Lifecycle Verification Matrix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Comprehensive verification matrix documenting completion status across all 15 academic DevOps tasks.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final release workflow, end-to-end verification, and viva voce defense preparation were successfully completed. The project demonstrates an authentic, complete DevOps lifecycle.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