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i w:val="0"/>
          <w:sz w:val="36"/>
        </w:rPr>
        <w:t>Vidyalankar Institute of Technology</w:t>
      </w:r>
    </w:p>
    <w:p>
      <w:pPr>
        <w:spacing w:after="120"/>
        <w:jc w:val="center"/>
      </w:pPr>
      <w:r>
        <w:rPr>
          <w:rFonts w:ascii="Times New Roman" w:hAnsi="Times New Roman"/>
          <w:b/>
          <w:i w:val="0"/>
          <w:sz w:val="28"/>
        </w:rPr>
        <w:t>Department of Computer Engineering</w:t>
      </w:r>
    </w:p>
    <w:p/>
    <w:p>
      <w:pPr>
        <w:spacing w:after="120"/>
        <w:jc w:val="center"/>
      </w:pPr>
      <w:r>
        <w:rPr>
          <w:rFonts w:ascii="Times New Roman" w:hAnsi="Times New Roman"/>
          <w:b/>
          <w:i w:val="0"/>
          <w:sz w:val="44"/>
        </w:rPr>
        <w:t>PROJECT REPORT</w:t>
      </w:r>
    </w:p>
    <w:p/>
    <w:p>
      <w:pPr>
        <w:spacing w:after="120"/>
        <w:jc w:val="center"/>
      </w:pPr>
      <w:r>
        <w:rPr>
          <w:rFonts w:ascii="Times New Roman" w:hAnsi="Times New Roman"/>
          <w:b w:val="0"/>
          <w:i w:val="0"/>
          <w:sz w:val="28"/>
        </w:rPr>
        <w:t>on</w:t>
      </w:r>
    </w:p>
    <w:p/>
    <w:p>
      <w:pPr>
        <w:spacing w:after="120"/>
        <w:jc w:val="center"/>
      </w:pPr>
      <w:r>
        <w:rPr>
          <w:rFonts w:ascii="Times New Roman" w:hAnsi="Times New Roman"/>
          <w:b/>
          <w:i w:val="0"/>
          <w:sz w:val="40"/>
        </w:rPr>
        <w:t>Travel Insurance Claim System</w:t>
      </w:r>
    </w:p>
    <w:p>
      <w:pPr>
        <w:spacing w:after="120"/>
        <w:jc w:val="center"/>
      </w:pPr>
      <w:r>
        <w:rPr>
          <w:rFonts w:ascii="Times New Roman" w:hAnsi="Times New Roman"/>
          <w:b/>
          <w:i w:val="0"/>
          <w:sz w:val="32"/>
        </w:rPr>
        <w:t>DevOps Lifecycle Implementation</w:t>
      </w:r>
    </w:p>
    <w:p/>
    <w:p/>
    <w:p>
      <w:pPr>
        <w:spacing w:after="120"/>
        <w:jc w:val="center"/>
      </w:pPr>
      <w:r>
        <w:rPr>
          <w:rFonts w:ascii="Times New Roman" w:hAnsi="Times New Roman"/>
          <w:b/>
          <w:i w:val="0"/>
          <w:sz w:val="28"/>
        </w:rPr>
        <w:t>Subject: DevOps</w:t>
      </w:r>
    </w:p>
    <w:p>
      <w:pPr>
        <w:spacing w:after="120"/>
        <w:jc w:val="center"/>
      </w:pPr>
      <w:r>
        <w:rPr>
          <w:rFonts w:ascii="Times New Roman" w:hAnsi="Times New Roman"/>
          <w:b w:val="0"/>
          <w:i w:val="0"/>
          <w:sz w:val="26"/>
        </w:rPr>
        <w:t>Program: B.E. Computer Engineering — Semester VII</w:t>
      </w:r>
    </w:p>
    <w:p>
      <w:pPr>
        <w:spacing w:after="120"/>
        <w:jc w:val="center"/>
      </w:pPr>
      <w:r>
        <w:rPr>
          <w:rFonts w:ascii="Times New Roman" w:hAnsi="Times New Roman"/>
          <w:b w:val="0"/>
          <w:i w:val="0"/>
          <w:sz w:val="26"/>
        </w:rPr>
        <w:t>Academic Year: 2026–27</w:t>
      </w:r>
    </w:p>
    <w:p/>
    <w:tbl>
      <w:tblPr>
        <w:tblStyle w:val="TableGrid"/>
        <w:tblW w:type="auto" w:w="0"/>
        <w:jc w:val="center"/>
        <w:tblLook w:firstColumn="1" w:firstRow="1" w:lastColumn="0" w:lastRow="0" w:noHBand="0" w:noVBand="1" w:val="04A0"/>
      </w:tblPr>
      <w:tblGrid>
        <w:gridCol w:w="4680"/>
        <w:gridCol w:w="4680"/>
      </w:tblGrid>
      <w:tr>
        <w:tc>
          <w:tcPr>
            <w:tcW w:type="dxa" w:w="4680"/>
            <w:shd w:fill="003366"/>
          </w:tcPr>
          <w:p>
            <w:r>
              <w:rPr>
                <w:rFonts w:ascii="Times New Roman" w:hAnsi="Times New Roman"/>
                <w:b/>
                <w:color w:val="FFFFFF"/>
                <w:sz w:val="22"/>
              </w:rPr>
              <w:t>Detail</w:t>
            </w:r>
          </w:p>
        </w:tc>
        <w:tc>
          <w:tcPr>
            <w:tcW w:type="dxa" w:w="4680"/>
            <w:shd w:fill="003366"/>
          </w:tcPr>
          <w:p>
            <w:r>
              <w:rPr>
                <w:rFonts w:ascii="Times New Roman" w:hAnsi="Times New Roman"/>
                <w:b/>
                <w:color w:val="FFFFFF"/>
                <w:sz w:val="22"/>
              </w:rPr>
              <w:t>Information</w:t>
            </w:r>
          </w:p>
        </w:tc>
      </w:tr>
      <w:tr>
        <w:tc>
          <w:tcPr>
            <w:tcW w:type="dxa" w:w="4680"/>
          </w:tcPr>
          <w:p>
            <w:r>
              <w:rPr>
                <w:rFonts w:ascii="Times New Roman" w:hAnsi="Times New Roman"/>
                <w:sz w:val="22"/>
              </w:rPr>
              <w:t>Student Name</w:t>
            </w:r>
          </w:p>
        </w:tc>
        <w:tc>
          <w:tcPr>
            <w:tcW w:type="dxa" w:w="4680"/>
          </w:tcPr>
          <w:p>
            <w:r>
              <w:rPr>
                <w:rFonts w:ascii="Times New Roman" w:hAnsi="Times New Roman"/>
                <w:sz w:val="22"/>
              </w:rPr>
              <w:t>Hasnain Khan</w:t>
            </w:r>
          </w:p>
        </w:tc>
      </w:tr>
      <w:tr>
        <w:tc>
          <w:tcPr>
            <w:tcW w:type="dxa" w:w="4680"/>
          </w:tcPr>
          <w:p>
            <w:r>
              <w:rPr>
                <w:rFonts w:ascii="Times New Roman" w:hAnsi="Times New Roman"/>
                <w:sz w:val="22"/>
              </w:rPr>
              <w:t>Roll Number</w:t>
            </w:r>
          </w:p>
        </w:tc>
        <w:tc>
          <w:tcPr>
            <w:tcW w:type="dxa" w:w="4680"/>
          </w:tcPr>
          <w:p>
            <w:r>
              <w:rPr>
                <w:rFonts w:ascii="Times New Roman" w:hAnsi="Times New Roman"/>
                <w:sz w:val="22"/>
              </w:rPr>
              <w:t>23102A0075</w:t>
            </w:r>
          </w:p>
        </w:tc>
      </w:tr>
      <w:tr>
        <w:tc>
          <w:tcPr>
            <w:tcW w:type="dxa" w:w="4680"/>
          </w:tcPr>
          <w:p>
            <w:r>
              <w:rPr>
                <w:rFonts w:ascii="Times New Roman" w:hAnsi="Times New Roman"/>
                <w:sz w:val="22"/>
              </w:rPr>
              <w:t>Subject Professor</w:t>
            </w:r>
          </w:p>
        </w:tc>
        <w:tc>
          <w:tcPr>
            <w:tcW w:type="dxa" w:w="4680"/>
          </w:tcPr>
          <w:p>
            <w:r>
              <w:rPr>
                <w:rFonts w:ascii="Times New Roman" w:hAnsi="Times New Roman"/>
                <w:sz w:val="22"/>
              </w:rPr>
              <w:t>Dr. Snehal Andhare</w:t>
            </w:r>
          </w:p>
        </w:tc>
      </w:tr>
      <w:tr>
        <w:tc>
          <w:tcPr>
            <w:tcW w:type="dxa" w:w="4680"/>
          </w:tcPr>
          <w:p>
            <w:r>
              <w:rPr>
                <w:rFonts w:ascii="Times New Roman" w:hAnsi="Times New Roman"/>
                <w:sz w:val="22"/>
              </w:rPr>
              <w:t>Laboratory</w:t>
            </w:r>
          </w:p>
        </w:tc>
        <w:tc>
          <w:tcPr>
            <w:tcW w:type="dxa" w:w="4680"/>
          </w:tcPr>
          <w:p>
            <w:r>
              <w:rPr>
                <w:rFonts w:ascii="Times New Roman" w:hAnsi="Times New Roman"/>
                <w:sz w:val="22"/>
              </w:rPr>
              <w:t>M310B</w:t>
            </w:r>
          </w:p>
        </w:tc>
      </w:tr>
    </w:tbl>
    <w:p/>
    <w:p>
      <w:pPr>
        <w:spacing w:after="120"/>
        <w:jc w:val="center"/>
      </w:pPr>
      <w:r>
        <w:rPr>
          <w:rFonts w:ascii="Times New Roman" w:hAnsi="Times New Roman"/>
          <w:b w:val="0"/>
          <w:i w:val="0"/>
          <w:sz w:val="22"/>
        </w:rPr>
        <w:t>GitHub: https://github.com/Hexecutionerr/travel-insurance-claim-system.git</w:t>
      </w:r>
    </w:p>
    <w:p>
      <w:r>
        <w:br w:type="page"/>
      </w:r>
    </w:p>
    <w:p>
      <w:pPr>
        <w:pStyle w:val="Heading1"/>
      </w:pPr>
      <w:r>
        <w:rPr>
          <w:rFonts w:ascii="Times New Roman" w:hAnsi="Times New Roman"/>
          <w:color w:val="003366"/>
        </w:rPr>
        <w:t>Certificate</w:t>
      </w:r>
    </w:p>
    <w:p>
      <w:pPr>
        <w:spacing w:after="120"/>
      </w:pPr>
      <w:r>
        <w:rPr>
          <w:rFonts w:ascii="Times New Roman" w:hAnsi="Times New Roman"/>
          <w:b w:val="0"/>
          <w:i w:val="0"/>
        </w:rPr>
        <w:t>This is to certify that the project report entitled "Travel Insurance Claim System — DevOps Lifecycle Implementation" is a bonafide record of work carried out by Hasnain Khan (Roll No. 23102A0075) during the academic year 2026–27 in partial fulfilment of the requirements for the subject DevOps (Semester VII, B.E. Computer Engineering) at Vidyalankar Institute of Technology, Mumbai.</w:t>
      </w:r>
    </w:p>
    <w:p/>
    <w:p/>
    <w:p/>
    <w:tbl>
      <w:tblPr>
        <w:tblW w:type="auto" w:w="0"/>
        <w:tblLook w:firstColumn="1" w:firstRow="1" w:lastColumn="0" w:lastRow="0" w:noHBand="0" w:noVBand="1" w:val="04A0"/>
      </w:tblPr>
      <w:tblGrid>
        <w:gridCol w:w="4320"/>
        <w:gridCol w:w="4320"/>
      </w:tblGrid>
      <w:tr>
        <w:tc>
          <w:tcPr>
            <w:tcW w:type="dxa" w:w="4680"/>
          </w:tcPr>
          <w:p>
            <w:pPr>
              <w:jc w:val="center"/>
            </w:pPr>
            <w:r>
              <w:rPr>
                <w:rFonts w:ascii="Times New Roman" w:hAnsi="Times New Roman"/>
              </w:rPr>
              <w:t>Subject Teacher</w:t>
              <w:br/>
              <w:t>Dr. Snehal Andhare</w:t>
            </w:r>
          </w:p>
        </w:tc>
        <w:tc>
          <w:tcPr>
            <w:tcW w:type="dxa" w:w="4680"/>
          </w:tcPr>
          <w:p>
            <w:pPr>
              <w:jc w:val="center"/>
            </w:pPr>
            <w:r>
              <w:rPr>
                <w:rFonts w:ascii="Times New Roman" w:hAnsi="Times New Roman"/>
              </w:rPr>
              <w:t>Head of Department</w:t>
              <w:br/>
              <w:t>(Computer Engineering)</w:t>
            </w:r>
          </w:p>
        </w:tc>
      </w:tr>
    </w:tbl>
    <w:p>
      <w:r>
        <w:br w:type="page"/>
      </w:r>
    </w:p>
    <w:p>
      <w:pPr>
        <w:pStyle w:val="Heading1"/>
      </w:pPr>
      <w:r>
        <w:rPr>
          <w:rFonts w:ascii="Times New Roman" w:hAnsi="Times New Roman"/>
          <w:color w:val="003366"/>
        </w:rPr>
        <w:t>Acknowledgement</w:t>
      </w:r>
    </w:p>
    <w:p>
      <w:pPr>
        <w:spacing w:after="120"/>
      </w:pPr>
      <w:r>
        <w:rPr>
          <w:rFonts w:ascii="Times New Roman" w:hAnsi="Times New Roman"/>
          <w:b w:val="0"/>
          <w:i w:val="0"/>
        </w:rPr>
        <w:t>I would like to express my sincere gratitude to Dr. Snehal Andhare for her valuable guidance and continuous support throughout this project. Her expertise in DevOps practices and willingness to share knowledge has been instrumental in shaping this work.</w:t>
      </w:r>
    </w:p>
    <w:p>
      <w:pPr>
        <w:spacing w:after="120"/>
      </w:pPr>
      <w:r>
        <w:rPr>
          <w:rFonts w:ascii="Times New Roman" w:hAnsi="Times New Roman"/>
          <w:b w:val="0"/>
          <w:i w:val="0"/>
        </w:rPr>
        <w:t>I would also like to thank the Department of Computer Engineering at Vidyalankar Institute of Technology, Mumbai for providing the necessary infrastructure and laboratory facilities.</w:t>
      </w:r>
    </w:p>
    <w:p>
      <w:pPr>
        <w:spacing w:after="120"/>
      </w:pPr>
      <w:r>
        <w:rPr>
          <w:rFonts w:ascii="Times New Roman" w:hAnsi="Times New Roman"/>
          <w:b w:val="0"/>
          <w:i w:val="0"/>
        </w:rPr>
        <w:t>Finally, I am grateful to my classmates and peers for their constructive feedback and collaboration during the development process.</w:t>
      </w:r>
    </w:p>
    <w:p/>
    <w:p>
      <w:pPr>
        <w:spacing w:after="120"/>
        <w:jc w:val="right"/>
      </w:pPr>
      <w:r>
        <w:rPr>
          <w:rFonts w:ascii="Times New Roman" w:hAnsi="Times New Roman"/>
          <w:b/>
          <w:i w:val="0"/>
          <w:sz w:val="26"/>
        </w:rPr>
        <w:t>— Hasnain Khan</w:t>
      </w:r>
    </w:p>
    <w:p>
      <w:pPr>
        <w:spacing w:after="120"/>
        <w:jc w:val="right"/>
      </w:pPr>
      <w:r>
        <w:rPr>
          <w:rFonts w:ascii="Times New Roman" w:hAnsi="Times New Roman"/>
          <w:b w:val="0"/>
          <w:i w:val="0"/>
          <w:sz w:val="24"/>
        </w:rPr>
        <w:t>Roll No. 23102A0075</w:t>
      </w:r>
    </w:p>
    <w:p>
      <w:r>
        <w:br w:type="page"/>
      </w:r>
    </w:p>
    <w:p>
      <w:pPr>
        <w:pStyle w:val="Heading1"/>
      </w:pPr>
      <w:r>
        <w:rPr>
          <w:rFonts w:ascii="Times New Roman" w:hAnsi="Times New Roman"/>
          <w:color w:val="003366"/>
        </w:rPr>
        <w:t>Abstract</w:t>
      </w:r>
    </w:p>
    <w:p>
      <w:pPr>
        <w:spacing w:after="120"/>
      </w:pPr>
      <w:r>
        <w:rPr>
          <w:rFonts w:ascii="Times New Roman" w:hAnsi="Times New Roman"/>
          <w:b w:val="0"/>
          <w:i w:val="0"/>
        </w:rPr>
        <w:t>This project report presents the design, development, and deployment of a Travel Insurance Claim System with a complete DevOps lifecycle implementation. The system enables travelers to submit insurance claims through a web portal and allows insurance reviewers to approve or reject those claims through a dedicated reviewer dashboard.</w:t>
      </w:r>
    </w:p>
    <w:p>
      <w:pPr>
        <w:spacing w:after="120"/>
      </w:pPr>
      <w:r>
        <w:rPr>
          <w:rFonts w:ascii="Times New Roman" w:hAnsi="Times New Roman"/>
          <w:b w:val="0"/>
          <w:i w:val="0"/>
        </w:rPr>
        <w:t>The project demonstrates the practical application of core DevOps principles including version control with Git and GitHub, continuous integration and continuous deployment using Jenkins declarative pipelines, automated end-to-end browser testing with Selenium WebDriver in headless Chrome, application containerization using multi-stage Docker builds, and infrastructure-as-code configuration management with Ansible playbooks.</w:t>
      </w:r>
    </w:p>
    <w:p>
      <w:pPr>
        <w:spacing w:after="120"/>
      </w:pPr>
      <w:r>
        <w:rPr>
          <w:rFonts w:ascii="Times New Roman" w:hAnsi="Times New Roman"/>
          <w:b w:val="0"/>
          <w:i w:val="0"/>
        </w:rPr>
        <w:t>The application is built using Spring Boot 3.3.4 with Java 21, Spring Data JPA for persistence, and H2 in-memory database for rapid development and testing. The frontend consists of responsive HTML5, CSS3, and vanilla JavaScript pages. The entire CI/CD pipeline is defined as code through a Jenkinsfile, ensuring reproducible builds across environments.</w:t>
      </w:r>
    </w:p>
    <w:p>
      <w:pPr>
        <w:spacing w:after="120"/>
      </w:pPr>
      <w:r>
        <w:rPr>
          <w:rFonts w:ascii="Times New Roman" w:hAnsi="Times New Roman"/>
          <w:b w:val="0"/>
          <w:i w:val="0"/>
        </w:rPr>
        <w:t>Key outcomes include a fully functional claim management web application, an automated build-test-package pipeline, containerized deployment with security hardening (non-root user), and automated rollback and recovery procedures through Ansible.</w:t>
      </w:r>
    </w:p>
    <w:p>
      <w:r>
        <w:br w:type="page"/>
      </w:r>
    </w:p>
    <w:p>
      <w:pPr>
        <w:pStyle w:val="Heading1"/>
      </w:pPr>
      <w:r>
        <w:rPr>
          <w:rFonts w:ascii="Times New Roman" w:hAnsi="Times New Roman"/>
          <w:color w:val="003366"/>
        </w:rPr>
        <w:t>Table of Contents</w:t>
      </w:r>
    </w:p>
    <w:p>
      <w:pPr>
        <w:spacing w:after="40"/>
      </w:pPr>
      <w:r>
        <w:rPr>
          <w:rFonts w:ascii="Times New Roman" w:hAnsi="Times New Roman"/>
          <w:b/>
        </w:rPr>
        <w:t xml:space="preserve">1.  </w:t>
      </w:r>
      <w:r>
        <w:rPr>
          <w:rFonts w:ascii="Times New Roman" w:hAnsi="Times New Roman"/>
        </w:rPr>
        <w:t>Introduction</w:t>
      </w:r>
    </w:p>
    <w:p>
      <w:pPr>
        <w:spacing w:after="40"/>
      </w:pPr>
      <w:r>
        <w:rPr>
          <w:rFonts w:ascii="Times New Roman" w:hAnsi="Times New Roman"/>
          <w:b/>
        </w:rPr>
        <w:t xml:space="preserve">  1.1  </w:t>
      </w:r>
      <w:r>
        <w:rPr>
          <w:rFonts w:ascii="Times New Roman" w:hAnsi="Times New Roman"/>
        </w:rPr>
        <w:t>Problem Statement</w:t>
      </w:r>
    </w:p>
    <w:p>
      <w:pPr>
        <w:spacing w:after="40"/>
      </w:pPr>
      <w:r>
        <w:rPr>
          <w:rFonts w:ascii="Times New Roman" w:hAnsi="Times New Roman"/>
          <w:b/>
        </w:rPr>
        <w:t xml:space="preserve">  1.2  </w:t>
      </w:r>
      <w:r>
        <w:rPr>
          <w:rFonts w:ascii="Times New Roman" w:hAnsi="Times New Roman"/>
        </w:rPr>
        <w:t>Objectives</w:t>
      </w:r>
    </w:p>
    <w:p>
      <w:pPr>
        <w:spacing w:after="40"/>
      </w:pPr>
      <w:r>
        <w:rPr>
          <w:rFonts w:ascii="Times New Roman" w:hAnsi="Times New Roman"/>
          <w:b/>
        </w:rPr>
        <w:t xml:space="preserve">  1.3  </w:t>
      </w:r>
      <w:r>
        <w:rPr>
          <w:rFonts w:ascii="Times New Roman" w:hAnsi="Times New Roman"/>
        </w:rPr>
        <w:t>Scope</w:t>
      </w:r>
    </w:p>
    <w:p>
      <w:pPr>
        <w:spacing w:after="40"/>
      </w:pPr>
      <w:r>
        <w:rPr>
          <w:rFonts w:ascii="Times New Roman" w:hAnsi="Times New Roman"/>
          <w:b/>
        </w:rPr>
        <w:t xml:space="preserve">2.  </w:t>
      </w:r>
      <w:r>
        <w:rPr>
          <w:rFonts w:ascii="Times New Roman" w:hAnsi="Times New Roman"/>
        </w:rPr>
        <w:t>Literature Review / Background</w:t>
      </w:r>
    </w:p>
    <w:p>
      <w:pPr>
        <w:spacing w:after="40"/>
      </w:pPr>
      <w:r>
        <w:rPr>
          <w:rFonts w:ascii="Times New Roman" w:hAnsi="Times New Roman"/>
          <w:b/>
        </w:rPr>
        <w:t xml:space="preserve">3.  </w:t>
      </w:r>
      <w:r>
        <w:rPr>
          <w:rFonts w:ascii="Times New Roman" w:hAnsi="Times New Roman"/>
        </w:rPr>
        <w:t>System Requirements</w:t>
      </w:r>
    </w:p>
    <w:p>
      <w:pPr>
        <w:spacing w:after="40"/>
      </w:pPr>
      <w:r>
        <w:rPr>
          <w:rFonts w:ascii="Times New Roman" w:hAnsi="Times New Roman"/>
          <w:b/>
        </w:rPr>
        <w:t xml:space="preserve">  3.1  </w:t>
      </w:r>
      <w:r>
        <w:rPr>
          <w:rFonts w:ascii="Times New Roman" w:hAnsi="Times New Roman"/>
        </w:rPr>
        <w:t>Functional Requirements</w:t>
      </w:r>
    </w:p>
    <w:p>
      <w:pPr>
        <w:spacing w:after="40"/>
      </w:pPr>
      <w:r>
        <w:rPr>
          <w:rFonts w:ascii="Times New Roman" w:hAnsi="Times New Roman"/>
          <w:b/>
        </w:rPr>
        <w:t xml:space="preserve">  3.2  </w:t>
      </w:r>
      <w:r>
        <w:rPr>
          <w:rFonts w:ascii="Times New Roman" w:hAnsi="Times New Roman"/>
        </w:rPr>
        <w:t>Non-Functional Requirements</w:t>
      </w:r>
    </w:p>
    <w:p>
      <w:pPr>
        <w:spacing w:after="40"/>
      </w:pPr>
      <w:r>
        <w:rPr>
          <w:rFonts w:ascii="Times New Roman" w:hAnsi="Times New Roman"/>
          <w:b/>
        </w:rPr>
        <w:t xml:space="preserve">  3.3  </w:t>
      </w:r>
      <w:r>
        <w:rPr>
          <w:rFonts w:ascii="Times New Roman" w:hAnsi="Times New Roman"/>
        </w:rPr>
        <w:t>Hardware and Software Requirements</w:t>
      </w:r>
    </w:p>
    <w:p>
      <w:pPr>
        <w:spacing w:after="40"/>
      </w:pPr>
      <w:r>
        <w:rPr>
          <w:rFonts w:ascii="Times New Roman" w:hAnsi="Times New Roman"/>
          <w:b/>
        </w:rPr>
        <w:t xml:space="preserve">4.  </w:t>
      </w:r>
      <w:r>
        <w:rPr>
          <w:rFonts w:ascii="Times New Roman" w:hAnsi="Times New Roman"/>
        </w:rPr>
        <w:t>System Architecture and Design</w:t>
      </w:r>
    </w:p>
    <w:p>
      <w:pPr>
        <w:spacing w:after="40"/>
      </w:pPr>
      <w:r>
        <w:rPr>
          <w:rFonts w:ascii="Times New Roman" w:hAnsi="Times New Roman"/>
          <w:b/>
        </w:rPr>
        <w:t xml:space="preserve">  4.1  </w:t>
      </w:r>
      <w:r>
        <w:rPr>
          <w:rFonts w:ascii="Times New Roman" w:hAnsi="Times New Roman"/>
        </w:rPr>
        <w:t>Architecture Overview</w:t>
      </w:r>
    </w:p>
    <w:p>
      <w:pPr>
        <w:spacing w:after="40"/>
      </w:pPr>
      <w:r>
        <w:rPr>
          <w:rFonts w:ascii="Times New Roman" w:hAnsi="Times New Roman"/>
          <w:b/>
        </w:rPr>
        <w:t xml:space="preserve">  4.2  </w:t>
      </w:r>
      <w:r>
        <w:rPr>
          <w:rFonts w:ascii="Times New Roman" w:hAnsi="Times New Roman"/>
        </w:rPr>
        <w:t>Technology Stack</w:t>
      </w:r>
    </w:p>
    <w:p>
      <w:pPr>
        <w:spacing w:after="40"/>
      </w:pPr>
      <w:r>
        <w:rPr>
          <w:rFonts w:ascii="Times New Roman" w:hAnsi="Times New Roman"/>
          <w:b/>
        </w:rPr>
        <w:t xml:space="preserve">  4.3  </w:t>
      </w:r>
      <w:r>
        <w:rPr>
          <w:rFonts w:ascii="Times New Roman" w:hAnsi="Times New Roman"/>
        </w:rPr>
        <w:t>Database Design</w:t>
      </w:r>
    </w:p>
    <w:p>
      <w:pPr>
        <w:spacing w:after="40"/>
      </w:pPr>
      <w:r>
        <w:rPr>
          <w:rFonts w:ascii="Times New Roman" w:hAnsi="Times New Roman"/>
          <w:b/>
        </w:rPr>
        <w:t xml:space="preserve">  4.4  </w:t>
      </w:r>
      <w:r>
        <w:rPr>
          <w:rFonts w:ascii="Times New Roman" w:hAnsi="Times New Roman"/>
        </w:rPr>
        <w:t>REST API Design</w:t>
      </w:r>
    </w:p>
    <w:p>
      <w:pPr>
        <w:spacing w:after="40"/>
      </w:pPr>
      <w:r>
        <w:rPr>
          <w:rFonts w:ascii="Times New Roman" w:hAnsi="Times New Roman"/>
          <w:b/>
        </w:rPr>
        <w:t xml:space="preserve">5.  </w:t>
      </w:r>
      <w:r>
        <w:rPr>
          <w:rFonts w:ascii="Times New Roman" w:hAnsi="Times New Roman"/>
        </w:rPr>
        <w:t>Implementation</w:t>
      </w:r>
    </w:p>
    <w:p>
      <w:pPr>
        <w:spacing w:after="40"/>
      </w:pPr>
      <w:r>
        <w:rPr>
          <w:rFonts w:ascii="Times New Roman" w:hAnsi="Times New Roman"/>
          <w:b/>
        </w:rPr>
        <w:t xml:space="preserve">  5.1  </w:t>
      </w:r>
      <w:r>
        <w:rPr>
          <w:rFonts w:ascii="Times New Roman" w:hAnsi="Times New Roman"/>
        </w:rPr>
        <w:t>Application Development</w:t>
      </w:r>
    </w:p>
    <w:p>
      <w:pPr>
        <w:spacing w:after="40"/>
      </w:pPr>
      <w:r>
        <w:rPr>
          <w:rFonts w:ascii="Times New Roman" w:hAnsi="Times New Roman"/>
          <w:b/>
        </w:rPr>
        <w:t xml:space="preserve">  5.2  </w:t>
      </w:r>
      <w:r>
        <w:rPr>
          <w:rFonts w:ascii="Times New Roman" w:hAnsi="Times New Roman"/>
        </w:rPr>
        <w:t>Version Control — Git &amp; GitHub</w:t>
      </w:r>
    </w:p>
    <w:p>
      <w:pPr>
        <w:spacing w:after="40"/>
      </w:pPr>
      <w:r>
        <w:rPr>
          <w:rFonts w:ascii="Times New Roman" w:hAnsi="Times New Roman"/>
          <w:b/>
        </w:rPr>
        <w:t xml:space="preserve">  5.3  </w:t>
      </w:r>
      <w:r>
        <w:rPr>
          <w:rFonts w:ascii="Times New Roman" w:hAnsi="Times New Roman"/>
        </w:rPr>
        <w:t>Continuous Integration — Jenkins</w:t>
      </w:r>
    </w:p>
    <w:p>
      <w:pPr>
        <w:spacing w:after="40"/>
      </w:pPr>
      <w:r>
        <w:rPr>
          <w:rFonts w:ascii="Times New Roman" w:hAnsi="Times New Roman"/>
          <w:b/>
        </w:rPr>
        <w:t xml:space="preserve">  5.4  </w:t>
      </w:r>
      <w:r>
        <w:rPr>
          <w:rFonts w:ascii="Times New Roman" w:hAnsi="Times New Roman"/>
        </w:rPr>
        <w:t>Automated Testing — Selenium WebDriver</w:t>
      </w:r>
    </w:p>
    <w:p>
      <w:pPr>
        <w:spacing w:after="40"/>
      </w:pPr>
      <w:r>
        <w:rPr>
          <w:rFonts w:ascii="Times New Roman" w:hAnsi="Times New Roman"/>
          <w:b/>
        </w:rPr>
        <w:t xml:space="preserve">  5.5  </w:t>
      </w:r>
      <w:r>
        <w:rPr>
          <w:rFonts w:ascii="Times New Roman" w:hAnsi="Times New Roman"/>
        </w:rPr>
        <w:t>Containerization — Docker</w:t>
      </w:r>
    </w:p>
    <w:p>
      <w:pPr>
        <w:spacing w:after="40"/>
      </w:pPr>
      <w:r>
        <w:rPr>
          <w:rFonts w:ascii="Times New Roman" w:hAnsi="Times New Roman"/>
          <w:b/>
        </w:rPr>
        <w:t xml:space="preserve">  5.6  </w:t>
      </w:r>
      <w:r>
        <w:rPr>
          <w:rFonts w:ascii="Times New Roman" w:hAnsi="Times New Roman"/>
        </w:rPr>
        <w:t>Configuration Management — Ansible</w:t>
      </w:r>
    </w:p>
    <w:p>
      <w:pPr>
        <w:spacing w:after="40"/>
      </w:pPr>
      <w:r>
        <w:rPr>
          <w:rFonts w:ascii="Times New Roman" w:hAnsi="Times New Roman"/>
          <w:b/>
        </w:rPr>
        <w:t xml:space="preserve">6.  </w:t>
      </w:r>
      <w:r>
        <w:rPr>
          <w:rFonts w:ascii="Times New Roman" w:hAnsi="Times New Roman"/>
        </w:rPr>
        <w:t>Testing and Results</w:t>
      </w:r>
    </w:p>
    <w:p>
      <w:pPr>
        <w:spacing w:after="40"/>
      </w:pPr>
      <w:r>
        <w:rPr>
          <w:rFonts w:ascii="Times New Roman" w:hAnsi="Times New Roman"/>
          <w:b/>
        </w:rPr>
        <w:t xml:space="preserve">7.  </w:t>
      </w:r>
      <w:r>
        <w:rPr>
          <w:rFonts w:ascii="Times New Roman" w:hAnsi="Times New Roman"/>
        </w:rPr>
        <w:t>Screenshots and Evidence</w:t>
      </w:r>
    </w:p>
    <w:p>
      <w:pPr>
        <w:spacing w:after="40"/>
      </w:pPr>
      <w:r>
        <w:rPr>
          <w:rFonts w:ascii="Times New Roman" w:hAnsi="Times New Roman"/>
          <w:b/>
        </w:rPr>
        <w:t xml:space="preserve">8.  </w:t>
      </w:r>
      <w:r>
        <w:rPr>
          <w:rFonts w:ascii="Times New Roman" w:hAnsi="Times New Roman"/>
        </w:rPr>
        <w:t>Conclusion and Future Scope</w:t>
      </w:r>
    </w:p>
    <w:p>
      <w:pPr>
        <w:spacing w:after="40"/>
      </w:pPr>
      <w:r>
        <w:rPr>
          <w:rFonts w:ascii="Times New Roman" w:hAnsi="Times New Roman"/>
          <w:b/>
        </w:rPr>
        <w:t xml:space="preserve">9.  </w:t>
      </w:r>
      <w:r>
        <w:rPr>
          <w:rFonts w:ascii="Times New Roman" w:hAnsi="Times New Roman"/>
        </w:rPr>
        <w:t>References</w:t>
      </w:r>
    </w:p>
    <w:p>
      <w:r>
        <w:br w:type="page"/>
      </w:r>
    </w:p>
    <w:p>
      <w:pPr>
        <w:pStyle w:val="Heading1"/>
      </w:pPr>
      <w:r>
        <w:rPr>
          <w:rFonts w:ascii="Times New Roman" w:hAnsi="Times New Roman"/>
          <w:color w:val="003366"/>
        </w:rPr>
        <w:t>Chapter 1: Introduction</w:t>
      </w:r>
    </w:p>
    <w:p>
      <w:pPr>
        <w:pStyle w:val="Heading2"/>
      </w:pPr>
      <w:r>
        <w:rPr>
          <w:rFonts w:ascii="Times New Roman" w:hAnsi="Times New Roman"/>
          <w:color w:val="003366"/>
        </w:rPr>
        <w:t>1.1 Problem Statement</w:t>
      </w:r>
    </w:p>
    <w:p>
      <w:pPr>
        <w:spacing w:after="120"/>
      </w:pPr>
      <w:r>
        <w:rPr>
          <w:rFonts w:ascii="Times New Roman" w:hAnsi="Times New Roman"/>
          <w:b w:val="0"/>
          <w:i w:val="0"/>
        </w:rPr>
        <w:t>Traditional travel insurance claim processing systems rely heavily on manual paperwork, physical document submission, and human-driven approval workflows. This results in processing delays of 10–15 business days, frequent data entry errors, lack of real-time status visibility for claimants, and high operational costs for insurance providers.</w:t>
      </w:r>
    </w:p>
    <w:p>
      <w:pPr>
        <w:spacing w:after="120"/>
      </w:pPr>
      <w:r>
        <w:rPr>
          <w:rFonts w:ascii="Times New Roman" w:hAnsi="Times New Roman"/>
          <w:b w:val="0"/>
          <w:i w:val="0"/>
        </w:rPr>
        <w:t>Furthermore, the software development and deployment process itself often follows a manual, error-prone approach where developers compile code locally, manually transfer artifacts to servers, and perform ad-hoc testing — leading to inconsistent environments, undetected defects, and prolonged release cycles.</w:t>
      </w:r>
    </w:p>
    <w:p>
      <w:pPr>
        <w:pStyle w:val="Heading2"/>
      </w:pPr>
      <w:r>
        <w:rPr>
          <w:rFonts w:ascii="Times New Roman" w:hAnsi="Times New Roman"/>
          <w:color w:val="003366"/>
        </w:rPr>
        <w:t>1.2 Objectives</w:t>
      </w:r>
    </w:p>
    <w:p>
      <w:pPr>
        <w:pStyle w:val="ListBullet"/>
      </w:pPr>
      <w:r>
        <w:rPr>
          <w:rFonts w:ascii="Times New Roman" w:hAnsi="Times New Roman"/>
        </w:rPr>
        <w:t>Design and develop a full-stack web application for travel insurance claim submission, tracking, and review.</w:t>
      </w:r>
    </w:p>
    <w:p>
      <w:pPr>
        <w:pStyle w:val="ListBullet"/>
      </w:pPr>
      <w:r>
        <w:rPr>
          <w:rFonts w:ascii="Times New Roman" w:hAnsi="Times New Roman"/>
        </w:rPr>
        <w:t>Implement an end-to-end DevOps pipeline covering version control, continuous integration, automated testing, containerization, and automated deployment.</w:t>
      </w:r>
    </w:p>
    <w:p>
      <w:pPr>
        <w:pStyle w:val="ListBullet"/>
      </w:pPr>
      <w:r>
        <w:rPr>
          <w:rFonts w:ascii="Times New Roman" w:hAnsi="Times New Roman"/>
        </w:rPr>
        <w:t>Demonstrate Git branching strategies and merge conflict resolution in a collaborative development environment.</w:t>
      </w:r>
    </w:p>
    <w:p>
      <w:pPr>
        <w:pStyle w:val="ListBullet"/>
      </w:pPr>
      <w:r>
        <w:rPr>
          <w:rFonts w:ascii="Times New Roman" w:hAnsi="Times New Roman"/>
        </w:rPr>
        <w:t>Automate build, test, and deployment processes using Jenkins declarative pipelines.</w:t>
      </w:r>
    </w:p>
    <w:p>
      <w:pPr>
        <w:pStyle w:val="ListBullet"/>
      </w:pPr>
      <w:r>
        <w:rPr>
          <w:rFonts w:ascii="Times New Roman" w:hAnsi="Times New Roman"/>
        </w:rPr>
        <w:t>Implement end-to-end browser testing using Selenium WebDriver with headless Chrome.</w:t>
      </w:r>
    </w:p>
    <w:p>
      <w:pPr>
        <w:pStyle w:val="ListBullet"/>
      </w:pPr>
      <w:r>
        <w:rPr>
          <w:rFonts w:ascii="Times New Roman" w:hAnsi="Times New Roman"/>
        </w:rPr>
        <w:t>Containerize the application using multi-stage Docker builds with security hardening.</w:t>
      </w:r>
    </w:p>
    <w:p>
      <w:pPr>
        <w:pStyle w:val="ListBullet"/>
      </w:pPr>
      <w:r>
        <w:rPr>
          <w:rFonts w:ascii="Times New Roman" w:hAnsi="Times New Roman"/>
        </w:rPr>
        <w:t>Implement Infrastructure-as-Code using Ansible for automated provisioning, health monitoring, and rollback.</w:t>
      </w:r>
    </w:p>
    <w:p>
      <w:pPr>
        <w:pStyle w:val="Heading2"/>
      </w:pPr>
      <w:r>
        <w:rPr>
          <w:rFonts w:ascii="Times New Roman" w:hAnsi="Times New Roman"/>
          <w:color w:val="003366"/>
        </w:rPr>
        <w:t>1.3 Scope</w:t>
      </w:r>
    </w:p>
    <w:p>
      <w:pPr>
        <w:spacing w:after="120"/>
      </w:pPr>
      <w:r>
        <w:rPr>
          <w:rFonts w:ascii="Times New Roman" w:hAnsi="Times New Roman"/>
          <w:b w:val="0"/>
          <w:i w:val="0"/>
        </w:rPr>
        <w:t>The scope of this project encompasses the development of a Minimum Viable Product (MVP) travel insurance claim system with the following capabilities:</w:t>
      </w:r>
    </w:p>
    <w:p>
      <w:pPr>
        <w:pStyle w:val="ListBullet"/>
      </w:pPr>
      <w:r>
        <w:rPr>
          <w:rFonts w:ascii="Times New Roman" w:hAnsi="Times New Roman"/>
        </w:rPr>
        <w:t>Customer-facing portal for claim submission with file uploads and real-time status tracking.</w:t>
      </w:r>
    </w:p>
    <w:p>
      <w:pPr>
        <w:pStyle w:val="ListBullet"/>
      </w:pPr>
      <w:r>
        <w:rPr>
          <w:rFonts w:ascii="Times New Roman" w:hAnsi="Times New Roman"/>
        </w:rPr>
        <w:t>Reviewer dashboard with pending claim queue, detail view, approve/reject workflow, and claim history.</w:t>
      </w:r>
    </w:p>
    <w:p>
      <w:pPr>
        <w:pStyle w:val="ListBullet"/>
      </w:pPr>
      <w:r>
        <w:rPr>
          <w:rFonts w:ascii="Times New Roman" w:hAnsi="Times New Roman"/>
        </w:rPr>
        <w:t>RESTful API backend with input validation, exception handling, and structured error responses.</w:t>
      </w:r>
    </w:p>
    <w:p>
      <w:pPr>
        <w:pStyle w:val="ListBullet"/>
      </w:pPr>
      <w:r>
        <w:rPr>
          <w:rFonts w:ascii="Times New Roman" w:hAnsi="Times New Roman"/>
        </w:rPr>
        <w:t>Complete DevOps toolchain integration: Git → Jenkins CI → Selenium Tests → Docker → Ansible CD.</w:t>
      </w:r>
    </w:p>
    <w:p>
      <w:pPr>
        <w:spacing w:after="120"/>
      </w:pPr>
      <w:r>
        <w:rPr>
          <w:rFonts w:ascii="Times New Roman" w:hAnsi="Times New Roman"/>
          <w:b w:val="0"/>
          <w:i/>
        </w:rPr>
        <w:t>Out of scope: Payment gateway integration, user authentication/authorization, production cloud deployment, and real-time notifications.</w:t>
      </w:r>
    </w:p>
    <w:p>
      <w:r>
        <w:br w:type="page"/>
      </w:r>
    </w:p>
    <w:p>
      <w:pPr>
        <w:pStyle w:val="Heading1"/>
      </w:pPr>
      <w:r>
        <w:rPr>
          <w:rFonts w:ascii="Times New Roman" w:hAnsi="Times New Roman"/>
          <w:color w:val="003366"/>
        </w:rPr>
        <w:t>Chapter 2: Literature Review</w:t>
      </w:r>
    </w:p>
    <w:p>
      <w:pPr>
        <w:pStyle w:val="Heading2"/>
      </w:pPr>
      <w:r>
        <w:rPr>
          <w:rFonts w:ascii="Times New Roman" w:hAnsi="Times New Roman"/>
          <w:color w:val="003366"/>
        </w:rPr>
        <w:t>2.1 DevOps — An Overview</w:t>
      </w:r>
    </w:p>
    <w:p>
      <w:pPr>
        <w:spacing w:after="120"/>
      </w:pPr>
      <w:r>
        <w:rPr>
          <w:rFonts w:ascii="Times New Roman" w:hAnsi="Times New Roman"/>
          <w:b w:val="0"/>
          <w:i w:val="0"/>
        </w:rPr>
        <w:t>DevOps is a set of practices that combines software development (Dev) and IT operations (Ops). It aims to shorten the systems development lifecycle and deliver high software quality through continuous integration, continuous delivery, and infrastructure automation. The term was coined by Patrick Debois in 2009 and has since become an industry standard practice.</w:t>
      </w:r>
    </w:p>
    <w:p>
      <w:pPr>
        <w:pStyle w:val="Heading2"/>
      </w:pPr>
      <w:r>
        <w:rPr>
          <w:rFonts w:ascii="Times New Roman" w:hAnsi="Times New Roman"/>
          <w:color w:val="003366"/>
        </w:rPr>
        <w:t>2.2 Continuous Integration and Continuous Deployment</w:t>
      </w:r>
    </w:p>
    <w:p>
      <w:pPr>
        <w:spacing w:after="120"/>
      </w:pPr>
      <w:r>
        <w:rPr>
          <w:rFonts w:ascii="Times New Roman" w:hAnsi="Times New Roman"/>
          <w:b w:val="0"/>
          <w:i w:val="0"/>
        </w:rPr>
        <w:t>Continuous Integration (CI) is the practice of merging all developer working copies to a shared mainline several times a day, with each integration verified by an automated build and automated tests. Continuous Deployment (CD) extends CI by automatically deploying all code changes to a testing or production environment after the build and test stages pass.</w:t>
      </w:r>
    </w:p>
    <w:p>
      <w:pPr>
        <w:pStyle w:val="Heading2"/>
      </w:pPr>
      <w:r>
        <w:rPr>
          <w:rFonts w:ascii="Times New Roman" w:hAnsi="Times New Roman"/>
          <w:color w:val="003366"/>
        </w:rPr>
        <w:t>2.3 Containerization with Docker</w:t>
      </w:r>
    </w:p>
    <w:p>
      <w:pPr>
        <w:spacing w:after="120"/>
      </w:pPr>
      <w:r>
        <w:rPr>
          <w:rFonts w:ascii="Times New Roman" w:hAnsi="Times New Roman"/>
          <w:b w:val="0"/>
          <w:i w:val="0"/>
        </w:rPr>
        <w:t>Docker is a platform that uses OS-level virtualization to deliver software in lightweight, portable packages called containers. Unlike virtual machines, containers share the host OS kernel, making them significantly faster to start and more resource-efficient. Multi-stage builds allow separating the build environment from the runtime environment, resulting in smaller and more secure images.</w:t>
      </w:r>
    </w:p>
    <w:p>
      <w:pPr>
        <w:pStyle w:val="Heading2"/>
      </w:pPr>
      <w:r>
        <w:rPr>
          <w:rFonts w:ascii="Times New Roman" w:hAnsi="Times New Roman"/>
          <w:color w:val="003366"/>
        </w:rPr>
        <w:t>2.4 Configuration Management with Ansible</w:t>
      </w:r>
    </w:p>
    <w:p>
      <w:pPr>
        <w:spacing w:after="120"/>
      </w:pPr>
      <w:r>
        <w:rPr>
          <w:rFonts w:ascii="Times New Roman" w:hAnsi="Times New Roman"/>
          <w:b w:val="0"/>
          <w:i w:val="0"/>
        </w:rPr>
        <w:t>Ansible is an open-source, agentless configuration management and automation tool developed by Red Hat. It uses YAML-based playbooks to define desired system states and ensures idempotency — running a playbook multiple times produces the same result without unintended side effects. Ansible communicates with managed nodes over SSH, requiring no agent installation.</w:t>
      </w:r>
    </w:p>
    <w:p>
      <w:r>
        <w:br w:type="page"/>
      </w:r>
    </w:p>
    <w:p>
      <w:pPr>
        <w:pStyle w:val="Heading1"/>
      </w:pPr>
      <w:r>
        <w:rPr>
          <w:rFonts w:ascii="Times New Roman" w:hAnsi="Times New Roman"/>
          <w:color w:val="003366"/>
        </w:rPr>
        <w:t>Chapter 3: System Requirements</w:t>
      </w:r>
    </w:p>
    <w:p>
      <w:pPr>
        <w:pStyle w:val="Heading2"/>
      </w:pPr>
      <w:r>
        <w:rPr>
          <w:rFonts w:ascii="Times New Roman" w:hAnsi="Times New Roman"/>
          <w:color w:val="003366"/>
        </w:rPr>
        <w:t>3.1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2"/>
              </w:rPr>
              <w:t>ID</w:t>
            </w:r>
          </w:p>
        </w:tc>
        <w:tc>
          <w:tcPr>
            <w:tcW w:type="dxa" w:w="3120"/>
            <w:shd w:fill="003366"/>
          </w:tcPr>
          <w:p>
            <w:r>
              <w:rPr>
                <w:rFonts w:ascii="Times New Roman" w:hAnsi="Times New Roman"/>
                <w:b/>
                <w:color w:val="FFFFFF"/>
                <w:sz w:val="22"/>
              </w:rPr>
              <w:t>Requirement</w:t>
            </w:r>
          </w:p>
        </w:tc>
        <w:tc>
          <w:tcPr>
            <w:tcW w:type="dxa" w:w="3120"/>
            <w:shd w:fill="003366"/>
          </w:tcPr>
          <w:p>
            <w:r>
              <w:rPr>
                <w:rFonts w:ascii="Times New Roman" w:hAnsi="Times New Roman"/>
                <w:b/>
                <w:color w:val="FFFFFF"/>
                <w:sz w:val="22"/>
              </w:rPr>
              <w:t>Priority</w:t>
            </w:r>
          </w:p>
        </w:tc>
      </w:tr>
      <w:tr>
        <w:tc>
          <w:tcPr>
            <w:tcW w:type="dxa" w:w="3120"/>
          </w:tcPr>
          <w:p>
            <w:r>
              <w:rPr>
                <w:rFonts w:ascii="Times New Roman" w:hAnsi="Times New Roman"/>
                <w:sz w:val="22"/>
              </w:rPr>
              <w:t>FR-01</w:t>
            </w:r>
          </w:p>
        </w:tc>
        <w:tc>
          <w:tcPr>
            <w:tcW w:type="dxa" w:w="3120"/>
          </w:tcPr>
          <w:p>
            <w:r>
              <w:rPr>
                <w:rFonts w:ascii="Times New Roman" w:hAnsi="Times New Roman"/>
                <w:sz w:val="22"/>
              </w:rPr>
              <w:t>Customer can submit a new claim with policy number, destination, travel date, claim type, amount, description, and document reference</w:t>
            </w:r>
          </w:p>
        </w:tc>
        <w:tc>
          <w:tcPr>
            <w:tcW w:type="dxa" w:w="3120"/>
          </w:tcPr>
          <w:p>
            <w:r>
              <w:rPr>
                <w:rFonts w:ascii="Times New Roman" w:hAnsi="Times New Roman"/>
                <w:sz w:val="22"/>
              </w:rPr>
              <w:t>High</w:t>
            </w:r>
          </w:p>
        </w:tc>
      </w:tr>
      <w:tr>
        <w:tc>
          <w:tcPr>
            <w:tcW w:type="dxa" w:w="3120"/>
          </w:tcPr>
          <w:p>
            <w:r>
              <w:rPr>
                <w:rFonts w:ascii="Times New Roman" w:hAnsi="Times New Roman"/>
                <w:sz w:val="22"/>
              </w:rPr>
              <w:t>FR-02</w:t>
            </w:r>
          </w:p>
        </w:tc>
        <w:tc>
          <w:tcPr>
            <w:tcW w:type="dxa" w:w="3120"/>
          </w:tcPr>
          <w:p>
            <w:r>
              <w:rPr>
                <w:rFonts w:ascii="Times New Roman" w:hAnsi="Times New Roman"/>
                <w:sz w:val="22"/>
              </w:rPr>
              <w:t>Customer can upload supporting documents (PDF, images, DOCX) with the claim</w:t>
            </w:r>
          </w:p>
        </w:tc>
        <w:tc>
          <w:tcPr>
            <w:tcW w:type="dxa" w:w="3120"/>
          </w:tcPr>
          <w:p>
            <w:r>
              <w:rPr>
                <w:rFonts w:ascii="Times New Roman" w:hAnsi="Times New Roman"/>
                <w:sz w:val="22"/>
              </w:rPr>
              <w:t>High</w:t>
            </w:r>
          </w:p>
        </w:tc>
      </w:tr>
      <w:tr>
        <w:tc>
          <w:tcPr>
            <w:tcW w:type="dxa" w:w="3120"/>
          </w:tcPr>
          <w:p>
            <w:r>
              <w:rPr>
                <w:rFonts w:ascii="Times New Roman" w:hAnsi="Times New Roman"/>
                <w:sz w:val="22"/>
              </w:rPr>
              <w:t>FR-03</w:t>
            </w:r>
          </w:p>
        </w:tc>
        <w:tc>
          <w:tcPr>
            <w:tcW w:type="dxa" w:w="3120"/>
          </w:tcPr>
          <w:p>
            <w:r>
              <w:rPr>
                <w:rFonts w:ascii="Times New Roman" w:hAnsi="Times New Roman"/>
                <w:sz w:val="22"/>
              </w:rPr>
              <w:t>Customer can track claim status using claim ID</w:t>
            </w:r>
          </w:p>
        </w:tc>
        <w:tc>
          <w:tcPr>
            <w:tcW w:type="dxa" w:w="3120"/>
          </w:tcPr>
          <w:p>
            <w:r>
              <w:rPr>
                <w:rFonts w:ascii="Times New Roman" w:hAnsi="Times New Roman"/>
                <w:sz w:val="22"/>
              </w:rPr>
              <w:t>High</w:t>
            </w:r>
          </w:p>
        </w:tc>
      </w:tr>
      <w:tr>
        <w:tc>
          <w:tcPr>
            <w:tcW w:type="dxa" w:w="3120"/>
          </w:tcPr>
          <w:p>
            <w:r>
              <w:rPr>
                <w:rFonts w:ascii="Times New Roman" w:hAnsi="Times New Roman"/>
                <w:sz w:val="22"/>
              </w:rPr>
              <w:t>FR-04</w:t>
            </w:r>
          </w:p>
        </w:tc>
        <w:tc>
          <w:tcPr>
            <w:tcW w:type="dxa" w:w="3120"/>
          </w:tcPr>
          <w:p>
            <w:r>
              <w:rPr>
                <w:rFonts w:ascii="Times New Roman" w:hAnsi="Times New Roman"/>
                <w:sz w:val="22"/>
              </w:rPr>
              <w:t>Reviewer can view all pending claims in a queue</w:t>
            </w:r>
          </w:p>
        </w:tc>
        <w:tc>
          <w:tcPr>
            <w:tcW w:type="dxa" w:w="3120"/>
          </w:tcPr>
          <w:p>
            <w:r>
              <w:rPr>
                <w:rFonts w:ascii="Times New Roman" w:hAnsi="Times New Roman"/>
                <w:sz w:val="22"/>
              </w:rPr>
              <w:t>High</w:t>
            </w:r>
          </w:p>
        </w:tc>
      </w:tr>
      <w:tr>
        <w:tc>
          <w:tcPr>
            <w:tcW w:type="dxa" w:w="3120"/>
          </w:tcPr>
          <w:p>
            <w:r>
              <w:rPr>
                <w:rFonts w:ascii="Times New Roman" w:hAnsi="Times New Roman"/>
                <w:sz w:val="22"/>
              </w:rPr>
              <w:t>FR-05</w:t>
            </w:r>
          </w:p>
        </w:tc>
        <w:tc>
          <w:tcPr>
            <w:tcW w:type="dxa" w:w="3120"/>
          </w:tcPr>
          <w:p>
            <w:r>
              <w:rPr>
                <w:rFonts w:ascii="Times New Roman" w:hAnsi="Times New Roman"/>
                <w:sz w:val="22"/>
              </w:rPr>
              <w:t>Reviewer can approve a claim</w:t>
            </w:r>
          </w:p>
        </w:tc>
        <w:tc>
          <w:tcPr>
            <w:tcW w:type="dxa" w:w="3120"/>
          </w:tcPr>
          <w:p>
            <w:r>
              <w:rPr>
                <w:rFonts w:ascii="Times New Roman" w:hAnsi="Times New Roman"/>
                <w:sz w:val="22"/>
              </w:rPr>
              <w:t>High</w:t>
            </w:r>
          </w:p>
        </w:tc>
      </w:tr>
      <w:tr>
        <w:tc>
          <w:tcPr>
            <w:tcW w:type="dxa" w:w="3120"/>
          </w:tcPr>
          <w:p>
            <w:r>
              <w:rPr>
                <w:rFonts w:ascii="Times New Roman" w:hAnsi="Times New Roman"/>
                <w:sz w:val="22"/>
              </w:rPr>
              <w:t>FR-06</w:t>
            </w:r>
          </w:p>
        </w:tc>
        <w:tc>
          <w:tcPr>
            <w:tcW w:type="dxa" w:w="3120"/>
          </w:tcPr>
          <w:p>
            <w:r>
              <w:rPr>
                <w:rFonts w:ascii="Times New Roman" w:hAnsi="Times New Roman"/>
                <w:sz w:val="22"/>
              </w:rPr>
              <w:t>Reviewer can reject a claim with a mandatory rejection reason</w:t>
            </w:r>
          </w:p>
        </w:tc>
        <w:tc>
          <w:tcPr>
            <w:tcW w:type="dxa" w:w="3120"/>
          </w:tcPr>
          <w:p>
            <w:r>
              <w:rPr>
                <w:rFonts w:ascii="Times New Roman" w:hAnsi="Times New Roman"/>
                <w:sz w:val="22"/>
              </w:rPr>
              <w:t>High</w:t>
            </w:r>
          </w:p>
        </w:tc>
      </w:tr>
      <w:tr>
        <w:tc>
          <w:tcPr>
            <w:tcW w:type="dxa" w:w="3120"/>
          </w:tcPr>
          <w:p>
            <w:r>
              <w:rPr>
                <w:rFonts w:ascii="Times New Roman" w:hAnsi="Times New Roman"/>
                <w:sz w:val="22"/>
              </w:rPr>
              <w:t>FR-07</w:t>
            </w:r>
          </w:p>
        </w:tc>
        <w:tc>
          <w:tcPr>
            <w:tcW w:type="dxa" w:w="3120"/>
          </w:tcPr>
          <w:p>
            <w:r>
              <w:rPr>
                <w:rFonts w:ascii="Times New Roman" w:hAnsi="Times New Roman"/>
                <w:sz w:val="22"/>
              </w:rPr>
              <w:t>Reviewer can view and download uploaded documents</w:t>
            </w:r>
          </w:p>
        </w:tc>
        <w:tc>
          <w:tcPr>
            <w:tcW w:type="dxa" w:w="3120"/>
          </w:tcPr>
          <w:p>
            <w:r>
              <w:rPr>
                <w:rFonts w:ascii="Times New Roman" w:hAnsi="Times New Roman"/>
                <w:sz w:val="22"/>
              </w:rPr>
              <w:t>Medium</w:t>
            </w:r>
          </w:p>
        </w:tc>
      </w:tr>
      <w:tr>
        <w:tc>
          <w:tcPr>
            <w:tcW w:type="dxa" w:w="3120"/>
          </w:tcPr>
          <w:p>
            <w:r>
              <w:rPr>
                <w:rFonts w:ascii="Times New Roman" w:hAnsi="Times New Roman"/>
                <w:sz w:val="22"/>
              </w:rPr>
              <w:t>FR-08</w:t>
            </w:r>
          </w:p>
        </w:tc>
        <w:tc>
          <w:tcPr>
            <w:tcW w:type="dxa" w:w="3120"/>
          </w:tcPr>
          <w:p>
            <w:r>
              <w:rPr>
                <w:rFonts w:ascii="Times New Roman" w:hAnsi="Times New Roman"/>
                <w:sz w:val="22"/>
              </w:rPr>
              <w:t>Reviewer can view complete claim history</w:t>
            </w:r>
          </w:p>
        </w:tc>
        <w:tc>
          <w:tcPr>
            <w:tcW w:type="dxa" w:w="3120"/>
          </w:tcPr>
          <w:p>
            <w:r>
              <w:rPr>
                <w:rFonts w:ascii="Times New Roman" w:hAnsi="Times New Roman"/>
                <w:sz w:val="22"/>
              </w:rPr>
              <w:t>Medium</w:t>
            </w:r>
          </w:p>
        </w:tc>
      </w:tr>
      <w:tr>
        <w:tc>
          <w:tcPr>
            <w:tcW w:type="dxa" w:w="3120"/>
          </w:tcPr>
          <w:p>
            <w:r>
              <w:rPr>
                <w:rFonts w:ascii="Times New Roman" w:hAnsi="Times New Roman"/>
                <w:sz w:val="22"/>
              </w:rPr>
              <w:t>FR-09</w:t>
            </w:r>
          </w:p>
        </w:tc>
        <w:tc>
          <w:tcPr>
            <w:tcW w:type="dxa" w:w="3120"/>
          </w:tcPr>
          <w:p>
            <w:r>
              <w:rPr>
                <w:rFonts w:ascii="Times New Roman" w:hAnsi="Times New Roman"/>
                <w:sz w:val="22"/>
              </w:rPr>
              <w:t>System validates all mandatory fields and returns structured error messages</w:t>
            </w:r>
          </w:p>
        </w:tc>
        <w:tc>
          <w:tcPr>
            <w:tcW w:type="dxa" w:w="3120"/>
          </w:tcPr>
          <w:p>
            <w:r>
              <w:rPr>
                <w:rFonts w:ascii="Times New Roman" w:hAnsi="Times New Roman"/>
                <w:sz w:val="22"/>
              </w:rPr>
              <w:t>High</w:t>
            </w:r>
          </w:p>
        </w:tc>
      </w:tr>
      <w:tr>
        <w:tc>
          <w:tcPr>
            <w:tcW w:type="dxa" w:w="3120"/>
          </w:tcPr>
          <w:p>
            <w:r>
              <w:rPr>
                <w:rFonts w:ascii="Times New Roman" w:hAnsi="Times New Roman"/>
                <w:sz w:val="22"/>
              </w:rPr>
              <w:t>FR-10</w:t>
            </w:r>
          </w:p>
        </w:tc>
        <w:tc>
          <w:tcPr>
            <w:tcW w:type="dxa" w:w="3120"/>
          </w:tcPr>
          <w:p>
            <w:r>
              <w:rPr>
                <w:rFonts w:ascii="Times New Roman" w:hAnsi="Times New Roman"/>
                <w:sz w:val="22"/>
              </w:rPr>
              <w:t>Claim amount must be greater than zero</w:t>
            </w:r>
          </w:p>
        </w:tc>
        <w:tc>
          <w:tcPr>
            <w:tcW w:type="dxa" w:w="3120"/>
          </w:tcPr>
          <w:p>
            <w:r>
              <w:rPr>
                <w:rFonts w:ascii="Times New Roman" w:hAnsi="Times New Roman"/>
                <w:sz w:val="22"/>
              </w:rPr>
              <w:t>High</w:t>
            </w:r>
          </w:p>
        </w:tc>
      </w:tr>
    </w:tbl>
    <w:p/>
    <w:p>
      <w:pPr>
        <w:pStyle w:val="Heading2"/>
      </w:pPr>
      <w:r>
        <w:rPr>
          <w:rFonts w:ascii="Times New Roman" w:hAnsi="Times New Roman"/>
          <w:color w:val="003366"/>
        </w:rPr>
        <w:t>3.2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2"/>
              </w:rPr>
              <w:t>ID</w:t>
            </w:r>
          </w:p>
        </w:tc>
        <w:tc>
          <w:tcPr>
            <w:tcW w:type="dxa" w:w="3120"/>
            <w:shd w:fill="003366"/>
          </w:tcPr>
          <w:p>
            <w:r>
              <w:rPr>
                <w:rFonts w:ascii="Times New Roman" w:hAnsi="Times New Roman"/>
                <w:b/>
                <w:color w:val="FFFFFF"/>
                <w:sz w:val="22"/>
              </w:rPr>
              <w:t>Requirement</w:t>
            </w:r>
          </w:p>
        </w:tc>
        <w:tc>
          <w:tcPr>
            <w:tcW w:type="dxa" w:w="3120"/>
            <w:shd w:fill="003366"/>
          </w:tcPr>
          <w:p>
            <w:r>
              <w:rPr>
                <w:rFonts w:ascii="Times New Roman" w:hAnsi="Times New Roman"/>
                <w:b/>
                <w:color w:val="FFFFFF"/>
                <w:sz w:val="22"/>
              </w:rPr>
              <w:t>Category</w:t>
            </w:r>
          </w:p>
        </w:tc>
      </w:tr>
      <w:tr>
        <w:tc>
          <w:tcPr>
            <w:tcW w:type="dxa" w:w="3120"/>
          </w:tcPr>
          <w:p>
            <w:r>
              <w:rPr>
                <w:rFonts w:ascii="Times New Roman" w:hAnsi="Times New Roman"/>
                <w:sz w:val="22"/>
              </w:rPr>
              <w:t>NFR-01</w:t>
            </w:r>
          </w:p>
        </w:tc>
        <w:tc>
          <w:tcPr>
            <w:tcW w:type="dxa" w:w="3120"/>
          </w:tcPr>
          <w:p>
            <w:r>
              <w:rPr>
                <w:rFonts w:ascii="Times New Roman" w:hAnsi="Times New Roman"/>
                <w:sz w:val="22"/>
              </w:rPr>
              <w:t>API response time under 200ms for standard operations</w:t>
            </w:r>
          </w:p>
        </w:tc>
        <w:tc>
          <w:tcPr>
            <w:tcW w:type="dxa" w:w="3120"/>
          </w:tcPr>
          <w:p>
            <w:r>
              <w:rPr>
                <w:rFonts w:ascii="Times New Roman" w:hAnsi="Times New Roman"/>
                <w:sz w:val="22"/>
              </w:rPr>
              <w:t>Performance</w:t>
            </w:r>
          </w:p>
        </w:tc>
      </w:tr>
      <w:tr>
        <w:tc>
          <w:tcPr>
            <w:tcW w:type="dxa" w:w="3120"/>
          </w:tcPr>
          <w:p>
            <w:r>
              <w:rPr>
                <w:rFonts w:ascii="Times New Roman" w:hAnsi="Times New Roman"/>
                <w:sz w:val="22"/>
              </w:rPr>
              <w:t>NFR-02</w:t>
            </w:r>
          </w:p>
        </w:tc>
        <w:tc>
          <w:tcPr>
            <w:tcW w:type="dxa" w:w="3120"/>
          </w:tcPr>
          <w:p>
            <w:r>
              <w:rPr>
                <w:rFonts w:ascii="Times New Roman" w:hAnsi="Times New Roman"/>
                <w:sz w:val="22"/>
              </w:rPr>
              <w:t>Application must run in containerized environments</w:t>
            </w:r>
          </w:p>
        </w:tc>
        <w:tc>
          <w:tcPr>
            <w:tcW w:type="dxa" w:w="3120"/>
          </w:tcPr>
          <w:p>
            <w:r>
              <w:rPr>
                <w:rFonts w:ascii="Times New Roman" w:hAnsi="Times New Roman"/>
                <w:sz w:val="22"/>
              </w:rPr>
              <w:t>Portability</w:t>
            </w:r>
          </w:p>
        </w:tc>
      </w:tr>
      <w:tr>
        <w:tc>
          <w:tcPr>
            <w:tcW w:type="dxa" w:w="3120"/>
          </w:tcPr>
          <w:p>
            <w:r>
              <w:rPr>
                <w:rFonts w:ascii="Times New Roman" w:hAnsi="Times New Roman"/>
                <w:sz w:val="22"/>
              </w:rPr>
              <w:t>NFR-03</w:t>
            </w:r>
          </w:p>
        </w:tc>
        <w:tc>
          <w:tcPr>
            <w:tcW w:type="dxa" w:w="3120"/>
          </w:tcPr>
          <w:p>
            <w:r>
              <w:rPr>
                <w:rFonts w:ascii="Times New Roman" w:hAnsi="Times New Roman"/>
                <w:sz w:val="22"/>
              </w:rPr>
              <w:t>Container must run as non-root user</w:t>
            </w:r>
          </w:p>
        </w:tc>
        <w:tc>
          <w:tcPr>
            <w:tcW w:type="dxa" w:w="3120"/>
          </w:tcPr>
          <w:p>
            <w:r>
              <w:rPr>
                <w:rFonts w:ascii="Times New Roman" w:hAnsi="Times New Roman"/>
                <w:sz w:val="22"/>
              </w:rPr>
              <w:t>Security</w:t>
            </w:r>
          </w:p>
        </w:tc>
      </w:tr>
      <w:tr>
        <w:tc>
          <w:tcPr>
            <w:tcW w:type="dxa" w:w="3120"/>
          </w:tcPr>
          <w:p>
            <w:r>
              <w:rPr>
                <w:rFonts w:ascii="Times New Roman" w:hAnsi="Times New Roman"/>
                <w:sz w:val="22"/>
              </w:rPr>
              <w:t>NFR-04</w:t>
            </w:r>
          </w:p>
        </w:tc>
        <w:tc>
          <w:tcPr>
            <w:tcW w:type="dxa" w:w="3120"/>
          </w:tcPr>
          <w:p>
            <w:r>
              <w:rPr>
                <w:rFonts w:ascii="Times New Roman" w:hAnsi="Times New Roman"/>
                <w:sz w:val="22"/>
              </w:rPr>
              <w:t>No credentials hardcoded in source code</w:t>
            </w:r>
          </w:p>
        </w:tc>
        <w:tc>
          <w:tcPr>
            <w:tcW w:type="dxa" w:w="3120"/>
          </w:tcPr>
          <w:p>
            <w:r>
              <w:rPr>
                <w:rFonts w:ascii="Times New Roman" w:hAnsi="Times New Roman"/>
                <w:sz w:val="22"/>
              </w:rPr>
              <w:t>Security</w:t>
            </w:r>
          </w:p>
        </w:tc>
      </w:tr>
      <w:tr>
        <w:tc>
          <w:tcPr>
            <w:tcW w:type="dxa" w:w="3120"/>
          </w:tcPr>
          <w:p>
            <w:r>
              <w:rPr>
                <w:rFonts w:ascii="Times New Roman" w:hAnsi="Times New Roman"/>
                <w:sz w:val="22"/>
              </w:rPr>
              <w:t>NFR-05</w:t>
            </w:r>
          </w:p>
        </w:tc>
        <w:tc>
          <w:tcPr>
            <w:tcW w:type="dxa" w:w="3120"/>
          </w:tcPr>
          <w:p>
            <w:r>
              <w:rPr>
                <w:rFonts w:ascii="Times New Roman" w:hAnsi="Times New Roman"/>
                <w:sz w:val="22"/>
              </w:rPr>
              <w:t>Automated rollback within 60 seconds of failure detection</w:t>
            </w:r>
          </w:p>
        </w:tc>
        <w:tc>
          <w:tcPr>
            <w:tcW w:type="dxa" w:w="3120"/>
          </w:tcPr>
          <w:p>
            <w:r>
              <w:rPr>
                <w:rFonts w:ascii="Times New Roman" w:hAnsi="Times New Roman"/>
                <w:sz w:val="22"/>
              </w:rPr>
              <w:t>Reliability</w:t>
            </w:r>
          </w:p>
        </w:tc>
      </w:tr>
      <w:tr>
        <w:tc>
          <w:tcPr>
            <w:tcW w:type="dxa" w:w="3120"/>
          </w:tcPr>
          <w:p>
            <w:r>
              <w:rPr>
                <w:rFonts w:ascii="Times New Roman" w:hAnsi="Times New Roman"/>
                <w:sz w:val="22"/>
              </w:rPr>
              <w:t>NFR-06</w:t>
            </w:r>
          </w:p>
        </w:tc>
        <w:tc>
          <w:tcPr>
            <w:tcW w:type="dxa" w:w="3120"/>
          </w:tcPr>
          <w:p>
            <w:r>
              <w:rPr>
                <w:rFonts w:ascii="Times New Roman" w:hAnsi="Times New Roman"/>
                <w:sz w:val="22"/>
              </w:rPr>
              <w:t>All playbooks must be idempotent</w:t>
            </w:r>
          </w:p>
        </w:tc>
        <w:tc>
          <w:tcPr>
            <w:tcW w:type="dxa" w:w="3120"/>
          </w:tcPr>
          <w:p>
            <w:r>
              <w:rPr>
                <w:rFonts w:ascii="Times New Roman" w:hAnsi="Times New Roman"/>
                <w:sz w:val="22"/>
              </w:rPr>
              <w:t>Maintainability</w:t>
            </w:r>
          </w:p>
        </w:tc>
      </w:tr>
    </w:tbl>
    <w:p/>
    <w:p>
      <w:pPr>
        <w:pStyle w:val="Heading2"/>
      </w:pPr>
      <w:r>
        <w:rPr>
          <w:rFonts w:ascii="Times New Roman" w:hAnsi="Times New Roman"/>
          <w:color w:val="003366"/>
        </w:rPr>
        <w:t>3.3 Hardware and Software Requirements</w:t>
      </w:r>
    </w:p>
    <w:p>
      <w:pPr>
        <w:pStyle w:val="Heading3"/>
      </w:pPr>
      <w:r>
        <w:rPr>
          <w:rFonts w:ascii="Times New Roman" w:hAnsi="Times New Roman"/>
          <w:color w:val="003366"/>
        </w:rPr>
        <w:t>Development Environment</w:t>
      </w:r>
    </w:p>
    <w:tbl>
      <w:tblPr>
        <w:tblStyle w:val="TableGrid"/>
        <w:tblW w:type="auto" w:w="0"/>
        <w:jc w:val="center"/>
        <w:tblLook w:firstColumn="1" w:firstRow="1" w:lastColumn="0" w:lastRow="0" w:noHBand="0" w:noVBand="1" w:val="04A0"/>
      </w:tblPr>
      <w:tblGrid>
        <w:gridCol w:w="4680"/>
        <w:gridCol w:w="4680"/>
      </w:tblGrid>
      <w:tr>
        <w:tc>
          <w:tcPr>
            <w:tcW w:type="dxa" w:w="4680"/>
            <w:shd w:fill="003366"/>
          </w:tcPr>
          <w:p>
            <w:r>
              <w:rPr>
                <w:rFonts w:ascii="Times New Roman" w:hAnsi="Times New Roman"/>
                <w:b/>
                <w:color w:val="FFFFFF"/>
                <w:sz w:val="22"/>
              </w:rPr>
              <w:t>Component</w:t>
            </w:r>
          </w:p>
        </w:tc>
        <w:tc>
          <w:tcPr>
            <w:tcW w:type="dxa" w:w="4680"/>
            <w:shd w:fill="003366"/>
          </w:tcPr>
          <w:p>
            <w:r>
              <w:rPr>
                <w:rFonts w:ascii="Times New Roman" w:hAnsi="Times New Roman"/>
                <w:b/>
                <w:color w:val="FFFFFF"/>
                <w:sz w:val="22"/>
              </w:rPr>
              <w:t>Specification</w:t>
            </w:r>
          </w:p>
        </w:tc>
      </w:tr>
      <w:tr>
        <w:tc>
          <w:tcPr>
            <w:tcW w:type="dxa" w:w="4680"/>
          </w:tcPr>
          <w:p>
            <w:r>
              <w:rPr>
                <w:rFonts w:ascii="Times New Roman" w:hAnsi="Times New Roman"/>
                <w:sz w:val="22"/>
              </w:rPr>
              <w:t>Operating System</w:t>
            </w:r>
          </w:p>
        </w:tc>
        <w:tc>
          <w:tcPr>
            <w:tcW w:type="dxa" w:w="4680"/>
          </w:tcPr>
          <w:p>
            <w:r>
              <w:rPr>
                <w:rFonts w:ascii="Times New Roman" w:hAnsi="Times New Roman"/>
                <w:sz w:val="22"/>
              </w:rPr>
              <w:t>Windows 10/11 (64-bit)</w:t>
            </w:r>
          </w:p>
        </w:tc>
      </w:tr>
      <w:tr>
        <w:tc>
          <w:tcPr>
            <w:tcW w:type="dxa" w:w="4680"/>
          </w:tcPr>
          <w:p>
            <w:r>
              <w:rPr>
                <w:rFonts w:ascii="Times New Roman" w:hAnsi="Times New Roman"/>
                <w:sz w:val="22"/>
              </w:rPr>
              <w:t>Processor</w:t>
            </w:r>
          </w:p>
        </w:tc>
        <w:tc>
          <w:tcPr>
            <w:tcW w:type="dxa" w:w="4680"/>
          </w:tcPr>
          <w:p>
            <w:r>
              <w:rPr>
                <w:rFonts w:ascii="Times New Roman" w:hAnsi="Times New Roman"/>
                <w:sz w:val="22"/>
              </w:rPr>
              <w:t>Intel Core i5 or equivalent</w:t>
            </w:r>
          </w:p>
        </w:tc>
      </w:tr>
      <w:tr>
        <w:tc>
          <w:tcPr>
            <w:tcW w:type="dxa" w:w="4680"/>
          </w:tcPr>
          <w:p>
            <w:r>
              <w:rPr>
                <w:rFonts w:ascii="Times New Roman" w:hAnsi="Times New Roman"/>
                <w:sz w:val="22"/>
              </w:rPr>
              <w:t>RAM</w:t>
            </w:r>
          </w:p>
        </w:tc>
        <w:tc>
          <w:tcPr>
            <w:tcW w:type="dxa" w:w="4680"/>
          </w:tcPr>
          <w:p>
            <w:r>
              <w:rPr>
                <w:rFonts w:ascii="Times New Roman" w:hAnsi="Times New Roman"/>
                <w:sz w:val="22"/>
              </w:rPr>
              <w:t>8 GB minimum</w:t>
            </w:r>
          </w:p>
        </w:tc>
      </w:tr>
      <w:tr>
        <w:tc>
          <w:tcPr>
            <w:tcW w:type="dxa" w:w="4680"/>
          </w:tcPr>
          <w:p>
            <w:r>
              <w:rPr>
                <w:rFonts w:ascii="Times New Roman" w:hAnsi="Times New Roman"/>
                <w:sz w:val="22"/>
              </w:rPr>
              <w:t>Storage</w:t>
            </w:r>
          </w:p>
        </w:tc>
        <w:tc>
          <w:tcPr>
            <w:tcW w:type="dxa" w:w="4680"/>
          </w:tcPr>
          <w:p>
            <w:r>
              <w:rPr>
                <w:rFonts w:ascii="Times New Roman" w:hAnsi="Times New Roman"/>
                <w:sz w:val="22"/>
              </w:rPr>
              <w:t>10 GB free disk space</w:t>
            </w:r>
          </w:p>
        </w:tc>
      </w:tr>
      <w:tr>
        <w:tc>
          <w:tcPr>
            <w:tcW w:type="dxa" w:w="4680"/>
          </w:tcPr>
          <w:p>
            <w:r>
              <w:rPr>
                <w:rFonts w:ascii="Times New Roman" w:hAnsi="Times New Roman"/>
                <w:sz w:val="22"/>
              </w:rPr>
              <w:t>JDK</w:t>
            </w:r>
          </w:p>
        </w:tc>
        <w:tc>
          <w:tcPr>
            <w:tcW w:type="dxa" w:w="4680"/>
          </w:tcPr>
          <w:p>
            <w:r>
              <w:rPr>
                <w:rFonts w:ascii="Times New Roman" w:hAnsi="Times New Roman"/>
                <w:sz w:val="22"/>
              </w:rPr>
              <w:t>Oracle JDK 25 / Eclipse Temurin 21</w:t>
            </w:r>
          </w:p>
        </w:tc>
      </w:tr>
      <w:tr>
        <w:tc>
          <w:tcPr>
            <w:tcW w:type="dxa" w:w="4680"/>
          </w:tcPr>
          <w:p>
            <w:r>
              <w:rPr>
                <w:rFonts w:ascii="Times New Roman" w:hAnsi="Times New Roman"/>
                <w:sz w:val="22"/>
              </w:rPr>
              <w:t>Build Tool</w:t>
            </w:r>
          </w:p>
        </w:tc>
        <w:tc>
          <w:tcPr>
            <w:tcW w:type="dxa" w:w="4680"/>
          </w:tcPr>
          <w:p>
            <w:r>
              <w:rPr>
                <w:rFonts w:ascii="Times New Roman" w:hAnsi="Times New Roman"/>
                <w:sz w:val="22"/>
              </w:rPr>
              <w:t>Apache Maven 3.9.9 (via Maven Wrapper)</w:t>
            </w:r>
          </w:p>
        </w:tc>
      </w:tr>
      <w:tr>
        <w:tc>
          <w:tcPr>
            <w:tcW w:type="dxa" w:w="4680"/>
          </w:tcPr>
          <w:p>
            <w:r>
              <w:rPr>
                <w:rFonts w:ascii="Times New Roman" w:hAnsi="Times New Roman"/>
                <w:sz w:val="22"/>
              </w:rPr>
              <w:t>IDE</w:t>
            </w:r>
          </w:p>
        </w:tc>
        <w:tc>
          <w:tcPr>
            <w:tcW w:type="dxa" w:w="4680"/>
          </w:tcPr>
          <w:p>
            <w:r>
              <w:rPr>
                <w:rFonts w:ascii="Times New Roman" w:hAnsi="Times New Roman"/>
                <w:sz w:val="22"/>
              </w:rPr>
              <w:t>VS Code / IntelliJ IDEA</w:t>
            </w:r>
          </w:p>
        </w:tc>
      </w:tr>
      <w:tr>
        <w:tc>
          <w:tcPr>
            <w:tcW w:type="dxa" w:w="4680"/>
          </w:tcPr>
          <w:p>
            <w:r>
              <w:rPr>
                <w:rFonts w:ascii="Times New Roman" w:hAnsi="Times New Roman"/>
                <w:sz w:val="22"/>
              </w:rPr>
              <w:t>Browser</w:t>
            </w:r>
          </w:p>
        </w:tc>
        <w:tc>
          <w:tcPr>
            <w:tcW w:type="dxa" w:w="4680"/>
          </w:tcPr>
          <w:p>
            <w:r>
              <w:rPr>
                <w:rFonts w:ascii="Times New Roman" w:hAnsi="Times New Roman"/>
                <w:sz w:val="22"/>
              </w:rPr>
              <w:t>Google Chrome (for Selenium tests)</w:t>
            </w:r>
          </w:p>
        </w:tc>
      </w:tr>
    </w:tbl>
    <w:p/>
    <w:p>
      <w:pPr>
        <w:pStyle w:val="Heading3"/>
      </w:pPr>
      <w:r>
        <w:rPr>
          <w:rFonts w:ascii="Times New Roman" w:hAnsi="Times New Roman"/>
          <w:color w:val="003366"/>
        </w:rPr>
        <w:t>Software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2"/>
              </w:rPr>
              <w:t>Software</w:t>
            </w:r>
          </w:p>
        </w:tc>
        <w:tc>
          <w:tcPr>
            <w:tcW w:type="dxa" w:w="3120"/>
            <w:shd w:fill="003366"/>
          </w:tcPr>
          <w:p>
            <w:r>
              <w:rPr>
                <w:rFonts w:ascii="Times New Roman" w:hAnsi="Times New Roman"/>
                <w:b/>
                <w:color w:val="FFFFFF"/>
                <w:sz w:val="22"/>
              </w:rPr>
              <w:t>Version</w:t>
            </w:r>
          </w:p>
        </w:tc>
        <w:tc>
          <w:tcPr>
            <w:tcW w:type="dxa" w:w="3120"/>
            <w:shd w:fill="003366"/>
          </w:tcPr>
          <w:p>
            <w:r>
              <w:rPr>
                <w:rFonts w:ascii="Times New Roman" w:hAnsi="Times New Roman"/>
                <w:b/>
                <w:color w:val="FFFFFF"/>
                <w:sz w:val="22"/>
              </w:rPr>
              <w:t>Purpose</w:t>
            </w:r>
          </w:p>
        </w:tc>
      </w:tr>
      <w:tr>
        <w:tc>
          <w:tcPr>
            <w:tcW w:type="dxa" w:w="3120"/>
          </w:tcPr>
          <w:p>
            <w:r>
              <w:rPr>
                <w:rFonts w:ascii="Times New Roman" w:hAnsi="Times New Roman"/>
                <w:sz w:val="22"/>
              </w:rPr>
              <w:t>Spring Boot</w:t>
            </w:r>
          </w:p>
        </w:tc>
        <w:tc>
          <w:tcPr>
            <w:tcW w:type="dxa" w:w="3120"/>
          </w:tcPr>
          <w:p>
            <w:r>
              <w:rPr>
                <w:rFonts w:ascii="Times New Roman" w:hAnsi="Times New Roman"/>
                <w:sz w:val="22"/>
              </w:rPr>
              <w:t>3.3.4</w:t>
            </w:r>
          </w:p>
        </w:tc>
        <w:tc>
          <w:tcPr>
            <w:tcW w:type="dxa" w:w="3120"/>
          </w:tcPr>
          <w:p>
            <w:r>
              <w:rPr>
                <w:rFonts w:ascii="Times New Roman" w:hAnsi="Times New Roman"/>
                <w:sz w:val="22"/>
              </w:rPr>
              <w:t>Application framework with embedded Tomcat</w:t>
            </w:r>
          </w:p>
        </w:tc>
      </w:tr>
      <w:tr>
        <w:tc>
          <w:tcPr>
            <w:tcW w:type="dxa" w:w="3120"/>
          </w:tcPr>
          <w:p>
            <w:r>
              <w:rPr>
                <w:rFonts w:ascii="Times New Roman" w:hAnsi="Times New Roman"/>
                <w:sz w:val="22"/>
              </w:rPr>
              <w:t>Java</w:t>
            </w:r>
          </w:p>
        </w:tc>
        <w:tc>
          <w:tcPr>
            <w:tcW w:type="dxa" w:w="3120"/>
          </w:tcPr>
          <w:p>
            <w:r>
              <w:rPr>
                <w:rFonts w:ascii="Times New Roman" w:hAnsi="Times New Roman"/>
                <w:sz w:val="22"/>
              </w:rPr>
              <w:t>21 (LTS)</w:t>
            </w:r>
          </w:p>
        </w:tc>
        <w:tc>
          <w:tcPr>
            <w:tcW w:type="dxa" w:w="3120"/>
          </w:tcPr>
          <w:p>
            <w:r>
              <w:rPr>
                <w:rFonts w:ascii="Times New Roman" w:hAnsi="Times New Roman"/>
                <w:sz w:val="22"/>
              </w:rPr>
              <w:t>Programming language and runtime</w:t>
            </w:r>
          </w:p>
        </w:tc>
      </w:tr>
      <w:tr>
        <w:tc>
          <w:tcPr>
            <w:tcW w:type="dxa" w:w="3120"/>
          </w:tcPr>
          <w:p>
            <w:r>
              <w:rPr>
                <w:rFonts w:ascii="Times New Roman" w:hAnsi="Times New Roman"/>
                <w:sz w:val="22"/>
              </w:rPr>
              <w:t>H2 Database</w:t>
            </w:r>
          </w:p>
        </w:tc>
        <w:tc>
          <w:tcPr>
            <w:tcW w:type="dxa" w:w="3120"/>
          </w:tcPr>
          <w:p>
            <w:r>
              <w:rPr>
                <w:rFonts w:ascii="Times New Roman" w:hAnsi="Times New Roman"/>
                <w:sz w:val="22"/>
              </w:rPr>
              <w:t>Latest (via Spring Boot)</w:t>
            </w:r>
          </w:p>
        </w:tc>
        <w:tc>
          <w:tcPr>
            <w:tcW w:type="dxa" w:w="3120"/>
          </w:tcPr>
          <w:p>
            <w:r>
              <w:rPr>
                <w:rFonts w:ascii="Times New Roman" w:hAnsi="Times New Roman"/>
                <w:sz w:val="22"/>
              </w:rPr>
              <w:t>In-memory relational database</w:t>
            </w:r>
          </w:p>
        </w:tc>
      </w:tr>
      <w:tr>
        <w:tc>
          <w:tcPr>
            <w:tcW w:type="dxa" w:w="3120"/>
          </w:tcPr>
          <w:p>
            <w:r>
              <w:rPr>
                <w:rFonts w:ascii="Times New Roman" w:hAnsi="Times New Roman"/>
                <w:sz w:val="22"/>
              </w:rPr>
              <w:t>Maven</w:t>
            </w:r>
          </w:p>
        </w:tc>
        <w:tc>
          <w:tcPr>
            <w:tcW w:type="dxa" w:w="3120"/>
          </w:tcPr>
          <w:p>
            <w:r>
              <w:rPr>
                <w:rFonts w:ascii="Times New Roman" w:hAnsi="Times New Roman"/>
                <w:sz w:val="22"/>
              </w:rPr>
              <w:t>3.9.9</w:t>
            </w:r>
          </w:p>
        </w:tc>
        <w:tc>
          <w:tcPr>
            <w:tcW w:type="dxa" w:w="3120"/>
          </w:tcPr>
          <w:p>
            <w:r>
              <w:rPr>
                <w:rFonts w:ascii="Times New Roman" w:hAnsi="Times New Roman"/>
                <w:sz w:val="22"/>
              </w:rPr>
              <w:t>Build automation and dependency management</w:t>
            </w:r>
          </w:p>
        </w:tc>
      </w:tr>
      <w:tr>
        <w:tc>
          <w:tcPr>
            <w:tcW w:type="dxa" w:w="3120"/>
          </w:tcPr>
          <w:p>
            <w:r>
              <w:rPr>
                <w:rFonts w:ascii="Times New Roman" w:hAnsi="Times New Roman"/>
                <w:sz w:val="22"/>
              </w:rPr>
              <w:t>Git</w:t>
            </w:r>
          </w:p>
        </w:tc>
        <w:tc>
          <w:tcPr>
            <w:tcW w:type="dxa" w:w="3120"/>
          </w:tcPr>
          <w:p>
            <w:r>
              <w:rPr>
                <w:rFonts w:ascii="Times New Roman" w:hAnsi="Times New Roman"/>
                <w:sz w:val="22"/>
              </w:rPr>
              <w:t>2.51.1</w:t>
            </w:r>
          </w:p>
        </w:tc>
        <w:tc>
          <w:tcPr>
            <w:tcW w:type="dxa" w:w="3120"/>
          </w:tcPr>
          <w:p>
            <w:r>
              <w:rPr>
                <w:rFonts w:ascii="Times New Roman" w:hAnsi="Times New Roman"/>
                <w:sz w:val="22"/>
              </w:rPr>
              <w:t>Distributed version control</w:t>
            </w:r>
          </w:p>
        </w:tc>
      </w:tr>
      <w:tr>
        <w:tc>
          <w:tcPr>
            <w:tcW w:type="dxa" w:w="3120"/>
          </w:tcPr>
          <w:p>
            <w:r>
              <w:rPr>
                <w:rFonts w:ascii="Times New Roman" w:hAnsi="Times New Roman"/>
                <w:sz w:val="22"/>
              </w:rPr>
              <w:t>Jenkins</w:t>
            </w:r>
          </w:p>
        </w:tc>
        <w:tc>
          <w:tcPr>
            <w:tcW w:type="dxa" w:w="3120"/>
          </w:tcPr>
          <w:p>
            <w:r>
              <w:rPr>
                <w:rFonts w:ascii="Times New Roman" w:hAnsi="Times New Roman"/>
                <w:sz w:val="22"/>
              </w:rPr>
              <w:t>Latest LTS</w:t>
            </w:r>
          </w:p>
        </w:tc>
        <w:tc>
          <w:tcPr>
            <w:tcW w:type="dxa" w:w="3120"/>
          </w:tcPr>
          <w:p>
            <w:r>
              <w:rPr>
                <w:rFonts w:ascii="Times New Roman" w:hAnsi="Times New Roman"/>
                <w:sz w:val="22"/>
              </w:rPr>
              <w:t>Continuous Integration / Continuous Deployment server</w:t>
            </w:r>
          </w:p>
        </w:tc>
      </w:tr>
      <w:tr>
        <w:tc>
          <w:tcPr>
            <w:tcW w:type="dxa" w:w="3120"/>
          </w:tcPr>
          <w:p>
            <w:r>
              <w:rPr>
                <w:rFonts w:ascii="Times New Roman" w:hAnsi="Times New Roman"/>
                <w:sz w:val="22"/>
              </w:rPr>
              <w:t>Selenium WebDriver</w:t>
            </w:r>
          </w:p>
        </w:tc>
        <w:tc>
          <w:tcPr>
            <w:tcW w:type="dxa" w:w="3120"/>
          </w:tcPr>
          <w:p>
            <w:r>
              <w:rPr>
                <w:rFonts w:ascii="Times New Roman" w:hAnsi="Times New Roman"/>
                <w:sz w:val="22"/>
              </w:rPr>
              <w:t>4.x</w:t>
            </w:r>
          </w:p>
        </w:tc>
        <w:tc>
          <w:tcPr>
            <w:tcW w:type="dxa" w:w="3120"/>
          </w:tcPr>
          <w:p>
            <w:r>
              <w:rPr>
                <w:rFonts w:ascii="Times New Roman" w:hAnsi="Times New Roman"/>
                <w:sz w:val="22"/>
              </w:rPr>
              <w:t>Automated browser testing framework</w:t>
            </w:r>
          </w:p>
        </w:tc>
      </w:tr>
      <w:tr>
        <w:tc>
          <w:tcPr>
            <w:tcW w:type="dxa" w:w="3120"/>
          </w:tcPr>
          <w:p>
            <w:r>
              <w:rPr>
                <w:rFonts w:ascii="Times New Roman" w:hAnsi="Times New Roman"/>
                <w:sz w:val="22"/>
              </w:rPr>
              <w:t>Docker</w:t>
            </w:r>
          </w:p>
        </w:tc>
        <w:tc>
          <w:tcPr>
            <w:tcW w:type="dxa" w:w="3120"/>
          </w:tcPr>
          <w:p>
            <w:r>
              <w:rPr>
                <w:rFonts w:ascii="Times New Roman" w:hAnsi="Times New Roman"/>
                <w:sz w:val="22"/>
              </w:rPr>
              <w:t>Latest</w:t>
            </w:r>
          </w:p>
        </w:tc>
        <w:tc>
          <w:tcPr>
            <w:tcW w:type="dxa" w:w="3120"/>
          </w:tcPr>
          <w:p>
            <w:r>
              <w:rPr>
                <w:rFonts w:ascii="Times New Roman" w:hAnsi="Times New Roman"/>
                <w:sz w:val="22"/>
              </w:rPr>
              <w:t>Application containerization platform</w:t>
            </w:r>
          </w:p>
        </w:tc>
      </w:tr>
      <w:tr>
        <w:tc>
          <w:tcPr>
            <w:tcW w:type="dxa" w:w="3120"/>
          </w:tcPr>
          <w:p>
            <w:r>
              <w:rPr>
                <w:rFonts w:ascii="Times New Roman" w:hAnsi="Times New Roman"/>
                <w:sz w:val="22"/>
              </w:rPr>
              <w:t>Ansible</w:t>
            </w:r>
          </w:p>
        </w:tc>
        <w:tc>
          <w:tcPr>
            <w:tcW w:type="dxa" w:w="3120"/>
          </w:tcPr>
          <w:p>
            <w:r>
              <w:rPr>
                <w:rFonts w:ascii="Times New Roman" w:hAnsi="Times New Roman"/>
                <w:sz w:val="22"/>
              </w:rPr>
              <w:t>Latest</w:t>
            </w:r>
          </w:p>
        </w:tc>
        <w:tc>
          <w:tcPr>
            <w:tcW w:type="dxa" w:w="3120"/>
          </w:tcPr>
          <w:p>
            <w:r>
              <w:rPr>
                <w:rFonts w:ascii="Times New Roman" w:hAnsi="Times New Roman"/>
                <w:sz w:val="22"/>
              </w:rPr>
              <w:t>Configuration management and automation</w:t>
            </w:r>
          </w:p>
        </w:tc>
      </w:tr>
    </w:tbl>
    <w:p>
      <w:r>
        <w:br w:type="page"/>
      </w:r>
    </w:p>
    <w:p>
      <w:pPr>
        <w:pStyle w:val="Heading1"/>
      </w:pPr>
      <w:r>
        <w:rPr>
          <w:rFonts w:ascii="Times New Roman" w:hAnsi="Times New Roman"/>
          <w:color w:val="003366"/>
        </w:rPr>
        <w:t>Chapter 4: System Architecture and Design</w:t>
      </w:r>
    </w:p>
    <w:p>
      <w:pPr>
        <w:pStyle w:val="Heading2"/>
      </w:pPr>
      <w:r>
        <w:rPr>
          <w:rFonts w:ascii="Times New Roman" w:hAnsi="Times New Roman"/>
          <w:color w:val="003366"/>
        </w:rPr>
        <w:t>4.1 Architecture Overview</w:t>
      </w:r>
    </w:p>
    <w:p>
      <w:pPr>
        <w:spacing w:after="120"/>
      </w:pPr>
      <w:r>
        <w:rPr>
          <w:rFonts w:ascii="Times New Roman" w:hAnsi="Times New Roman"/>
          <w:b w:val="0"/>
          <w:i w:val="0"/>
        </w:rPr>
        <w:t>The system follows a three-tier architecture pattern separating concerns into presentation, business logic, and data persistence layers. The application is designed as a monolithic Spring Boot service suitable for the academic MVP scope, while the architecture supports future migration to microservices.</w:t>
      </w:r>
    </w:p>
    <w:p>
      <w:pPr>
        <w:spacing w:after="120"/>
      </w:pPr>
      <w:r>
        <w:rPr>
          <w:rFonts w:ascii="Times New Roman" w:hAnsi="Times New Roman"/>
          <w:b/>
          <w:i w:val="0"/>
        </w:rPr>
        <w:t>Tier 1 — Presentation Layer:</w:t>
      </w:r>
    </w:p>
    <w:p>
      <w:pPr>
        <w:spacing w:after="120"/>
      </w:pPr>
      <w:r>
        <w:rPr>
          <w:rFonts w:ascii="Times New Roman" w:hAnsi="Times New Roman"/>
          <w:b w:val="0"/>
          <w:i w:val="0"/>
        </w:rPr>
        <w:t>The frontend consists of two HTML5 single-page applications — a Customer Portal (index.html) for claim submission and tracking, and a Reviewer Portal (reviewer.html) for claim review, approval, and rejection. Vanilla JavaScript handles DOM manipulation, form validation, and asynchronous API calls using the Fetch API. CSS3 provides responsive styling.</w:t>
      </w:r>
    </w:p>
    <w:p>
      <w:pPr>
        <w:spacing w:after="120"/>
      </w:pPr>
      <w:r>
        <w:rPr>
          <w:rFonts w:ascii="Times New Roman" w:hAnsi="Times New Roman"/>
          <w:b/>
          <w:i w:val="0"/>
        </w:rPr>
        <w:t>Tier 2 — Business Logic Layer (Spring Boot):</w:t>
      </w:r>
    </w:p>
    <w:p>
      <w:pPr>
        <w:spacing w:after="120"/>
      </w:pPr>
      <w:r>
        <w:rPr>
          <w:rFonts w:ascii="Times New Roman" w:hAnsi="Times New Roman"/>
          <w:b w:val="0"/>
          <w:i w:val="0"/>
        </w:rPr>
        <w:t>The backend is a Spring Boot 3.3.4 application exposing RESTful APIs under two base paths: /api/claims for customer operations and /api/reviewer for reviewer operations. The layer follows the Controller → Service → Repository pattern with clear separation of concerns. Bean Validation (@Valid) enforces input constraints, and a GlobalExceptionHandler provides structured JSON error responses.</w:t>
      </w:r>
    </w:p>
    <w:p>
      <w:pPr>
        <w:spacing w:after="120"/>
      </w:pPr>
      <w:r>
        <w:rPr>
          <w:rFonts w:ascii="Times New Roman" w:hAnsi="Times New Roman"/>
          <w:b/>
          <w:i w:val="0"/>
        </w:rPr>
        <w:t>Tier 3 — Data Persistence Layer:</w:t>
      </w:r>
    </w:p>
    <w:p>
      <w:pPr>
        <w:spacing w:after="120"/>
      </w:pPr>
      <w:r>
        <w:rPr>
          <w:rFonts w:ascii="Times New Roman" w:hAnsi="Times New Roman"/>
          <w:b w:val="0"/>
          <w:i w:val="0"/>
        </w:rPr>
        <w:t>Spring Data JPA with Hibernate ORM handles object-relational mapping. The H2 in-memory database provides zero-configuration persistence suitable for development, testing, and demonstration. The schema is auto-generated from JPA entity annotations using the create-drop strategy.</w:t>
      </w:r>
    </w:p>
    <w:p>
      <w:pPr>
        <w:jc w:val="center"/>
      </w:pPr>
      <w:r>
        <w:drawing>
          <wp:inline xmlns:a="http://schemas.openxmlformats.org/drawingml/2006/main" xmlns:pic="http://schemas.openxmlformats.org/drawingml/2006/picture">
            <wp:extent cx="5029200" cy="2272284"/>
            <wp:docPr id="1" name="Picture 1"/>
            <wp:cNvGraphicFramePr>
              <a:graphicFrameLocks noChangeAspect="1"/>
            </wp:cNvGraphicFramePr>
            <a:graphic>
              <a:graphicData uri="http://schemas.openxmlformats.org/drawingml/2006/picture">
                <pic:pic>
                  <pic:nvPicPr>
                    <pic:cNvPr id="0" name="task03_api_architecture.png"/>
                    <pic:cNvPicPr/>
                  </pic:nvPicPr>
                  <pic:blipFill>
                    <a:blip r:embed="rId9"/>
                    <a:stretch>
                      <a:fillRect/>
                    </a:stretch>
                  </pic:blipFill>
                  <pic:spPr>
                    <a:xfrm>
                      <a:off x="0" y="0"/>
                      <a:ext cx="5029200" cy="2272284"/>
                    </a:xfrm>
                    <a:prstGeom prst="rect"/>
                  </pic:spPr>
                </pic:pic>
              </a:graphicData>
            </a:graphic>
          </wp:inline>
        </w:drawing>
      </w:r>
    </w:p>
    <w:p>
      <w:pPr>
        <w:jc w:val="center"/>
      </w:pPr>
      <w:r>
        <w:rPr>
          <w:rFonts w:ascii="Times New Roman" w:hAnsi="Times New Roman"/>
          <w:i/>
          <w:color w:val="505050"/>
          <w:sz w:val="20"/>
        </w:rPr>
        <w:t>Figure: System Architecture and API Design</w:t>
      </w:r>
    </w:p>
    <w:p>
      <w:pPr>
        <w:pStyle w:val="Heading2"/>
      </w:pPr>
      <w:r>
        <w:rPr>
          <w:rFonts w:ascii="Times New Roman" w:hAnsi="Times New Roman"/>
          <w:color w:val="003366"/>
        </w:rPr>
        <w:t>4.2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2"/>
              </w:rPr>
              <w:t>Layer</w:t>
            </w:r>
          </w:p>
        </w:tc>
        <w:tc>
          <w:tcPr>
            <w:tcW w:type="dxa" w:w="3120"/>
            <w:shd w:fill="003366"/>
          </w:tcPr>
          <w:p>
            <w:r>
              <w:rPr>
                <w:rFonts w:ascii="Times New Roman" w:hAnsi="Times New Roman"/>
                <w:b/>
                <w:color w:val="FFFFFF"/>
                <w:sz w:val="22"/>
              </w:rPr>
              <w:t>Technology</w:t>
            </w:r>
          </w:p>
        </w:tc>
        <w:tc>
          <w:tcPr>
            <w:tcW w:type="dxa" w:w="3120"/>
            <w:shd w:fill="003366"/>
          </w:tcPr>
          <w:p>
            <w:r>
              <w:rPr>
                <w:rFonts w:ascii="Times New Roman" w:hAnsi="Times New Roman"/>
                <w:b/>
                <w:color w:val="FFFFFF"/>
                <w:sz w:val="22"/>
              </w:rPr>
              <w:t>Role</w:t>
            </w:r>
          </w:p>
        </w:tc>
      </w:tr>
      <w:tr>
        <w:tc>
          <w:tcPr>
            <w:tcW w:type="dxa" w:w="3120"/>
          </w:tcPr>
          <w:p>
            <w:r>
              <w:rPr>
                <w:rFonts w:ascii="Times New Roman" w:hAnsi="Times New Roman"/>
                <w:sz w:val="22"/>
              </w:rPr>
              <w:t>Frontend</w:t>
            </w:r>
          </w:p>
        </w:tc>
        <w:tc>
          <w:tcPr>
            <w:tcW w:type="dxa" w:w="3120"/>
          </w:tcPr>
          <w:p>
            <w:r>
              <w:rPr>
                <w:rFonts w:ascii="Times New Roman" w:hAnsi="Times New Roman"/>
                <w:sz w:val="22"/>
              </w:rPr>
              <w:t>HTML5, CSS3, Vanilla JavaScript</w:t>
            </w:r>
          </w:p>
        </w:tc>
        <w:tc>
          <w:tcPr>
            <w:tcW w:type="dxa" w:w="3120"/>
          </w:tcPr>
          <w:p>
            <w:r>
              <w:rPr>
                <w:rFonts w:ascii="Times New Roman" w:hAnsi="Times New Roman"/>
                <w:sz w:val="22"/>
              </w:rPr>
              <w:t>User interface and client-side validation</w:t>
            </w:r>
          </w:p>
        </w:tc>
      </w:tr>
      <w:tr>
        <w:tc>
          <w:tcPr>
            <w:tcW w:type="dxa" w:w="3120"/>
          </w:tcPr>
          <w:p>
            <w:r>
              <w:rPr>
                <w:rFonts w:ascii="Times New Roman" w:hAnsi="Times New Roman"/>
                <w:sz w:val="22"/>
              </w:rPr>
              <w:t>Backend</w:t>
            </w:r>
          </w:p>
        </w:tc>
        <w:tc>
          <w:tcPr>
            <w:tcW w:type="dxa" w:w="3120"/>
          </w:tcPr>
          <w:p>
            <w:r>
              <w:rPr>
                <w:rFonts w:ascii="Times New Roman" w:hAnsi="Times New Roman"/>
                <w:sz w:val="22"/>
              </w:rPr>
              <w:t>Spring Boot 3.3.4, Spring Web</w:t>
            </w:r>
          </w:p>
        </w:tc>
        <w:tc>
          <w:tcPr>
            <w:tcW w:type="dxa" w:w="3120"/>
          </w:tcPr>
          <w:p>
            <w:r>
              <w:rPr>
                <w:rFonts w:ascii="Times New Roman" w:hAnsi="Times New Roman"/>
                <w:sz w:val="22"/>
              </w:rPr>
              <w:t>REST API, business logic, embedded Tomcat</w:t>
            </w:r>
          </w:p>
        </w:tc>
      </w:tr>
      <w:tr>
        <w:tc>
          <w:tcPr>
            <w:tcW w:type="dxa" w:w="3120"/>
          </w:tcPr>
          <w:p>
            <w:r>
              <w:rPr>
                <w:rFonts w:ascii="Times New Roman" w:hAnsi="Times New Roman"/>
                <w:sz w:val="22"/>
              </w:rPr>
              <w:t>ORM</w:t>
            </w:r>
          </w:p>
        </w:tc>
        <w:tc>
          <w:tcPr>
            <w:tcW w:type="dxa" w:w="3120"/>
          </w:tcPr>
          <w:p>
            <w:r>
              <w:rPr>
                <w:rFonts w:ascii="Times New Roman" w:hAnsi="Times New Roman"/>
                <w:sz w:val="22"/>
              </w:rPr>
              <w:t>Spring Data JPA, Hibernate</w:t>
            </w:r>
          </w:p>
        </w:tc>
        <w:tc>
          <w:tcPr>
            <w:tcW w:type="dxa" w:w="3120"/>
          </w:tcPr>
          <w:p>
            <w:r>
              <w:rPr>
                <w:rFonts w:ascii="Times New Roman" w:hAnsi="Times New Roman"/>
                <w:sz w:val="22"/>
              </w:rPr>
              <w:t>Object-Relational Mapping</w:t>
            </w:r>
          </w:p>
        </w:tc>
      </w:tr>
      <w:tr>
        <w:tc>
          <w:tcPr>
            <w:tcW w:type="dxa" w:w="3120"/>
          </w:tcPr>
          <w:p>
            <w:r>
              <w:rPr>
                <w:rFonts w:ascii="Times New Roman" w:hAnsi="Times New Roman"/>
                <w:sz w:val="22"/>
              </w:rPr>
              <w:t>Database</w:t>
            </w:r>
          </w:p>
        </w:tc>
        <w:tc>
          <w:tcPr>
            <w:tcW w:type="dxa" w:w="3120"/>
          </w:tcPr>
          <w:p>
            <w:r>
              <w:rPr>
                <w:rFonts w:ascii="Times New Roman" w:hAnsi="Times New Roman"/>
                <w:sz w:val="22"/>
              </w:rPr>
              <w:t>H2 In-Memory</w:t>
            </w:r>
          </w:p>
        </w:tc>
        <w:tc>
          <w:tcPr>
            <w:tcW w:type="dxa" w:w="3120"/>
          </w:tcPr>
          <w:p>
            <w:r>
              <w:rPr>
                <w:rFonts w:ascii="Times New Roman" w:hAnsi="Times New Roman"/>
                <w:sz w:val="22"/>
              </w:rPr>
              <w:t>Development and testing data persistence</w:t>
            </w:r>
          </w:p>
        </w:tc>
      </w:tr>
      <w:tr>
        <w:tc>
          <w:tcPr>
            <w:tcW w:type="dxa" w:w="3120"/>
          </w:tcPr>
          <w:p>
            <w:r>
              <w:rPr>
                <w:rFonts w:ascii="Times New Roman" w:hAnsi="Times New Roman"/>
                <w:sz w:val="22"/>
              </w:rPr>
              <w:t>Validation</w:t>
            </w:r>
          </w:p>
        </w:tc>
        <w:tc>
          <w:tcPr>
            <w:tcW w:type="dxa" w:w="3120"/>
          </w:tcPr>
          <w:p>
            <w:r>
              <w:rPr>
                <w:rFonts w:ascii="Times New Roman" w:hAnsi="Times New Roman"/>
                <w:sz w:val="22"/>
              </w:rPr>
              <w:t>Jakarta Bean Validation</w:t>
            </w:r>
          </w:p>
        </w:tc>
        <w:tc>
          <w:tcPr>
            <w:tcW w:type="dxa" w:w="3120"/>
          </w:tcPr>
          <w:p>
            <w:r>
              <w:rPr>
                <w:rFonts w:ascii="Times New Roman" w:hAnsi="Times New Roman"/>
                <w:sz w:val="22"/>
              </w:rPr>
              <w:t>Input field validation and error handling</w:t>
            </w:r>
          </w:p>
        </w:tc>
      </w:tr>
      <w:tr>
        <w:tc>
          <w:tcPr>
            <w:tcW w:type="dxa" w:w="3120"/>
          </w:tcPr>
          <w:p>
            <w:r>
              <w:rPr>
                <w:rFonts w:ascii="Times New Roman" w:hAnsi="Times New Roman"/>
                <w:sz w:val="22"/>
              </w:rPr>
              <w:t>Build</w:t>
            </w:r>
          </w:p>
        </w:tc>
        <w:tc>
          <w:tcPr>
            <w:tcW w:type="dxa" w:w="3120"/>
          </w:tcPr>
          <w:p>
            <w:r>
              <w:rPr>
                <w:rFonts w:ascii="Times New Roman" w:hAnsi="Times New Roman"/>
                <w:sz w:val="22"/>
              </w:rPr>
              <w:t>Apache Maven 3.9.9</w:t>
            </w:r>
          </w:p>
        </w:tc>
        <w:tc>
          <w:tcPr>
            <w:tcW w:type="dxa" w:w="3120"/>
          </w:tcPr>
          <w:p>
            <w:r>
              <w:rPr>
                <w:rFonts w:ascii="Times New Roman" w:hAnsi="Times New Roman"/>
                <w:sz w:val="22"/>
              </w:rPr>
              <w:t>Compile, test, package lifecycle</w:t>
            </w:r>
          </w:p>
        </w:tc>
      </w:tr>
      <w:tr>
        <w:tc>
          <w:tcPr>
            <w:tcW w:type="dxa" w:w="3120"/>
          </w:tcPr>
          <w:p>
            <w:r>
              <w:rPr>
                <w:rFonts w:ascii="Times New Roman" w:hAnsi="Times New Roman"/>
                <w:sz w:val="22"/>
              </w:rPr>
              <w:t>Testing</w:t>
            </w:r>
          </w:p>
        </w:tc>
        <w:tc>
          <w:tcPr>
            <w:tcW w:type="dxa" w:w="3120"/>
          </w:tcPr>
          <w:p>
            <w:r>
              <w:rPr>
                <w:rFonts w:ascii="Times New Roman" w:hAnsi="Times New Roman"/>
                <w:sz w:val="22"/>
              </w:rPr>
              <w:t>JUnit 5, Selenium WebDriver 4</w:t>
            </w:r>
          </w:p>
        </w:tc>
        <w:tc>
          <w:tcPr>
            <w:tcW w:type="dxa" w:w="3120"/>
          </w:tcPr>
          <w:p>
            <w:r>
              <w:rPr>
                <w:rFonts w:ascii="Times New Roman" w:hAnsi="Times New Roman"/>
                <w:sz w:val="22"/>
              </w:rPr>
              <w:t>Unit, integration, and E2E testing</w:t>
            </w:r>
          </w:p>
        </w:tc>
      </w:tr>
      <w:tr>
        <w:tc>
          <w:tcPr>
            <w:tcW w:type="dxa" w:w="3120"/>
          </w:tcPr>
          <w:p>
            <w:r>
              <w:rPr>
                <w:rFonts w:ascii="Times New Roman" w:hAnsi="Times New Roman"/>
                <w:sz w:val="22"/>
              </w:rPr>
              <w:t>CI/CD</w:t>
            </w:r>
          </w:p>
        </w:tc>
        <w:tc>
          <w:tcPr>
            <w:tcW w:type="dxa" w:w="3120"/>
          </w:tcPr>
          <w:p>
            <w:r>
              <w:rPr>
                <w:rFonts w:ascii="Times New Roman" w:hAnsi="Times New Roman"/>
                <w:sz w:val="22"/>
              </w:rPr>
              <w:t>Jenkins (Declarative Pipeline)</w:t>
            </w:r>
          </w:p>
        </w:tc>
        <w:tc>
          <w:tcPr>
            <w:tcW w:type="dxa" w:w="3120"/>
          </w:tcPr>
          <w:p>
            <w:r>
              <w:rPr>
                <w:rFonts w:ascii="Times New Roman" w:hAnsi="Times New Roman"/>
                <w:sz w:val="22"/>
              </w:rPr>
              <w:t>Automated build, test, deploy pipeline</w:t>
            </w:r>
          </w:p>
        </w:tc>
      </w:tr>
      <w:tr>
        <w:tc>
          <w:tcPr>
            <w:tcW w:type="dxa" w:w="3120"/>
          </w:tcPr>
          <w:p>
            <w:r>
              <w:rPr>
                <w:rFonts w:ascii="Times New Roman" w:hAnsi="Times New Roman"/>
                <w:sz w:val="22"/>
              </w:rPr>
              <w:t>Container</w:t>
            </w:r>
          </w:p>
        </w:tc>
        <w:tc>
          <w:tcPr>
            <w:tcW w:type="dxa" w:w="3120"/>
          </w:tcPr>
          <w:p>
            <w:r>
              <w:rPr>
                <w:rFonts w:ascii="Times New Roman" w:hAnsi="Times New Roman"/>
                <w:sz w:val="22"/>
              </w:rPr>
              <w:t>Docker (Multi-stage)</w:t>
            </w:r>
          </w:p>
        </w:tc>
        <w:tc>
          <w:tcPr>
            <w:tcW w:type="dxa" w:w="3120"/>
          </w:tcPr>
          <w:p>
            <w:r>
              <w:rPr>
                <w:rFonts w:ascii="Times New Roman" w:hAnsi="Times New Roman"/>
                <w:sz w:val="22"/>
              </w:rPr>
              <w:t>Application packaging and isolation</w:t>
            </w:r>
          </w:p>
        </w:tc>
      </w:tr>
      <w:tr>
        <w:tc>
          <w:tcPr>
            <w:tcW w:type="dxa" w:w="3120"/>
          </w:tcPr>
          <w:p>
            <w:r>
              <w:rPr>
                <w:rFonts w:ascii="Times New Roman" w:hAnsi="Times New Roman"/>
                <w:sz w:val="22"/>
              </w:rPr>
              <w:t>IaC</w:t>
            </w:r>
          </w:p>
        </w:tc>
        <w:tc>
          <w:tcPr>
            <w:tcW w:type="dxa" w:w="3120"/>
          </w:tcPr>
          <w:p>
            <w:r>
              <w:rPr>
                <w:rFonts w:ascii="Times New Roman" w:hAnsi="Times New Roman"/>
                <w:sz w:val="22"/>
              </w:rPr>
              <w:t>Ansible</w:t>
            </w:r>
          </w:p>
        </w:tc>
        <w:tc>
          <w:tcPr>
            <w:tcW w:type="dxa" w:w="3120"/>
          </w:tcPr>
          <w:p>
            <w:r>
              <w:rPr>
                <w:rFonts w:ascii="Times New Roman" w:hAnsi="Times New Roman"/>
                <w:sz w:val="22"/>
              </w:rPr>
              <w:t>Server provisioning, deploy, health check, rollback</w:t>
            </w:r>
          </w:p>
        </w:tc>
      </w:tr>
      <w:tr>
        <w:tc>
          <w:tcPr>
            <w:tcW w:type="dxa" w:w="3120"/>
          </w:tcPr>
          <w:p>
            <w:r>
              <w:rPr>
                <w:rFonts w:ascii="Times New Roman" w:hAnsi="Times New Roman"/>
                <w:sz w:val="22"/>
              </w:rPr>
              <w:t>VCS</w:t>
            </w:r>
          </w:p>
        </w:tc>
        <w:tc>
          <w:tcPr>
            <w:tcW w:type="dxa" w:w="3120"/>
          </w:tcPr>
          <w:p>
            <w:r>
              <w:rPr>
                <w:rFonts w:ascii="Times New Roman" w:hAnsi="Times New Roman"/>
                <w:sz w:val="22"/>
              </w:rPr>
              <w:t>Git &amp; GitHub</w:t>
            </w:r>
          </w:p>
        </w:tc>
        <w:tc>
          <w:tcPr>
            <w:tcW w:type="dxa" w:w="3120"/>
          </w:tcPr>
          <w:p>
            <w:r>
              <w:rPr>
                <w:rFonts w:ascii="Times New Roman" w:hAnsi="Times New Roman"/>
                <w:sz w:val="22"/>
              </w:rPr>
              <w:t>Source code version control and collaboration</w:t>
            </w:r>
          </w:p>
        </w:tc>
      </w:tr>
    </w:tbl>
    <w:p>
      <w:pPr>
        <w:pStyle w:val="Heading2"/>
      </w:pPr>
      <w:r>
        <w:rPr>
          <w:rFonts w:ascii="Times New Roman" w:hAnsi="Times New Roman"/>
          <w:color w:val="003366"/>
        </w:rPr>
        <w:t>4.3 Database Design</w:t>
      </w:r>
    </w:p>
    <w:p>
      <w:pPr>
        <w:spacing w:after="120"/>
      </w:pPr>
      <w:r>
        <w:rPr>
          <w:rFonts w:ascii="Times New Roman" w:hAnsi="Times New Roman"/>
          <w:b w:val="0"/>
          <w:i w:val="0"/>
        </w:rPr>
        <w:t>The primary entity is the Claim table, which stores all insurance claim records. A secondary ClaimDocument table stores uploaded document metadata and file references.</w:t>
      </w:r>
    </w:p>
    <w:p>
      <w:pPr>
        <w:spacing w:after="120"/>
      </w:pPr>
      <w:r>
        <w:rPr>
          <w:rFonts w:ascii="Times New Roman" w:hAnsi="Times New Roman"/>
          <w:b/>
          <w:i w:val="0"/>
        </w:rPr>
        <w:t>Claim Entity Fields: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Times New Roman" w:hAnsi="Times New Roman"/>
                <w:b/>
                <w:color w:val="FFFFFF"/>
                <w:sz w:val="22"/>
              </w:rPr>
              <w:t>Field</w:t>
            </w:r>
          </w:p>
        </w:tc>
        <w:tc>
          <w:tcPr>
            <w:tcW w:type="dxa" w:w="2340"/>
            <w:shd w:fill="003366"/>
          </w:tcPr>
          <w:p>
            <w:r>
              <w:rPr>
                <w:rFonts w:ascii="Times New Roman" w:hAnsi="Times New Roman"/>
                <w:b/>
                <w:color w:val="FFFFFF"/>
                <w:sz w:val="22"/>
              </w:rPr>
              <w:t>Type</w:t>
            </w:r>
          </w:p>
        </w:tc>
        <w:tc>
          <w:tcPr>
            <w:tcW w:type="dxa" w:w="2340"/>
            <w:shd w:fill="003366"/>
          </w:tcPr>
          <w:p>
            <w:r>
              <w:rPr>
                <w:rFonts w:ascii="Times New Roman" w:hAnsi="Times New Roman"/>
                <w:b/>
                <w:color w:val="FFFFFF"/>
                <w:sz w:val="22"/>
              </w:rPr>
              <w:t>Constraints</w:t>
            </w:r>
          </w:p>
        </w:tc>
        <w:tc>
          <w:tcPr>
            <w:tcW w:type="dxa" w:w="2340"/>
            <w:shd w:fill="003366"/>
          </w:tcPr>
          <w:p>
            <w:r>
              <w:rPr>
                <w:rFonts w:ascii="Times New Roman" w:hAnsi="Times New Roman"/>
                <w:b/>
                <w:color w:val="FFFFFF"/>
                <w:sz w:val="22"/>
              </w:rPr>
              <w:t>Description</w:t>
            </w:r>
          </w:p>
        </w:tc>
      </w:tr>
      <w:tr>
        <w:tc>
          <w:tcPr>
            <w:tcW w:type="dxa" w:w="2340"/>
          </w:tcPr>
          <w:p>
            <w:r>
              <w:rPr>
                <w:rFonts w:ascii="Times New Roman" w:hAnsi="Times New Roman"/>
                <w:sz w:val="22"/>
              </w:rPr>
              <w:t>claimId</w:t>
            </w:r>
          </w:p>
        </w:tc>
        <w:tc>
          <w:tcPr>
            <w:tcW w:type="dxa" w:w="2340"/>
          </w:tcPr>
          <w:p>
            <w:r>
              <w:rPr>
                <w:rFonts w:ascii="Times New Roman" w:hAnsi="Times New Roman"/>
                <w:sz w:val="22"/>
              </w:rPr>
              <w:t>Long (Auto-generated)</w:t>
            </w:r>
          </w:p>
        </w:tc>
        <w:tc>
          <w:tcPr>
            <w:tcW w:type="dxa" w:w="2340"/>
          </w:tcPr>
          <w:p>
            <w:r>
              <w:rPr>
                <w:rFonts w:ascii="Times New Roman" w:hAnsi="Times New Roman"/>
                <w:sz w:val="22"/>
              </w:rPr>
              <w:t>Primary Key</w:t>
            </w:r>
          </w:p>
        </w:tc>
        <w:tc>
          <w:tcPr>
            <w:tcW w:type="dxa" w:w="2340"/>
          </w:tcPr>
          <w:p>
            <w:r>
              <w:rPr>
                <w:rFonts w:ascii="Times New Roman" w:hAnsi="Times New Roman"/>
                <w:sz w:val="22"/>
              </w:rPr>
              <w:t>Unique identifier for each claim</w:t>
            </w:r>
          </w:p>
        </w:tc>
      </w:tr>
      <w:tr>
        <w:tc>
          <w:tcPr>
            <w:tcW w:type="dxa" w:w="2340"/>
          </w:tcPr>
          <w:p>
            <w:r>
              <w:rPr>
                <w:rFonts w:ascii="Times New Roman" w:hAnsi="Times New Roman"/>
                <w:sz w:val="22"/>
              </w:rPr>
              <w:t>policyNumber</w:t>
            </w:r>
          </w:p>
        </w:tc>
        <w:tc>
          <w:tcPr>
            <w:tcW w:type="dxa" w:w="2340"/>
          </w:tcPr>
          <w:p>
            <w:r>
              <w:rPr>
                <w:rFonts w:ascii="Times New Roman" w:hAnsi="Times New Roman"/>
                <w:sz w:val="22"/>
              </w:rPr>
              <w:t>String</w:t>
            </w:r>
          </w:p>
        </w:tc>
        <w:tc>
          <w:tcPr>
            <w:tcW w:type="dxa" w:w="2340"/>
          </w:tcPr>
          <w:p>
            <w:r>
              <w:rPr>
                <w:rFonts w:ascii="Times New Roman" w:hAnsi="Times New Roman"/>
                <w:sz w:val="22"/>
              </w:rPr>
              <w:t>Not Blank, Not Null</w:t>
            </w:r>
          </w:p>
        </w:tc>
        <w:tc>
          <w:tcPr>
            <w:tcW w:type="dxa" w:w="2340"/>
          </w:tcPr>
          <w:p>
            <w:r>
              <w:rPr>
                <w:rFonts w:ascii="Times New Roman" w:hAnsi="Times New Roman"/>
                <w:sz w:val="22"/>
              </w:rPr>
              <w:t>Insurance policy reference number</w:t>
            </w:r>
          </w:p>
        </w:tc>
      </w:tr>
      <w:tr>
        <w:tc>
          <w:tcPr>
            <w:tcW w:type="dxa" w:w="2340"/>
          </w:tcPr>
          <w:p>
            <w:r>
              <w:rPr>
                <w:rFonts w:ascii="Times New Roman" w:hAnsi="Times New Roman"/>
                <w:sz w:val="22"/>
              </w:rPr>
              <w:t>customerName</w:t>
            </w:r>
          </w:p>
        </w:tc>
        <w:tc>
          <w:tcPr>
            <w:tcW w:type="dxa" w:w="2340"/>
          </w:tcPr>
          <w:p>
            <w:r>
              <w:rPr>
                <w:rFonts w:ascii="Times New Roman" w:hAnsi="Times New Roman"/>
                <w:sz w:val="22"/>
              </w:rPr>
              <w:t>String</w:t>
            </w:r>
          </w:p>
        </w:tc>
        <w:tc>
          <w:tcPr>
            <w:tcW w:type="dxa" w:w="2340"/>
          </w:tcPr>
          <w:p>
            <w:r>
              <w:rPr>
                <w:rFonts w:ascii="Times New Roman" w:hAnsi="Times New Roman"/>
                <w:sz w:val="22"/>
              </w:rPr>
              <w:t>Not Blank, Not Null</w:t>
            </w:r>
          </w:p>
        </w:tc>
        <w:tc>
          <w:tcPr>
            <w:tcW w:type="dxa" w:w="2340"/>
          </w:tcPr>
          <w:p>
            <w:r>
              <w:rPr>
                <w:rFonts w:ascii="Times New Roman" w:hAnsi="Times New Roman"/>
                <w:sz w:val="22"/>
              </w:rPr>
              <w:t>Full name of the claimant</w:t>
            </w:r>
          </w:p>
        </w:tc>
      </w:tr>
      <w:tr>
        <w:tc>
          <w:tcPr>
            <w:tcW w:type="dxa" w:w="2340"/>
          </w:tcPr>
          <w:p>
            <w:r>
              <w:rPr>
                <w:rFonts w:ascii="Times New Roman" w:hAnsi="Times New Roman"/>
                <w:sz w:val="22"/>
              </w:rPr>
              <w:t>destination</w:t>
            </w:r>
          </w:p>
        </w:tc>
        <w:tc>
          <w:tcPr>
            <w:tcW w:type="dxa" w:w="2340"/>
          </w:tcPr>
          <w:p>
            <w:r>
              <w:rPr>
                <w:rFonts w:ascii="Times New Roman" w:hAnsi="Times New Roman"/>
                <w:sz w:val="22"/>
              </w:rPr>
              <w:t>String</w:t>
            </w:r>
          </w:p>
        </w:tc>
        <w:tc>
          <w:tcPr>
            <w:tcW w:type="dxa" w:w="2340"/>
          </w:tcPr>
          <w:p>
            <w:r>
              <w:rPr>
                <w:rFonts w:ascii="Times New Roman" w:hAnsi="Times New Roman"/>
                <w:sz w:val="22"/>
              </w:rPr>
              <w:t>Not Blank, Not Null</w:t>
            </w:r>
          </w:p>
        </w:tc>
        <w:tc>
          <w:tcPr>
            <w:tcW w:type="dxa" w:w="2340"/>
          </w:tcPr>
          <w:p>
            <w:r>
              <w:rPr>
                <w:rFonts w:ascii="Times New Roman" w:hAnsi="Times New Roman"/>
                <w:sz w:val="22"/>
              </w:rPr>
              <w:t>Travel destination</w:t>
            </w:r>
          </w:p>
        </w:tc>
      </w:tr>
      <w:tr>
        <w:tc>
          <w:tcPr>
            <w:tcW w:type="dxa" w:w="2340"/>
          </w:tcPr>
          <w:p>
            <w:r>
              <w:rPr>
                <w:rFonts w:ascii="Times New Roman" w:hAnsi="Times New Roman"/>
                <w:sz w:val="22"/>
              </w:rPr>
              <w:t>travelDate</w:t>
            </w:r>
          </w:p>
        </w:tc>
        <w:tc>
          <w:tcPr>
            <w:tcW w:type="dxa" w:w="2340"/>
          </w:tcPr>
          <w:p>
            <w:r>
              <w:rPr>
                <w:rFonts w:ascii="Times New Roman" w:hAnsi="Times New Roman"/>
                <w:sz w:val="22"/>
              </w:rPr>
              <w:t>LocalDate</w:t>
            </w:r>
          </w:p>
        </w:tc>
        <w:tc>
          <w:tcPr>
            <w:tcW w:type="dxa" w:w="2340"/>
          </w:tcPr>
          <w:p>
            <w:r>
              <w:rPr>
                <w:rFonts w:ascii="Times New Roman" w:hAnsi="Times New Roman"/>
                <w:sz w:val="22"/>
              </w:rPr>
              <w:t>Not Null</w:t>
            </w:r>
          </w:p>
        </w:tc>
        <w:tc>
          <w:tcPr>
            <w:tcW w:type="dxa" w:w="2340"/>
          </w:tcPr>
          <w:p>
            <w:r>
              <w:rPr>
                <w:rFonts w:ascii="Times New Roman" w:hAnsi="Times New Roman"/>
                <w:sz w:val="22"/>
              </w:rPr>
              <w:t>Date of travel</w:t>
            </w:r>
          </w:p>
        </w:tc>
      </w:tr>
      <w:tr>
        <w:tc>
          <w:tcPr>
            <w:tcW w:type="dxa" w:w="2340"/>
          </w:tcPr>
          <w:p>
            <w:r>
              <w:rPr>
                <w:rFonts w:ascii="Times New Roman" w:hAnsi="Times New Roman"/>
                <w:sz w:val="22"/>
              </w:rPr>
              <w:t>claimType</w:t>
            </w:r>
          </w:p>
        </w:tc>
        <w:tc>
          <w:tcPr>
            <w:tcW w:type="dxa" w:w="2340"/>
          </w:tcPr>
          <w:p>
            <w:r>
              <w:rPr>
                <w:rFonts w:ascii="Times New Roman" w:hAnsi="Times New Roman"/>
                <w:sz w:val="22"/>
              </w:rPr>
              <w:t>String</w:t>
            </w:r>
          </w:p>
        </w:tc>
        <w:tc>
          <w:tcPr>
            <w:tcW w:type="dxa" w:w="2340"/>
          </w:tcPr>
          <w:p>
            <w:r>
              <w:rPr>
                <w:rFonts w:ascii="Times New Roman" w:hAnsi="Times New Roman"/>
                <w:sz w:val="22"/>
              </w:rPr>
              <w:t>Not Null</w:t>
            </w:r>
          </w:p>
        </w:tc>
        <w:tc>
          <w:tcPr>
            <w:tcW w:type="dxa" w:w="2340"/>
          </w:tcPr>
          <w:p>
            <w:r>
              <w:rPr>
                <w:rFonts w:ascii="Times New Roman" w:hAnsi="Times New Roman"/>
                <w:sz w:val="22"/>
              </w:rPr>
              <w:t>Type: Medical Emergency, Flight Delay, Luggage Loss, etc.</w:t>
            </w:r>
          </w:p>
        </w:tc>
      </w:tr>
      <w:tr>
        <w:tc>
          <w:tcPr>
            <w:tcW w:type="dxa" w:w="2340"/>
          </w:tcPr>
          <w:p>
            <w:r>
              <w:rPr>
                <w:rFonts w:ascii="Times New Roman" w:hAnsi="Times New Roman"/>
                <w:sz w:val="22"/>
              </w:rPr>
              <w:t>claimAmount</w:t>
            </w:r>
          </w:p>
        </w:tc>
        <w:tc>
          <w:tcPr>
            <w:tcW w:type="dxa" w:w="2340"/>
          </w:tcPr>
          <w:p>
            <w:r>
              <w:rPr>
                <w:rFonts w:ascii="Times New Roman" w:hAnsi="Times New Roman"/>
                <w:sz w:val="22"/>
              </w:rPr>
              <w:t>BigDecimal</w:t>
            </w:r>
          </w:p>
        </w:tc>
        <w:tc>
          <w:tcPr>
            <w:tcW w:type="dxa" w:w="2340"/>
          </w:tcPr>
          <w:p>
            <w:r>
              <w:rPr>
                <w:rFonts w:ascii="Times New Roman" w:hAnsi="Times New Roman"/>
                <w:sz w:val="22"/>
              </w:rPr>
              <w:t>Min 0.01</w:t>
            </w:r>
          </w:p>
        </w:tc>
        <w:tc>
          <w:tcPr>
            <w:tcW w:type="dxa" w:w="2340"/>
          </w:tcPr>
          <w:p>
            <w:r>
              <w:rPr>
                <w:rFonts w:ascii="Times New Roman" w:hAnsi="Times New Roman"/>
                <w:sz w:val="22"/>
              </w:rPr>
              <w:t>Claimed reimbursement amount</w:t>
            </w:r>
          </w:p>
        </w:tc>
      </w:tr>
      <w:tr>
        <w:tc>
          <w:tcPr>
            <w:tcW w:type="dxa" w:w="2340"/>
          </w:tcPr>
          <w:p>
            <w:r>
              <w:rPr>
                <w:rFonts w:ascii="Times New Roman" w:hAnsi="Times New Roman"/>
                <w:sz w:val="22"/>
              </w:rPr>
              <w:t>description</w:t>
            </w:r>
          </w:p>
        </w:tc>
        <w:tc>
          <w:tcPr>
            <w:tcW w:type="dxa" w:w="2340"/>
          </w:tcPr>
          <w:p>
            <w:r>
              <w:rPr>
                <w:rFonts w:ascii="Times New Roman" w:hAnsi="Times New Roman"/>
                <w:sz w:val="22"/>
              </w:rPr>
              <w:t>String (1000 chars)</w:t>
            </w:r>
          </w:p>
        </w:tc>
        <w:tc>
          <w:tcPr>
            <w:tcW w:type="dxa" w:w="2340"/>
          </w:tcPr>
          <w:p>
            <w:r>
              <w:rPr>
                <w:rFonts w:ascii="Times New Roman" w:hAnsi="Times New Roman"/>
                <w:sz w:val="22"/>
              </w:rPr>
              <w:t>Not Blank</w:t>
            </w:r>
          </w:p>
        </w:tc>
        <w:tc>
          <w:tcPr>
            <w:tcW w:type="dxa" w:w="2340"/>
          </w:tcPr>
          <w:p>
            <w:r>
              <w:rPr>
                <w:rFonts w:ascii="Times New Roman" w:hAnsi="Times New Roman"/>
                <w:sz w:val="22"/>
              </w:rPr>
              <w:t>Detailed description of the incident</w:t>
            </w:r>
          </w:p>
        </w:tc>
      </w:tr>
      <w:tr>
        <w:tc>
          <w:tcPr>
            <w:tcW w:type="dxa" w:w="2340"/>
          </w:tcPr>
          <w:p>
            <w:r>
              <w:rPr>
                <w:rFonts w:ascii="Times New Roman" w:hAnsi="Times New Roman"/>
                <w:sz w:val="22"/>
              </w:rPr>
              <w:t>documentReference</w:t>
            </w:r>
          </w:p>
        </w:tc>
        <w:tc>
          <w:tcPr>
            <w:tcW w:type="dxa" w:w="2340"/>
          </w:tcPr>
          <w:p>
            <w:r>
              <w:rPr>
                <w:rFonts w:ascii="Times New Roman" w:hAnsi="Times New Roman"/>
                <w:sz w:val="22"/>
              </w:rPr>
              <w:t>String</w:t>
            </w:r>
          </w:p>
        </w:tc>
        <w:tc>
          <w:tcPr>
            <w:tcW w:type="dxa" w:w="2340"/>
          </w:tcPr>
          <w:p>
            <w:r>
              <w:rPr>
                <w:rFonts w:ascii="Times New Roman" w:hAnsi="Times New Roman"/>
                <w:sz w:val="22"/>
              </w:rPr>
              <w:t>Not Blank</w:t>
            </w:r>
          </w:p>
        </w:tc>
        <w:tc>
          <w:tcPr>
            <w:tcW w:type="dxa" w:w="2340"/>
          </w:tcPr>
          <w:p>
            <w:r>
              <w:rPr>
                <w:rFonts w:ascii="Times New Roman" w:hAnsi="Times New Roman"/>
                <w:sz w:val="22"/>
              </w:rPr>
              <w:t>Reference number of supporting document</w:t>
            </w:r>
          </w:p>
        </w:tc>
      </w:tr>
      <w:tr>
        <w:tc>
          <w:tcPr>
            <w:tcW w:type="dxa" w:w="2340"/>
          </w:tcPr>
          <w:p>
            <w:r>
              <w:rPr>
                <w:rFonts w:ascii="Times New Roman" w:hAnsi="Times New Roman"/>
                <w:sz w:val="22"/>
              </w:rPr>
              <w:t>status</w:t>
            </w:r>
          </w:p>
        </w:tc>
        <w:tc>
          <w:tcPr>
            <w:tcW w:type="dxa" w:w="2340"/>
          </w:tcPr>
          <w:p>
            <w:r>
              <w:rPr>
                <w:rFonts w:ascii="Times New Roman" w:hAnsi="Times New Roman"/>
                <w:sz w:val="22"/>
              </w:rPr>
              <w:t>Enum (ClaimStatus)</w:t>
            </w:r>
          </w:p>
        </w:tc>
        <w:tc>
          <w:tcPr>
            <w:tcW w:type="dxa" w:w="2340"/>
          </w:tcPr>
          <w:p>
            <w:r>
              <w:rPr>
                <w:rFonts w:ascii="Times New Roman" w:hAnsi="Times New Roman"/>
                <w:sz w:val="22"/>
              </w:rPr>
              <w:t>Default: PENDING</w:t>
            </w:r>
          </w:p>
        </w:tc>
        <w:tc>
          <w:tcPr>
            <w:tcW w:type="dxa" w:w="2340"/>
          </w:tcPr>
          <w:p>
            <w:r>
              <w:rPr>
                <w:rFonts w:ascii="Times New Roman" w:hAnsi="Times New Roman"/>
                <w:sz w:val="22"/>
              </w:rPr>
              <w:t>PENDING, APPROVED, or REJECTED</w:t>
            </w:r>
          </w:p>
        </w:tc>
      </w:tr>
      <w:tr>
        <w:tc>
          <w:tcPr>
            <w:tcW w:type="dxa" w:w="2340"/>
          </w:tcPr>
          <w:p>
            <w:r>
              <w:rPr>
                <w:rFonts w:ascii="Times New Roman" w:hAnsi="Times New Roman"/>
                <w:sz w:val="22"/>
              </w:rPr>
              <w:t>rejectionReason</w:t>
            </w:r>
          </w:p>
        </w:tc>
        <w:tc>
          <w:tcPr>
            <w:tcW w:type="dxa" w:w="2340"/>
          </w:tcPr>
          <w:p>
            <w:r>
              <w:rPr>
                <w:rFonts w:ascii="Times New Roman" w:hAnsi="Times New Roman"/>
                <w:sz w:val="22"/>
              </w:rPr>
              <w:t>String (500 chars)</w:t>
            </w:r>
          </w:p>
        </w:tc>
        <w:tc>
          <w:tcPr>
            <w:tcW w:type="dxa" w:w="2340"/>
          </w:tcPr>
          <w:p>
            <w:r>
              <w:rPr>
                <w:rFonts w:ascii="Times New Roman" w:hAnsi="Times New Roman"/>
                <w:sz w:val="22"/>
              </w:rPr>
              <w:t>Nullable</w:t>
            </w:r>
          </w:p>
        </w:tc>
        <w:tc>
          <w:tcPr>
            <w:tcW w:type="dxa" w:w="2340"/>
          </w:tcPr>
          <w:p>
            <w:r>
              <w:rPr>
                <w:rFonts w:ascii="Times New Roman" w:hAnsi="Times New Roman"/>
                <w:sz w:val="22"/>
              </w:rPr>
              <w:t>Mandatory when status is REJECTED</w:t>
            </w:r>
          </w:p>
        </w:tc>
      </w:tr>
      <w:tr>
        <w:tc>
          <w:tcPr>
            <w:tcW w:type="dxa" w:w="2340"/>
          </w:tcPr>
          <w:p>
            <w:r>
              <w:rPr>
                <w:rFonts w:ascii="Times New Roman" w:hAnsi="Times New Roman"/>
                <w:sz w:val="22"/>
              </w:rPr>
              <w:t>uploadedFiles</w:t>
            </w:r>
          </w:p>
        </w:tc>
        <w:tc>
          <w:tcPr>
            <w:tcW w:type="dxa" w:w="2340"/>
          </w:tcPr>
          <w:p>
            <w:r>
              <w:rPr>
                <w:rFonts w:ascii="Times New Roman" w:hAnsi="Times New Roman"/>
                <w:sz w:val="22"/>
              </w:rPr>
              <w:t>String (2000 chars)</w:t>
            </w:r>
          </w:p>
        </w:tc>
        <w:tc>
          <w:tcPr>
            <w:tcW w:type="dxa" w:w="2340"/>
          </w:tcPr>
          <w:p>
            <w:r>
              <w:rPr>
                <w:rFonts w:ascii="Times New Roman" w:hAnsi="Times New Roman"/>
                <w:sz w:val="22"/>
              </w:rPr>
              <w:t>Nullable</w:t>
            </w:r>
          </w:p>
        </w:tc>
        <w:tc>
          <w:tcPr>
            <w:tcW w:type="dxa" w:w="2340"/>
          </w:tcPr>
          <w:p>
            <w:r>
              <w:rPr>
                <w:rFonts w:ascii="Times New Roman" w:hAnsi="Times New Roman"/>
                <w:sz w:val="22"/>
              </w:rPr>
              <w:t>Comma-separated list of uploaded filenames</w:t>
            </w:r>
          </w:p>
        </w:tc>
      </w:tr>
      <w:tr>
        <w:tc>
          <w:tcPr>
            <w:tcW w:type="dxa" w:w="2340"/>
          </w:tcPr>
          <w:p>
            <w:r>
              <w:rPr>
                <w:rFonts w:ascii="Times New Roman" w:hAnsi="Times New Roman"/>
                <w:sz w:val="22"/>
              </w:rPr>
              <w:t>createdAt</w:t>
            </w:r>
          </w:p>
        </w:tc>
        <w:tc>
          <w:tcPr>
            <w:tcW w:type="dxa" w:w="2340"/>
          </w:tcPr>
          <w:p>
            <w:r>
              <w:rPr>
                <w:rFonts w:ascii="Times New Roman" w:hAnsi="Times New Roman"/>
                <w:sz w:val="22"/>
              </w:rPr>
              <w:t>LocalDateTime</w:t>
            </w:r>
          </w:p>
        </w:tc>
        <w:tc>
          <w:tcPr>
            <w:tcW w:type="dxa" w:w="2340"/>
          </w:tcPr>
          <w:p>
            <w:r>
              <w:rPr>
                <w:rFonts w:ascii="Times New Roman" w:hAnsi="Times New Roman"/>
                <w:sz w:val="22"/>
              </w:rPr>
              <w:t>Auto-set</w:t>
            </w:r>
          </w:p>
        </w:tc>
        <w:tc>
          <w:tcPr>
            <w:tcW w:type="dxa" w:w="2340"/>
          </w:tcPr>
          <w:p>
            <w:r>
              <w:rPr>
                <w:rFonts w:ascii="Times New Roman" w:hAnsi="Times New Roman"/>
                <w:sz w:val="22"/>
              </w:rPr>
              <w:t>Timestamp of claim creation</w:t>
            </w:r>
          </w:p>
        </w:tc>
      </w:tr>
      <w:tr>
        <w:tc>
          <w:tcPr>
            <w:tcW w:type="dxa" w:w="2340"/>
          </w:tcPr>
          <w:p>
            <w:r>
              <w:rPr>
                <w:rFonts w:ascii="Times New Roman" w:hAnsi="Times New Roman"/>
                <w:sz w:val="22"/>
              </w:rPr>
              <w:t>updatedAt</w:t>
            </w:r>
          </w:p>
        </w:tc>
        <w:tc>
          <w:tcPr>
            <w:tcW w:type="dxa" w:w="2340"/>
          </w:tcPr>
          <w:p>
            <w:r>
              <w:rPr>
                <w:rFonts w:ascii="Times New Roman" w:hAnsi="Times New Roman"/>
                <w:sz w:val="22"/>
              </w:rPr>
              <w:t>LocalDateTime</w:t>
            </w:r>
          </w:p>
        </w:tc>
        <w:tc>
          <w:tcPr>
            <w:tcW w:type="dxa" w:w="2340"/>
          </w:tcPr>
          <w:p>
            <w:r>
              <w:rPr>
                <w:rFonts w:ascii="Times New Roman" w:hAnsi="Times New Roman"/>
                <w:sz w:val="22"/>
              </w:rPr>
              <w:t>Auto-set</w:t>
            </w:r>
          </w:p>
        </w:tc>
        <w:tc>
          <w:tcPr>
            <w:tcW w:type="dxa" w:w="2340"/>
          </w:tcPr>
          <w:p>
            <w:r>
              <w:rPr>
                <w:rFonts w:ascii="Times New Roman" w:hAnsi="Times New Roman"/>
                <w:sz w:val="22"/>
              </w:rPr>
              <w:t>Timestamp of last modification</w:t>
            </w:r>
          </w:p>
        </w:tc>
      </w:tr>
    </w:tbl>
    <w:p>
      <w:pPr>
        <w:pStyle w:val="Heading2"/>
      </w:pPr>
      <w:r>
        <w:rPr>
          <w:rFonts w:ascii="Times New Roman" w:hAnsi="Times New Roman"/>
          <w:color w:val="003366"/>
        </w:rPr>
        <w:t>4.4 REST API Design</w:t>
      </w:r>
    </w:p>
    <w:p>
      <w:pPr>
        <w:spacing w:after="120"/>
      </w:pPr>
      <w:r>
        <w:rPr>
          <w:rFonts w:ascii="Times New Roman" w:hAnsi="Times New Roman"/>
          <w:b/>
          <w:i w:val="0"/>
        </w:rPr>
        <w:t>Customer APIs (/api/claims):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Times New Roman" w:hAnsi="Times New Roman"/>
                <w:b/>
                <w:color w:val="FFFFFF"/>
                <w:sz w:val="22"/>
              </w:rPr>
              <w:t>Method</w:t>
            </w:r>
          </w:p>
        </w:tc>
        <w:tc>
          <w:tcPr>
            <w:tcW w:type="dxa" w:w="2340"/>
            <w:shd w:fill="003366"/>
          </w:tcPr>
          <w:p>
            <w:r>
              <w:rPr>
                <w:rFonts w:ascii="Times New Roman" w:hAnsi="Times New Roman"/>
                <w:b/>
                <w:color w:val="FFFFFF"/>
                <w:sz w:val="22"/>
              </w:rPr>
              <w:t>Endpoint</w:t>
            </w:r>
          </w:p>
        </w:tc>
        <w:tc>
          <w:tcPr>
            <w:tcW w:type="dxa" w:w="2340"/>
            <w:shd w:fill="003366"/>
          </w:tcPr>
          <w:p>
            <w:r>
              <w:rPr>
                <w:rFonts w:ascii="Times New Roman" w:hAnsi="Times New Roman"/>
                <w:b/>
                <w:color w:val="FFFFFF"/>
                <w:sz w:val="22"/>
              </w:rPr>
              <w:t>Description</w:t>
            </w:r>
          </w:p>
        </w:tc>
        <w:tc>
          <w:tcPr>
            <w:tcW w:type="dxa" w:w="2340"/>
            <w:shd w:fill="003366"/>
          </w:tcPr>
          <w:p>
            <w:r>
              <w:rPr>
                <w:rFonts w:ascii="Times New Roman" w:hAnsi="Times New Roman"/>
                <w:b/>
                <w:color w:val="FFFFFF"/>
                <w:sz w:val="22"/>
              </w:rPr>
              <w:t>Response</w:t>
            </w:r>
          </w:p>
        </w:tc>
      </w:tr>
      <w:tr>
        <w:tc>
          <w:tcPr>
            <w:tcW w:type="dxa" w:w="2340"/>
          </w:tcPr>
          <w:p>
            <w:r>
              <w:rPr>
                <w:rFonts w:ascii="Times New Roman" w:hAnsi="Times New Roman"/>
                <w:sz w:val="22"/>
              </w:rPr>
              <w:t>POST</w:t>
            </w:r>
          </w:p>
        </w:tc>
        <w:tc>
          <w:tcPr>
            <w:tcW w:type="dxa" w:w="2340"/>
          </w:tcPr>
          <w:p>
            <w:r>
              <w:rPr>
                <w:rFonts w:ascii="Times New Roman" w:hAnsi="Times New Roman"/>
                <w:sz w:val="22"/>
              </w:rPr>
              <w:t>/api/claims</w:t>
            </w:r>
          </w:p>
        </w:tc>
        <w:tc>
          <w:tcPr>
            <w:tcW w:type="dxa" w:w="2340"/>
          </w:tcPr>
          <w:p>
            <w:r>
              <w:rPr>
                <w:rFonts w:ascii="Times New Roman" w:hAnsi="Times New Roman"/>
                <w:sz w:val="22"/>
              </w:rPr>
              <w:t>Submit a new claim (JSON or Multipart)</w:t>
            </w:r>
          </w:p>
        </w:tc>
        <w:tc>
          <w:tcPr>
            <w:tcW w:type="dxa" w:w="2340"/>
          </w:tcPr>
          <w:p>
            <w:r>
              <w:rPr>
                <w:rFonts w:ascii="Times New Roman" w:hAnsi="Times New Roman"/>
                <w:sz w:val="22"/>
              </w:rPr>
              <w:t>201 Created</w:t>
            </w:r>
          </w:p>
        </w:tc>
      </w:tr>
      <w:tr>
        <w:tc>
          <w:tcPr>
            <w:tcW w:type="dxa" w:w="2340"/>
          </w:tcPr>
          <w:p>
            <w:r>
              <w:rPr>
                <w:rFonts w:ascii="Times New Roman" w:hAnsi="Times New Roman"/>
                <w:sz w:val="22"/>
              </w:rPr>
              <w:t>GET</w:t>
            </w:r>
          </w:p>
        </w:tc>
        <w:tc>
          <w:tcPr>
            <w:tcW w:type="dxa" w:w="2340"/>
          </w:tcPr>
          <w:p>
            <w:r>
              <w:rPr>
                <w:rFonts w:ascii="Times New Roman" w:hAnsi="Times New Roman"/>
                <w:sz w:val="22"/>
              </w:rPr>
              <w:t>/api/claims/{claimId}</w:t>
            </w:r>
          </w:p>
        </w:tc>
        <w:tc>
          <w:tcPr>
            <w:tcW w:type="dxa" w:w="2340"/>
          </w:tcPr>
          <w:p>
            <w:r>
              <w:rPr>
                <w:rFonts w:ascii="Times New Roman" w:hAnsi="Times New Roman"/>
                <w:sz w:val="22"/>
              </w:rPr>
              <w:t>Retrieve claim by ID</w:t>
            </w:r>
          </w:p>
        </w:tc>
        <w:tc>
          <w:tcPr>
            <w:tcW w:type="dxa" w:w="2340"/>
          </w:tcPr>
          <w:p>
            <w:r>
              <w:rPr>
                <w:rFonts w:ascii="Times New Roman" w:hAnsi="Times New Roman"/>
                <w:sz w:val="22"/>
              </w:rPr>
              <w:t>200 OK / 404 Not Found</w:t>
            </w:r>
          </w:p>
        </w:tc>
      </w:tr>
    </w:tbl>
    <w:p/>
    <w:p>
      <w:pPr>
        <w:spacing w:after="120"/>
      </w:pPr>
      <w:r>
        <w:rPr>
          <w:rFonts w:ascii="Times New Roman" w:hAnsi="Times New Roman"/>
          <w:b/>
          <w:i w:val="0"/>
        </w:rPr>
        <w:t>Reviewer APIs (/api/reviewer):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Times New Roman" w:hAnsi="Times New Roman"/>
                <w:b/>
                <w:color w:val="FFFFFF"/>
                <w:sz w:val="22"/>
              </w:rPr>
              <w:t>Method</w:t>
            </w:r>
          </w:p>
        </w:tc>
        <w:tc>
          <w:tcPr>
            <w:tcW w:type="dxa" w:w="2340"/>
            <w:shd w:fill="003366"/>
          </w:tcPr>
          <w:p>
            <w:r>
              <w:rPr>
                <w:rFonts w:ascii="Times New Roman" w:hAnsi="Times New Roman"/>
                <w:b/>
                <w:color w:val="FFFFFF"/>
                <w:sz w:val="22"/>
              </w:rPr>
              <w:t>Endpoint</w:t>
            </w:r>
          </w:p>
        </w:tc>
        <w:tc>
          <w:tcPr>
            <w:tcW w:type="dxa" w:w="2340"/>
            <w:shd w:fill="003366"/>
          </w:tcPr>
          <w:p>
            <w:r>
              <w:rPr>
                <w:rFonts w:ascii="Times New Roman" w:hAnsi="Times New Roman"/>
                <w:b/>
                <w:color w:val="FFFFFF"/>
                <w:sz w:val="22"/>
              </w:rPr>
              <w:t>Description</w:t>
            </w:r>
          </w:p>
        </w:tc>
        <w:tc>
          <w:tcPr>
            <w:tcW w:type="dxa" w:w="2340"/>
            <w:shd w:fill="003366"/>
          </w:tcPr>
          <w:p>
            <w:r>
              <w:rPr>
                <w:rFonts w:ascii="Times New Roman" w:hAnsi="Times New Roman"/>
                <w:b/>
                <w:color w:val="FFFFFF"/>
                <w:sz w:val="22"/>
              </w:rPr>
              <w:t>Response</w:t>
            </w:r>
          </w:p>
        </w:tc>
      </w:tr>
      <w:tr>
        <w:tc>
          <w:tcPr>
            <w:tcW w:type="dxa" w:w="2340"/>
          </w:tcPr>
          <w:p>
            <w:r>
              <w:rPr>
                <w:rFonts w:ascii="Times New Roman" w:hAnsi="Times New Roman"/>
                <w:sz w:val="22"/>
              </w:rPr>
              <w:t>GET</w:t>
            </w:r>
          </w:p>
        </w:tc>
        <w:tc>
          <w:tcPr>
            <w:tcW w:type="dxa" w:w="2340"/>
          </w:tcPr>
          <w:p>
            <w:r>
              <w:rPr>
                <w:rFonts w:ascii="Times New Roman" w:hAnsi="Times New Roman"/>
                <w:sz w:val="22"/>
              </w:rPr>
              <w:t>/api/reviewer/claims/all</w:t>
            </w:r>
          </w:p>
        </w:tc>
        <w:tc>
          <w:tcPr>
            <w:tcW w:type="dxa" w:w="2340"/>
          </w:tcPr>
          <w:p>
            <w:r>
              <w:rPr>
                <w:rFonts w:ascii="Times New Roman" w:hAnsi="Times New Roman"/>
                <w:sz w:val="22"/>
              </w:rPr>
              <w:t>List all claims (history)</w:t>
            </w:r>
          </w:p>
        </w:tc>
        <w:tc>
          <w:tcPr>
            <w:tcW w:type="dxa" w:w="2340"/>
          </w:tcPr>
          <w:p>
            <w:r>
              <w:rPr>
                <w:rFonts w:ascii="Times New Roman" w:hAnsi="Times New Roman"/>
                <w:sz w:val="22"/>
              </w:rPr>
              <w:t>200 OK</w:t>
            </w:r>
          </w:p>
        </w:tc>
      </w:tr>
      <w:tr>
        <w:tc>
          <w:tcPr>
            <w:tcW w:type="dxa" w:w="2340"/>
          </w:tcPr>
          <w:p>
            <w:r>
              <w:rPr>
                <w:rFonts w:ascii="Times New Roman" w:hAnsi="Times New Roman"/>
                <w:sz w:val="22"/>
              </w:rPr>
              <w:t>GET</w:t>
            </w:r>
          </w:p>
        </w:tc>
        <w:tc>
          <w:tcPr>
            <w:tcW w:type="dxa" w:w="2340"/>
          </w:tcPr>
          <w:p>
            <w:r>
              <w:rPr>
                <w:rFonts w:ascii="Times New Roman" w:hAnsi="Times New Roman"/>
                <w:sz w:val="22"/>
              </w:rPr>
              <w:t>/api/reviewer/claims/pending</w:t>
            </w:r>
          </w:p>
        </w:tc>
        <w:tc>
          <w:tcPr>
            <w:tcW w:type="dxa" w:w="2340"/>
          </w:tcPr>
          <w:p>
            <w:r>
              <w:rPr>
                <w:rFonts w:ascii="Times New Roman" w:hAnsi="Times New Roman"/>
                <w:sz w:val="22"/>
              </w:rPr>
              <w:t>List pending claims</w:t>
            </w:r>
          </w:p>
        </w:tc>
        <w:tc>
          <w:tcPr>
            <w:tcW w:type="dxa" w:w="2340"/>
          </w:tcPr>
          <w:p>
            <w:r>
              <w:rPr>
                <w:rFonts w:ascii="Times New Roman" w:hAnsi="Times New Roman"/>
                <w:sz w:val="22"/>
              </w:rPr>
              <w:t>200 OK</w:t>
            </w:r>
          </w:p>
        </w:tc>
      </w:tr>
      <w:tr>
        <w:tc>
          <w:tcPr>
            <w:tcW w:type="dxa" w:w="2340"/>
          </w:tcPr>
          <w:p>
            <w:r>
              <w:rPr>
                <w:rFonts w:ascii="Times New Roman" w:hAnsi="Times New Roman"/>
                <w:sz w:val="22"/>
              </w:rPr>
              <w:t>GET</w:t>
            </w:r>
          </w:p>
        </w:tc>
        <w:tc>
          <w:tcPr>
            <w:tcW w:type="dxa" w:w="2340"/>
          </w:tcPr>
          <w:p>
            <w:r>
              <w:rPr>
                <w:rFonts w:ascii="Times New Roman" w:hAnsi="Times New Roman"/>
                <w:sz w:val="22"/>
              </w:rPr>
              <w:t>/api/reviewer/claims/{claimId}</w:t>
            </w:r>
          </w:p>
        </w:tc>
        <w:tc>
          <w:tcPr>
            <w:tcW w:type="dxa" w:w="2340"/>
          </w:tcPr>
          <w:p>
            <w:r>
              <w:rPr>
                <w:rFonts w:ascii="Times New Roman" w:hAnsi="Times New Roman"/>
                <w:sz w:val="22"/>
              </w:rPr>
              <w:t>View claim details</w:t>
            </w:r>
          </w:p>
        </w:tc>
        <w:tc>
          <w:tcPr>
            <w:tcW w:type="dxa" w:w="2340"/>
          </w:tcPr>
          <w:p>
            <w:r>
              <w:rPr>
                <w:rFonts w:ascii="Times New Roman" w:hAnsi="Times New Roman"/>
                <w:sz w:val="22"/>
              </w:rPr>
              <w:t>200 OK / 404</w:t>
            </w:r>
          </w:p>
        </w:tc>
      </w:tr>
      <w:tr>
        <w:tc>
          <w:tcPr>
            <w:tcW w:type="dxa" w:w="2340"/>
          </w:tcPr>
          <w:p>
            <w:r>
              <w:rPr>
                <w:rFonts w:ascii="Times New Roman" w:hAnsi="Times New Roman"/>
                <w:sz w:val="22"/>
              </w:rPr>
              <w:t>PUT</w:t>
            </w:r>
          </w:p>
        </w:tc>
        <w:tc>
          <w:tcPr>
            <w:tcW w:type="dxa" w:w="2340"/>
          </w:tcPr>
          <w:p>
            <w:r>
              <w:rPr>
                <w:rFonts w:ascii="Times New Roman" w:hAnsi="Times New Roman"/>
                <w:sz w:val="22"/>
              </w:rPr>
              <w:t>/api/reviewer/claims/{claimId}/approve</w:t>
            </w:r>
          </w:p>
        </w:tc>
        <w:tc>
          <w:tcPr>
            <w:tcW w:type="dxa" w:w="2340"/>
          </w:tcPr>
          <w:p>
            <w:r>
              <w:rPr>
                <w:rFonts w:ascii="Times New Roman" w:hAnsi="Times New Roman"/>
                <w:sz w:val="22"/>
              </w:rPr>
              <w:t>Approve a claim</w:t>
            </w:r>
          </w:p>
        </w:tc>
        <w:tc>
          <w:tcPr>
            <w:tcW w:type="dxa" w:w="2340"/>
          </w:tcPr>
          <w:p>
            <w:r>
              <w:rPr>
                <w:rFonts w:ascii="Times New Roman" w:hAnsi="Times New Roman"/>
                <w:sz w:val="22"/>
              </w:rPr>
              <w:t>200 OK</w:t>
            </w:r>
          </w:p>
        </w:tc>
      </w:tr>
      <w:tr>
        <w:tc>
          <w:tcPr>
            <w:tcW w:type="dxa" w:w="2340"/>
          </w:tcPr>
          <w:p>
            <w:r>
              <w:rPr>
                <w:rFonts w:ascii="Times New Roman" w:hAnsi="Times New Roman"/>
                <w:sz w:val="22"/>
              </w:rPr>
              <w:t>PUT</w:t>
            </w:r>
          </w:p>
        </w:tc>
        <w:tc>
          <w:tcPr>
            <w:tcW w:type="dxa" w:w="2340"/>
          </w:tcPr>
          <w:p>
            <w:r>
              <w:rPr>
                <w:rFonts w:ascii="Times New Roman" w:hAnsi="Times New Roman"/>
                <w:sz w:val="22"/>
              </w:rPr>
              <w:t>/api/reviewer/claims/{claimId}/reject</w:t>
            </w:r>
          </w:p>
        </w:tc>
        <w:tc>
          <w:tcPr>
            <w:tcW w:type="dxa" w:w="2340"/>
          </w:tcPr>
          <w:p>
            <w:r>
              <w:rPr>
                <w:rFonts w:ascii="Times New Roman" w:hAnsi="Times New Roman"/>
                <w:sz w:val="22"/>
              </w:rPr>
              <w:t>Reject with reason</w:t>
            </w:r>
          </w:p>
        </w:tc>
        <w:tc>
          <w:tcPr>
            <w:tcW w:type="dxa" w:w="2340"/>
          </w:tcPr>
          <w:p>
            <w:r>
              <w:rPr>
                <w:rFonts w:ascii="Times New Roman" w:hAnsi="Times New Roman"/>
                <w:sz w:val="22"/>
              </w:rPr>
              <w:t>200 OK</w:t>
            </w:r>
          </w:p>
        </w:tc>
      </w:tr>
    </w:tbl>
    <w:p>
      <w:r>
        <w:br w:type="page"/>
      </w:r>
    </w:p>
    <w:p>
      <w:pPr>
        <w:pStyle w:val="Heading1"/>
      </w:pPr>
      <w:r>
        <w:rPr>
          <w:rFonts w:ascii="Times New Roman" w:hAnsi="Times New Roman"/>
          <w:color w:val="003366"/>
        </w:rPr>
        <w:t>Chapter 5: Implementation</w:t>
      </w:r>
    </w:p>
    <w:p>
      <w:pPr>
        <w:pStyle w:val="Heading2"/>
      </w:pPr>
      <w:r>
        <w:rPr>
          <w:rFonts w:ascii="Times New Roman" w:hAnsi="Times New Roman"/>
          <w:color w:val="003366"/>
        </w:rPr>
        <w:t>5.1 Application Development</w:t>
      </w:r>
    </w:p>
    <w:p>
      <w:pPr>
        <w:pStyle w:val="Heading3"/>
      </w:pPr>
      <w:r>
        <w:rPr>
          <w:rFonts w:ascii="Times New Roman" w:hAnsi="Times New Roman"/>
          <w:color w:val="003366"/>
        </w:rPr>
        <w:t>5.1.1 Project Structure</w:t>
      </w:r>
    </w:p>
    <w:p>
      <w:pPr>
        <w:spacing w:after="120"/>
      </w:pPr>
      <w:r>
        <w:rPr>
          <w:rFonts w:ascii="Times New Roman" w:hAnsi="Times New Roman"/>
          <w:b w:val="0"/>
          <w:i w:val="0"/>
        </w:rPr>
        <w:t>The Spring Boot application follows the standard Maven project layout:</w:t>
      </w:r>
    </w:p>
    <w:p>
      <w:r>
        <w:rPr>
          <w:rFonts w:ascii="Consolas" w:hAnsi="Consolas"/>
          <w:sz w:val="16"/>
        </w:rPr>
        <w:t>travel-insurance-claim-system/</w:t>
        <w:br/>
        <w:t>├── src/</w:t>
        <w:br/>
        <w:t>│   ├── main/</w:t>
        <w:br/>
        <w:t>│   │   ├── java/com/academic/travelinsurance/</w:t>
        <w:br/>
        <w:t>│   │   │   ├── TravelInsuranceApplication.java    (Main entry point)</w:t>
        <w:br/>
        <w:t>│   │   │   ├── controller/</w:t>
        <w:br/>
        <w:t>│   │   │   │   ├── ClaimController.java           (Customer REST APIs)</w:t>
        <w:br/>
        <w:t>│   │   │   │   ├── ReviewerController.java        (Reviewer REST APIs)</w:t>
        <w:br/>
        <w:t>│   │   │   │   └── DocumentController.java        (Document download APIs)</w:t>
        <w:br/>
        <w:t>│   │   │   ├── service/</w:t>
        <w:br/>
        <w:t>│   │   │   │   ├── ClaimService.java              (Business logic)</w:t>
        <w:br/>
        <w:t>│   │   │   │   └── DocumentService.java           (File storage logic)</w:t>
        <w:br/>
        <w:t>│   │   │   ├── entity/</w:t>
        <w:br/>
        <w:t>│   │   │   │   ├── Claim.java                     (JPA entity)</w:t>
        <w:br/>
        <w:t>│   │   │   │   ├── ClaimDocument.java             (Document entity)</w:t>
        <w:br/>
        <w:t>│   │   │   │   └── ClaimStatus.java               (Status enum)</w:t>
        <w:br/>
        <w:t>│   │   │   ├── dto/</w:t>
        <w:br/>
        <w:t>│   │   │   │   ├── ClaimSubmitRequest.java         (Submission DTO)</w:t>
        <w:br/>
        <w:t>│   │   │   │   ├── RejectRequest.java             (Rejection DTO)</w:t>
        <w:br/>
        <w:t>│   │   │   │   └── DocumentMetadataDto.java       (Document metadata DTO)</w:t>
        <w:br/>
        <w:t>│   │   │   ├── repository/</w:t>
        <w:br/>
        <w:t>│   │   │   │   ├── ClaimRepository.java           (Data access)</w:t>
        <w:br/>
        <w:t>│   │   │   │   └── ClaimDocumentRepository.java   (Document data access)</w:t>
        <w:br/>
        <w:t>│   │   │   └── exception/</w:t>
        <w:br/>
        <w:t>│   │   │       ├── ClaimNotFoundException.java     (404 exception)</w:t>
        <w:br/>
        <w:t>│   │   │       ├── DocumentNotFoundException.java  (404 exception)</w:t>
        <w:br/>
        <w:t>│   │   │       └── GlobalExceptionHandler.java    (Centralized error handling)</w:t>
        <w:br/>
        <w:t>│   │   └── resources/</w:t>
        <w:br/>
        <w:t>│   │       ├── application.properties              (Configuration)</w:t>
        <w:br/>
        <w:t>│   │       └── static/</w:t>
        <w:br/>
        <w:t>│   │           ├── index.html                      (Customer Portal)</w:t>
        <w:br/>
        <w:t>│   │           ├── reviewer.html                   (Reviewer Portal)</w:t>
        <w:br/>
        <w:t>│   │           ├── style.css                       (Stylesheet)</w:t>
        <w:br/>
        <w:t>│   │           ├── customer.js                     (Customer logic)</w:t>
        <w:br/>
        <w:t>│   │           └── reviewer.js                     (Reviewer logic)</w:t>
        <w:br/>
        <w:t>│   └── test/java/com/academic/travelinsurance/</w:t>
        <w:br/>
        <w:t>│       ├── TravelInsuranceApplicationTests.java   (Context load test)</w:t>
        <w:br/>
        <w:t>│       ├── ClaimValidationTest.java               (Unit/integration tests)</w:t>
        <w:br/>
        <w:t>│       └── SeleniumE2ETest.java                   (E2E browser tests)</w:t>
        <w:br/>
        <w:t>├── Dockerfile                                      (Multi-stage container build)</w:t>
        <w:br/>
        <w:t>├── Jenkinsfile                                     (CI/CD pipeline)</w:t>
        <w:br/>
        <w:t>├── pom.xml                                         (Maven build config)</w:t>
        <w:br/>
        <w:t>└── mvnw.cmd                                        (Maven Wrapper)</w:t>
      </w:r>
    </w:p>
    <w:p>
      <w:pPr>
        <w:pStyle w:val="Heading3"/>
      </w:pPr>
      <w:r>
        <w:rPr>
          <w:rFonts w:ascii="Times New Roman" w:hAnsi="Times New Roman"/>
          <w:color w:val="003366"/>
        </w:rPr>
        <w:t>5.1.2 Key Implementation Details</w:t>
      </w:r>
    </w:p>
    <w:p>
      <w:pPr>
        <w:spacing w:after="120"/>
      </w:pPr>
      <w:r>
        <w:rPr>
          <w:rFonts w:ascii="Times New Roman" w:hAnsi="Times New Roman"/>
          <w:b/>
          <w:i w:val="0"/>
        </w:rPr>
        <w:t>Controller Layer:</w:t>
      </w:r>
    </w:p>
    <w:p>
      <w:pPr>
        <w:spacing w:after="120"/>
      </w:pPr>
      <w:r>
        <w:rPr>
          <w:rFonts w:ascii="Times New Roman" w:hAnsi="Times New Roman"/>
          <w:b w:val="0"/>
          <w:i w:val="0"/>
        </w:rPr>
        <w:t>The ClaimController handles customer operations with two POST endpoints — one accepting JSON payloads and another accepting multipart form data with file uploads. Bean Validation annotations (@Valid) on the request DTOs ensure all mandatory fields are present before processing. The ReviewerController provides endpoints for listing claims, viewing details, and performing approve/reject actions.</w:t>
      </w:r>
    </w:p>
    <w:p>
      <w:pPr>
        <w:spacing w:after="120"/>
      </w:pPr>
      <w:r>
        <w:rPr>
          <w:rFonts w:ascii="Times New Roman" w:hAnsi="Times New Roman"/>
          <w:b/>
          <w:i w:val="0"/>
        </w:rPr>
        <w:t>Service Layer:</w:t>
      </w:r>
    </w:p>
    <w:p>
      <w:pPr>
        <w:spacing w:after="120"/>
      </w:pPr>
      <w:r>
        <w:rPr>
          <w:rFonts w:ascii="Times New Roman" w:hAnsi="Times New Roman"/>
          <w:b w:val="0"/>
          <w:i w:val="0"/>
        </w:rPr>
        <w:t>ClaimService encapsulates all business logic. On submission, it maps the DTO to a JPA entity, sets the initial status to PENDING, handles file metadata storage, and delegates persistence to the repository. The approve operation sets the status to APPROVED and clears any previous rejection reason. The reject operation requires a mandatory rejection reason.</w:t>
      </w:r>
    </w:p>
    <w:p>
      <w:pPr>
        <w:spacing w:after="120"/>
      </w:pPr>
      <w:r>
        <w:rPr>
          <w:rFonts w:ascii="Times New Roman" w:hAnsi="Times New Roman"/>
          <w:b/>
          <w:i w:val="0"/>
        </w:rPr>
        <w:t>Exception Handling:</w:t>
      </w:r>
    </w:p>
    <w:p>
      <w:pPr>
        <w:spacing w:after="120"/>
      </w:pPr>
      <w:r>
        <w:rPr>
          <w:rFonts w:ascii="Times New Roman" w:hAnsi="Times New Roman"/>
          <w:b w:val="0"/>
          <w:i w:val="0"/>
        </w:rPr>
        <w:t>A GlobalExceptionHandler class annotated with @RestControllerAdvice provides centralized exception handling. It handles validation errors (400 Bad Request), not-found exceptions (404), file size limit violations (400), and generic server errors (500). All error responses follow a consistent JSON structure with timestamp, status code, error type, and descriptive message.</w:t>
      </w:r>
    </w:p>
    <w:p>
      <w:pPr>
        <w:pStyle w:val="Heading2"/>
      </w:pPr>
      <w:r>
        <w:rPr>
          <w:rFonts w:ascii="Times New Roman" w:hAnsi="Times New Roman"/>
          <w:color w:val="003366"/>
        </w:rPr>
        <w:t>5.2 Version Control — Git &amp; GitHub</w:t>
      </w:r>
    </w:p>
    <w:p>
      <w:pPr>
        <w:spacing w:after="120"/>
      </w:pPr>
      <w:r>
        <w:rPr>
          <w:rFonts w:ascii="Times New Roman" w:hAnsi="Times New Roman"/>
          <w:b w:val="0"/>
          <w:i w:val="0"/>
        </w:rPr>
        <w:t>The project uses Git for distributed version control with a remote repository hosted on GitHub. The branching strategy follows the Feature Branch workflow:</w:t>
      </w:r>
    </w:p>
    <w:p>
      <w:pPr>
        <w:pStyle w:val="ListBullet"/>
      </w:pPr>
      <w:r>
        <w:rPr>
          <w:rFonts w:ascii="Times New Roman" w:hAnsi="Times New Roman"/>
          <w:b/>
        </w:rPr>
        <w:t xml:space="preserve">main: </w:t>
      </w:r>
      <w:r>
        <w:rPr>
          <w:rFonts w:ascii="Times New Roman" w:hAnsi="Times New Roman"/>
        </w:rPr>
      </w:r>
      <w:r>
        <w:rPr>
          <w:rFonts w:ascii="Consolas" w:hAnsi="Consolas"/>
          <w:b/>
        </w:rPr>
        <w:t xml:space="preserve">main: </w:t>
      </w:r>
      <w:r>
        <w:rPr>
          <w:rFonts w:ascii="Times New Roman" w:hAnsi="Times New Roman"/>
        </w:rPr>
        <w:t>Production-ready branch. Only receives code through reviewed merges.</w:t>
      </w:r>
    </w:p>
    <w:p>
      <w:pPr>
        <w:pStyle w:val="ListBullet"/>
      </w:pPr>
      <w:r>
        <w:rPr>
          <w:rFonts w:ascii="Times New Roman" w:hAnsi="Times New Roman"/>
        </w:rPr>
        <w:t>Feature branches (e.g., feature/claim-submission): Isolated development branches for individual features.</w:t>
      </w:r>
    </w:p>
    <w:p>
      <w:pPr>
        <w:pStyle w:val="ListBullet"/>
      </w:pPr>
      <w:r>
        <w:rPr>
          <w:rFonts w:ascii="Times New Roman" w:hAnsi="Times New Roman"/>
        </w:rPr>
        <w:t>Conflict test branches: Dedicated branches created to demonstrate merge conflict resolution.</w:t>
      </w:r>
    </w:p>
    <w:p>
      <w:pPr>
        <w:spacing w:after="120"/>
      </w:pPr>
      <w:r>
        <w:rPr>
          <w:rFonts w:ascii="Times New Roman" w:hAnsi="Times New Roman"/>
          <w:b w:val="0"/>
          <w:i w:val="0"/>
        </w:rPr>
        <w:t>A comprehensive .gitignore file excludes compiled classes, build artifacts (target/), IDE configurations (.idea/, .vscode/), log files, and temporary files from version control.</w:t>
      </w:r>
    </w:p>
    <w:p>
      <w:pPr>
        <w:jc w:val="center"/>
      </w:pPr>
      <w:r>
        <w:drawing>
          <wp:inline xmlns:a="http://schemas.openxmlformats.org/drawingml/2006/main" xmlns:pic="http://schemas.openxmlformats.org/drawingml/2006/picture">
            <wp:extent cx="5029200" cy="2034540"/>
            <wp:docPr id="2" name="Picture 2"/>
            <wp:cNvGraphicFramePr>
              <a:graphicFrameLocks noChangeAspect="1"/>
            </wp:cNvGraphicFramePr>
            <a:graphic>
              <a:graphicData uri="http://schemas.openxmlformats.org/drawingml/2006/picture">
                <pic:pic>
                  <pic:nvPicPr>
                    <pic:cNvPr id="0" name="task04_git_status_and_commits.png"/>
                    <pic:cNvPicPr/>
                  </pic:nvPicPr>
                  <pic:blipFill>
                    <a:blip r:embed="rId10"/>
                    <a:stretch>
                      <a:fillRect/>
                    </a:stretch>
                  </pic:blipFill>
                  <pic:spPr>
                    <a:xfrm>
                      <a:off x="0" y="0"/>
                      <a:ext cx="5029200" cy="2034540"/>
                    </a:xfrm>
                    <a:prstGeom prst="rect"/>
                  </pic:spPr>
                </pic:pic>
              </a:graphicData>
            </a:graphic>
          </wp:inline>
        </w:drawing>
      </w:r>
    </w:p>
    <w:p>
      <w:pPr>
        <w:jc w:val="center"/>
      </w:pPr>
      <w:r>
        <w:rPr>
          <w:rFonts w:ascii="Times New Roman" w:hAnsi="Times New Roman"/>
          <w:i/>
          <w:color w:val="505050"/>
          <w:sz w:val="20"/>
        </w:rPr>
        <w:t>Figure: Git Repository — Commit History and Status</w:t>
      </w:r>
    </w:p>
    <w:p>
      <w:pPr>
        <w:jc w:val="center"/>
      </w:pPr>
      <w:r>
        <w:drawing>
          <wp:inline xmlns:a="http://schemas.openxmlformats.org/drawingml/2006/main" xmlns:pic="http://schemas.openxmlformats.org/drawingml/2006/picture">
            <wp:extent cx="5029200" cy="2912364"/>
            <wp:docPr id="3" name="Picture 3"/>
            <wp:cNvGraphicFramePr>
              <a:graphicFrameLocks noChangeAspect="1"/>
            </wp:cNvGraphicFramePr>
            <a:graphic>
              <a:graphicData uri="http://schemas.openxmlformats.org/drawingml/2006/picture">
                <pic:pic>
                  <pic:nvPicPr>
                    <pic:cNvPr id="0" name="task05_git_branches.png"/>
                    <pic:cNvPicPr/>
                  </pic:nvPicPr>
                  <pic:blipFill>
                    <a:blip r:embed="rId11"/>
                    <a:stretch>
                      <a:fillRect/>
                    </a:stretch>
                  </pic:blipFill>
                  <pic:spPr>
                    <a:xfrm>
                      <a:off x="0" y="0"/>
                      <a:ext cx="5029200" cy="2912364"/>
                    </a:xfrm>
                    <a:prstGeom prst="rect"/>
                  </pic:spPr>
                </pic:pic>
              </a:graphicData>
            </a:graphic>
          </wp:inline>
        </w:drawing>
      </w:r>
    </w:p>
    <w:p>
      <w:pPr>
        <w:jc w:val="center"/>
      </w:pPr>
      <w:r>
        <w:rPr>
          <w:rFonts w:ascii="Times New Roman" w:hAnsi="Times New Roman"/>
          <w:i/>
          <w:color w:val="505050"/>
          <w:sz w:val="20"/>
        </w:rPr>
        <w:t>Figure: Git Branching Strategy — Feature Branches</w:t>
      </w:r>
    </w:p>
    <w:p>
      <w:pPr>
        <w:jc w:val="center"/>
      </w:pPr>
      <w:r>
        <w:drawing>
          <wp:inline xmlns:a="http://schemas.openxmlformats.org/drawingml/2006/main" xmlns:pic="http://schemas.openxmlformats.org/drawingml/2006/picture">
            <wp:extent cx="5029200" cy="2583180"/>
            <wp:docPr id="4" name="Picture 4"/>
            <wp:cNvGraphicFramePr>
              <a:graphicFrameLocks noChangeAspect="1"/>
            </wp:cNvGraphicFramePr>
            <a:graphic>
              <a:graphicData uri="http://schemas.openxmlformats.org/drawingml/2006/picture">
                <pic:pic>
                  <pic:nvPicPr>
                    <pic:cNvPr id="0" name="task06_git_conflict_resolution.png"/>
                    <pic:cNvPicPr/>
                  </pic:nvPicPr>
                  <pic:blipFill>
                    <a:blip r:embed="rId12"/>
                    <a:stretch>
                      <a:fillRect/>
                    </a:stretch>
                  </pic:blipFill>
                  <pic:spPr>
                    <a:xfrm>
                      <a:off x="0" y="0"/>
                      <a:ext cx="5029200" cy="2583180"/>
                    </a:xfrm>
                    <a:prstGeom prst="rect"/>
                  </pic:spPr>
                </pic:pic>
              </a:graphicData>
            </a:graphic>
          </wp:inline>
        </w:drawing>
      </w:r>
    </w:p>
    <w:p>
      <w:pPr>
        <w:jc w:val="center"/>
      </w:pPr>
      <w:r>
        <w:rPr>
          <w:rFonts w:ascii="Times New Roman" w:hAnsi="Times New Roman"/>
          <w:i/>
          <w:color w:val="505050"/>
          <w:sz w:val="20"/>
        </w:rPr>
        <w:t>Figure: Merge Conflict Resolution Workflow</w:t>
      </w:r>
    </w:p>
    <w:p>
      <w:pPr>
        <w:pStyle w:val="Heading2"/>
      </w:pPr>
      <w:r>
        <w:rPr>
          <w:rFonts w:ascii="Times New Roman" w:hAnsi="Times New Roman"/>
          <w:color w:val="003366"/>
        </w:rPr>
        <w:t>5.3 Continuous Integration — Jenkins</w:t>
      </w:r>
    </w:p>
    <w:p>
      <w:pPr>
        <w:spacing w:after="120"/>
      </w:pPr>
      <w:r>
        <w:rPr>
          <w:rFonts w:ascii="Times New Roman" w:hAnsi="Times New Roman"/>
          <w:b w:val="0"/>
          <w:i w:val="0"/>
        </w:rPr>
        <w:t>Jenkins is configured as a Windows service running on port 8080 with JDK 21 and Maven tool integrations. The CI/CD pipeline is defined as a Declarative Jenkinsfile stored in the project repository.</w:t>
      </w:r>
    </w:p>
    <w:p>
      <w:pPr>
        <w:spacing w:after="120"/>
      </w:pPr>
      <w:r>
        <w:rPr>
          <w:rFonts w:ascii="Times New Roman" w:hAnsi="Times New Roman"/>
          <w:b/>
          <w:i w:val="0"/>
        </w:rPr>
        <w:t>Pipeline Stages: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2"/>
              </w:rPr>
              <w:t>Stage</w:t>
            </w:r>
          </w:p>
        </w:tc>
        <w:tc>
          <w:tcPr>
            <w:tcW w:type="dxa" w:w="3120"/>
            <w:shd w:fill="003366"/>
          </w:tcPr>
          <w:p>
            <w:r>
              <w:rPr>
                <w:rFonts w:ascii="Times New Roman" w:hAnsi="Times New Roman"/>
                <w:b/>
                <w:color w:val="FFFFFF"/>
                <w:sz w:val="22"/>
              </w:rPr>
              <w:t>Command</w:t>
            </w:r>
          </w:p>
        </w:tc>
        <w:tc>
          <w:tcPr>
            <w:tcW w:type="dxa" w:w="3120"/>
            <w:shd w:fill="003366"/>
          </w:tcPr>
          <w:p>
            <w:r>
              <w:rPr>
                <w:rFonts w:ascii="Times New Roman" w:hAnsi="Times New Roman"/>
                <w:b/>
                <w:color w:val="FFFFFF"/>
                <w:sz w:val="22"/>
              </w:rPr>
              <w:t>Purpose</w:t>
            </w:r>
          </w:p>
        </w:tc>
      </w:tr>
      <w:tr>
        <w:tc>
          <w:tcPr>
            <w:tcW w:type="dxa" w:w="3120"/>
          </w:tcPr>
          <w:p>
            <w:r>
              <w:rPr>
                <w:rFonts w:ascii="Times New Roman" w:hAnsi="Times New Roman"/>
                <w:sz w:val="22"/>
              </w:rPr>
              <w:t>Checkout</w:t>
            </w:r>
          </w:p>
        </w:tc>
        <w:tc>
          <w:tcPr>
            <w:tcW w:type="dxa" w:w="3120"/>
          </w:tcPr>
          <w:p>
            <w:r>
              <w:rPr>
                <w:rFonts w:ascii="Times New Roman" w:hAnsi="Times New Roman"/>
                <w:sz w:val="22"/>
              </w:rPr>
              <w:t>checkout scm</w:t>
            </w:r>
          </w:p>
        </w:tc>
        <w:tc>
          <w:tcPr>
            <w:tcW w:type="dxa" w:w="3120"/>
          </w:tcPr>
          <w:p>
            <w:r>
              <w:rPr>
                <w:rFonts w:ascii="Times New Roman" w:hAnsi="Times New Roman"/>
                <w:sz w:val="22"/>
              </w:rPr>
              <w:t>Pull latest source code from Git repository</w:t>
            </w:r>
          </w:p>
        </w:tc>
      </w:tr>
      <w:tr>
        <w:tc>
          <w:tcPr>
            <w:tcW w:type="dxa" w:w="3120"/>
          </w:tcPr>
          <w:p>
            <w:r>
              <w:rPr>
                <w:rFonts w:ascii="Times New Roman" w:hAnsi="Times New Roman"/>
                <w:sz w:val="22"/>
              </w:rPr>
              <w:t>Build</w:t>
            </w:r>
          </w:p>
        </w:tc>
        <w:tc>
          <w:tcPr>
            <w:tcW w:type="dxa" w:w="3120"/>
          </w:tcPr>
          <w:p>
            <w:r>
              <w:rPr>
                <w:rFonts w:ascii="Times New Roman" w:hAnsi="Times New Roman"/>
                <w:sz w:val="22"/>
              </w:rPr>
              <w:t>mvnw.cmd clean compile</w:t>
            </w:r>
          </w:p>
        </w:tc>
        <w:tc>
          <w:tcPr>
            <w:tcW w:type="dxa" w:w="3120"/>
          </w:tcPr>
          <w:p>
            <w:r>
              <w:rPr>
                <w:rFonts w:ascii="Times New Roman" w:hAnsi="Times New Roman"/>
                <w:sz w:val="22"/>
              </w:rPr>
              <w:t>Compile Java source code</w:t>
            </w:r>
          </w:p>
        </w:tc>
      </w:tr>
      <w:tr>
        <w:tc>
          <w:tcPr>
            <w:tcW w:type="dxa" w:w="3120"/>
          </w:tcPr>
          <w:p>
            <w:r>
              <w:rPr>
                <w:rFonts w:ascii="Times New Roman" w:hAnsi="Times New Roman"/>
                <w:sz w:val="22"/>
              </w:rPr>
              <w:t>Test</w:t>
            </w:r>
          </w:p>
        </w:tc>
        <w:tc>
          <w:tcPr>
            <w:tcW w:type="dxa" w:w="3120"/>
          </w:tcPr>
          <w:p>
            <w:r>
              <w:rPr>
                <w:rFonts w:ascii="Times New Roman" w:hAnsi="Times New Roman"/>
                <w:sz w:val="22"/>
              </w:rPr>
              <w:t>mvnw.cmd test</w:t>
            </w:r>
          </w:p>
        </w:tc>
        <w:tc>
          <w:tcPr>
            <w:tcW w:type="dxa" w:w="3120"/>
          </w:tcPr>
          <w:p>
            <w:r>
              <w:rPr>
                <w:rFonts w:ascii="Times New Roman" w:hAnsi="Times New Roman"/>
                <w:sz w:val="22"/>
              </w:rPr>
              <w:t>Execute JUnit and Selenium test suites</w:t>
            </w:r>
          </w:p>
        </w:tc>
      </w:tr>
      <w:tr>
        <w:tc>
          <w:tcPr>
            <w:tcW w:type="dxa" w:w="3120"/>
          </w:tcPr>
          <w:p>
            <w:r>
              <w:rPr>
                <w:rFonts w:ascii="Times New Roman" w:hAnsi="Times New Roman"/>
                <w:sz w:val="22"/>
              </w:rPr>
              <w:t>Package</w:t>
            </w:r>
          </w:p>
        </w:tc>
        <w:tc>
          <w:tcPr>
            <w:tcW w:type="dxa" w:w="3120"/>
          </w:tcPr>
          <w:p>
            <w:r>
              <w:rPr>
                <w:rFonts w:ascii="Times New Roman" w:hAnsi="Times New Roman"/>
                <w:sz w:val="22"/>
              </w:rPr>
              <w:t>mvnw.cmd package -DskipTests</w:t>
            </w:r>
          </w:p>
        </w:tc>
        <w:tc>
          <w:tcPr>
            <w:tcW w:type="dxa" w:w="3120"/>
          </w:tcPr>
          <w:p>
            <w:r>
              <w:rPr>
                <w:rFonts w:ascii="Times New Roman" w:hAnsi="Times New Roman"/>
                <w:sz w:val="22"/>
              </w:rPr>
              <w:t>Create executable fat JAR artifact</w:t>
            </w:r>
          </w:p>
        </w:tc>
      </w:tr>
      <w:tr>
        <w:tc>
          <w:tcPr>
            <w:tcW w:type="dxa" w:w="3120"/>
          </w:tcPr>
          <w:p>
            <w:r>
              <w:rPr>
                <w:rFonts w:ascii="Times New Roman" w:hAnsi="Times New Roman"/>
                <w:sz w:val="22"/>
              </w:rPr>
              <w:t>Deploy</w:t>
            </w:r>
          </w:p>
        </w:tc>
        <w:tc>
          <w:tcPr>
            <w:tcW w:type="dxa" w:w="3120"/>
          </w:tcPr>
          <w:p>
            <w:r>
              <w:rPr>
                <w:rFonts w:ascii="Times New Roman" w:hAnsi="Times New Roman"/>
                <w:sz w:val="22"/>
              </w:rPr>
              <w:t>Echo deployment status</w:t>
            </w:r>
          </w:p>
        </w:tc>
        <w:tc>
          <w:tcPr>
            <w:tcW w:type="dxa" w:w="3120"/>
          </w:tcPr>
          <w:p>
            <w:r>
              <w:rPr>
                <w:rFonts w:ascii="Times New Roman" w:hAnsi="Times New Roman"/>
                <w:sz w:val="22"/>
              </w:rPr>
              <w:t>Deployment preparation for target environment</w:t>
            </w:r>
          </w:p>
        </w:tc>
      </w:tr>
    </w:tbl>
    <w:p/>
    <w:p>
      <w:pPr>
        <w:spacing w:after="120"/>
      </w:pPr>
      <w:r>
        <w:rPr>
          <w:rFonts w:ascii="Times New Roman" w:hAnsi="Times New Roman"/>
          <w:b w:val="0"/>
          <w:i w:val="0"/>
        </w:rPr>
        <w:t>The pipeline includes a post-test step that publishes JUnit XML reports (target/surefire-reports/*.xml) for Jenkins to track test trends and display pass/fail statistics. A parameterized DEPLOY_ENV choice allows targeting dev, staging, or production environments.</w:t>
      </w:r>
    </w:p>
    <w:p>
      <w:pPr>
        <w:jc w:val="center"/>
      </w:pPr>
      <w:r>
        <w:drawing>
          <wp:inline xmlns:a="http://schemas.openxmlformats.org/drawingml/2006/main" xmlns:pic="http://schemas.openxmlformats.org/drawingml/2006/picture">
            <wp:extent cx="5029200" cy="3219963"/>
            <wp:docPr id="5" name="Picture 5"/>
            <wp:cNvGraphicFramePr>
              <a:graphicFrameLocks noChangeAspect="1"/>
            </wp:cNvGraphicFramePr>
            <a:graphic>
              <a:graphicData uri="http://schemas.openxmlformats.org/drawingml/2006/picture">
                <pic:pic>
                  <pic:nvPicPr>
                    <pic:cNvPr id="0" name="task07_jenkins_service_dashboard.png"/>
                    <pic:cNvPicPr/>
                  </pic:nvPicPr>
                  <pic:blipFill>
                    <a:blip r:embed="rId13"/>
                    <a:stretch>
                      <a:fillRect/>
                    </a:stretch>
                  </pic:blipFill>
                  <pic:spPr>
                    <a:xfrm>
                      <a:off x="0" y="0"/>
                      <a:ext cx="5029200" cy="3219963"/>
                    </a:xfrm>
                    <a:prstGeom prst="rect"/>
                  </pic:spPr>
                </pic:pic>
              </a:graphicData>
            </a:graphic>
          </wp:inline>
        </w:drawing>
      </w:r>
    </w:p>
    <w:p>
      <w:pPr>
        <w:jc w:val="center"/>
      </w:pPr>
      <w:r>
        <w:rPr>
          <w:rFonts w:ascii="Times New Roman" w:hAnsi="Times New Roman"/>
          <w:i/>
          <w:color w:val="505050"/>
          <w:sz w:val="20"/>
        </w:rPr>
        <w:t>Figure: Jenkins Dashboard — Service Active on Port 8080</w:t>
      </w:r>
    </w:p>
    <w:p>
      <w:pPr>
        <w:jc w:val="center"/>
      </w:pPr>
      <w:r>
        <w:drawing>
          <wp:inline xmlns:a="http://schemas.openxmlformats.org/drawingml/2006/main" xmlns:pic="http://schemas.openxmlformats.org/drawingml/2006/picture">
            <wp:extent cx="5029200" cy="3369564"/>
            <wp:docPr id="6" name="Picture 6"/>
            <wp:cNvGraphicFramePr>
              <a:graphicFrameLocks noChangeAspect="1"/>
            </wp:cNvGraphicFramePr>
            <a:graphic>
              <a:graphicData uri="http://schemas.openxmlformats.org/drawingml/2006/picture">
                <pic:pic>
                  <pic:nvPicPr>
                    <pic:cNvPr id="0" name="task08_jenkinsfile_stages.png"/>
                    <pic:cNvPicPr/>
                  </pic:nvPicPr>
                  <pic:blipFill>
                    <a:blip r:embed="rId14"/>
                    <a:stretch>
                      <a:fillRect/>
                    </a:stretch>
                  </pic:blipFill>
                  <pic:spPr>
                    <a:xfrm>
                      <a:off x="0" y="0"/>
                      <a:ext cx="5029200" cy="3369564"/>
                    </a:xfrm>
                    <a:prstGeom prst="rect"/>
                  </pic:spPr>
                </pic:pic>
              </a:graphicData>
            </a:graphic>
          </wp:inline>
        </w:drawing>
      </w:r>
    </w:p>
    <w:p>
      <w:pPr>
        <w:jc w:val="center"/>
      </w:pPr>
      <w:r>
        <w:rPr>
          <w:rFonts w:ascii="Times New Roman" w:hAnsi="Times New Roman"/>
          <w:i/>
          <w:color w:val="505050"/>
          <w:sz w:val="20"/>
        </w:rPr>
        <w:t>Figure: Jenkinsfile Pipeline Stages</w:t>
      </w:r>
    </w:p>
    <w:p>
      <w:pPr>
        <w:pStyle w:val="Heading2"/>
      </w:pPr>
      <w:r>
        <w:rPr>
          <w:rFonts w:ascii="Times New Roman" w:hAnsi="Times New Roman"/>
          <w:color w:val="003366"/>
        </w:rPr>
        <w:t>5.4 Automated Testing — Selenium WebDriver</w:t>
      </w:r>
    </w:p>
    <w:p>
      <w:pPr>
        <w:spacing w:after="120"/>
      </w:pPr>
      <w:r>
        <w:rPr>
          <w:rFonts w:ascii="Times New Roman" w:hAnsi="Times New Roman"/>
          <w:b w:val="0"/>
          <w:i w:val="0"/>
        </w:rPr>
        <w:t>The project includes comprehensive end-to-end browser tests implemented using Selenium WebDriver 4 with headless Chrome. The test class (SeleniumE2ETest.java) uses Spring Boot's @SpringBootTest annotation to start the full application on port 8081 before executing browser tests.</w:t>
      </w:r>
    </w:p>
    <w:p>
      <w:pPr>
        <w:spacing w:after="120"/>
      </w:pPr>
      <w:r>
        <w:rPr>
          <w:rFonts w:ascii="Times New Roman" w:hAnsi="Times New Roman"/>
          <w:b/>
          <w:i w:val="0"/>
        </w:rPr>
        <w:t>Test Scenarios: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2"/>
              </w:rPr>
              <w:t>Test #</w:t>
            </w:r>
          </w:p>
        </w:tc>
        <w:tc>
          <w:tcPr>
            <w:tcW w:type="dxa" w:w="3120"/>
            <w:shd w:fill="003366"/>
          </w:tcPr>
          <w:p>
            <w:r>
              <w:rPr>
                <w:rFonts w:ascii="Times New Roman" w:hAnsi="Times New Roman"/>
                <w:b/>
                <w:color w:val="FFFFFF"/>
                <w:sz w:val="22"/>
              </w:rPr>
              <w:t>Test Name</w:t>
            </w:r>
          </w:p>
        </w:tc>
        <w:tc>
          <w:tcPr>
            <w:tcW w:type="dxa" w:w="3120"/>
            <w:shd w:fill="003366"/>
          </w:tcPr>
          <w:p>
            <w:r>
              <w:rPr>
                <w:rFonts w:ascii="Times New Roman" w:hAnsi="Times New Roman"/>
                <w:b/>
                <w:color w:val="FFFFFF"/>
                <w:sz w:val="22"/>
              </w:rPr>
              <w:t>Description</w:t>
            </w:r>
          </w:p>
        </w:tc>
      </w:tr>
      <w:tr>
        <w:tc>
          <w:tcPr>
            <w:tcW w:type="dxa" w:w="3120"/>
          </w:tcPr>
          <w:p>
            <w:r>
              <w:rPr>
                <w:rFonts w:ascii="Times New Roman" w:hAnsi="Times New Roman"/>
                <w:sz w:val="22"/>
              </w:rPr>
              <w:t>1</w:t>
            </w:r>
          </w:p>
        </w:tc>
        <w:tc>
          <w:tcPr>
            <w:tcW w:type="dxa" w:w="3120"/>
          </w:tcPr>
          <w:p>
            <w:r>
              <w:rPr>
                <w:rFonts w:ascii="Times New Roman" w:hAnsi="Times New Roman"/>
                <w:sz w:val="22"/>
              </w:rPr>
              <w:t>testSubmitAndApproveClaimFlow</w:t>
            </w:r>
          </w:p>
        </w:tc>
        <w:tc>
          <w:tcPr>
            <w:tcW w:type="dxa" w:w="3120"/>
          </w:tcPr>
          <w:p>
            <w:r>
              <w:rPr>
                <w:rFonts w:ascii="Times New Roman" w:hAnsi="Times New Roman"/>
                <w:sz w:val="22"/>
              </w:rPr>
              <w:t>Customer submits claim → Tracks status (PENDING) → Reviewer approves → Status becomes APPROVED</w:t>
            </w:r>
          </w:p>
        </w:tc>
      </w:tr>
      <w:tr>
        <w:tc>
          <w:tcPr>
            <w:tcW w:type="dxa" w:w="3120"/>
          </w:tcPr>
          <w:p>
            <w:r>
              <w:rPr>
                <w:rFonts w:ascii="Times New Roman" w:hAnsi="Times New Roman"/>
                <w:sz w:val="22"/>
              </w:rPr>
              <w:t>2</w:t>
            </w:r>
          </w:p>
        </w:tc>
        <w:tc>
          <w:tcPr>
            <w:tcW w:type="dxa" w:w="3120"/>
          </w:tcPr>
          <w:p>
            <w:r>
              <w:rPr>
                <w:rFonts w:ascii="Times New Roman" w:hAnsi="Times New Roman"/>
                <w:sz w:val="22"/>
              </w:rPr>
              <w:t>testSubmitAndRejectClaimFlow</w:t>
            </w:r>
          </w:p>
        </w:tc>
        <w:tc>
          <w:tcPr>
            <w:tcW w:type="dxa" w:w="3120"/>
          </w:tcPr>
          <w:p>
            <w:r>
              <w:rPr>
                <w:rFonts w:ascii="Times New Roman" w:hAnsi="Times New Roman"/>
                <w:sz w:val="22"/>
              </w:rPr>
              <w:t>Customer submits claim → Reviewer rejects with mandatory reason → Status becomes REJECTED</w:t>
            </w:r>
          </w:p>
        </w:tc>
      </w:tr>
      <w:tr>
        <w:tc>
          <w:tcPr>
            <w:tcW w:type="dxa" w:w="3120"/>
          </w:tcPr>
          <w:p>
            <w:r>
              <w:rPr>
                <w:rFonts w:ascii="Times New Roman" w:hAnsi="Times New Roman"/>
                <w:sz w:val="22"/>
              </w:rPr>
              <w:t>3</w:t>
            </w:r>
          </w:p>
        </w:tc>
        <w:tc>
          <w:tcPr>
            <w:tcW w:type="dxa" w:w="3120"/>
          </w:tcPr>
          <w:p>
            <w:r>
              <w:rPr>
                <w:rFonts w:ascii="Times New Roman" w:hAnsi="Times New Roman"/>
                <w:sz w:val="22"/>
              </w:rPr>
              <w:t>testInvalidClaimSubmission</w:t>
            </w:r>
          </w:p>
        </w:tc>
        <w:tc>
          <w:tcPr>
            <w:tcW w:type="dxa" w:w="3120"/>
          </w:tcPr>
          <w:p>
            <w:r>
              <w:rPr>
                <w:rFonts w:ascii="Times New Roman" w:hAnsi="Times New Roman"/>
                <w:sz w:val="22"/>
              </w:rPr>
              <w:t>Empty form submission → Validates error messages for policy number and customer name</w:t>
            </w:r>
          </w:p>
        </w:tc>
      </w:tr>
      <w:tr>
        <w:tc>
          <w:tcPr>
            <w:tcW w:type="dxa" w:w="3120"/>
          </w:tcPr>
          <w:p>
            <w:r>
              <w:rPr>
                <w:rFonts w:ascii="Times New Roman" w:hAnsi="Times New Roman"/>
                <w:sz w:val="22"/>
              </w:rPr>
              <w:t>4</w:t>
            </w:r>
          </w:p>
        </w:tc>
        <w:tc>
          <w:tcPr>
            <w:tcW w:type="dxa" w:w="3120"/>
          </w:tcPr>
          <w:p>
            <w:r>
              <w:rPr>
                <w:rFonts w:ascii="Times New Roman" w:hAnsi="Times New Roman"/>
                <w:sz w:val="22"/>
              </w:rPr>
              <w:t>testFileUploadInteraction</w:t>
            </w:r>
          </w:p>
        </w:tc>
        <w:tc>
          <w:tcPr>
            <w:tcW w:type="dxa" w:w="3120"/>
          </w:tcPr>
          <w:p>
            <w:r>
              <w:rPr>
                <w:rFonts w:ascii="Times New Roman" w:hAnsi="Times New Roman"/>
                <w:sz w:val="22"/>
              </w:rPr>
              <w:t>Verify upload zone visibility, file input trigger, file preview, and file removal</w:t>
            </w:r>
          </w:p>
        </w:tc>
      </w:tr>
      <w:tr>
        <w:tc>
          <w:tcPr>
            <w:tcW w:type="dxa" w:w="3120"/>
          </w:tcPr>
          <w:p>
            <w:r>
              <w:rPr>
                <w:rFonts w:ascii="Times New Roman" w:hAnsi="Times New Roman"/>
                <w:sz w:val="22"/>
              </w:rPr>
              <w:t>5</w:t>
            </w:r>
          </w:p>
        </w:tc>
        <w:tc>
          <w:tcPr>
            <w:tcW w:type="dxa" w:w="3120"/>
          </w:tcPr>
          <w:p>
            <w:r>
              <w:rPr>
                <w:rFonts w:ascii="Times New Roman" w:hAnsi="Times New Roman"/>
                <w:sz w:val="22"/>
              </w:rPr>
              <w:t>testSubmitClaimWithDocumentAndReviewerView</w:t>
            </w:r>
          </w:p>
        </w:tc>
        <w:tc>
          <w:tcPr>
            <w:tcW w:type="dxa" w:w="3120"/>
          </w:tcPr>
          <w:p>
            <w:r>
              <w:rPr>
                <w:rFonts w:ascii="Times New Roman" w:hAnsi="Times New Roman"/>
                <w:sz w:val="22"/>
              </w:rPr>
              <w:t>Submit claim with PDF upload → Reviewer views document with download/view buttons</w:t>
            </w:r>
          </w:p>
        </w:tc>
      </w:tr>
    </w:tbl>
    <w:p/>
    <w:p>
      <w:pPr>
        <w:spacing w:after="120"/>
      </w:pPr>
      <w:r>
        <w:rPr>
          <w:rFonts w:ascii="Times New Roman" w:hAnsi="Times New Roman"/>
          <w:b/>
          <w:i w:val="0"/>
        </w:rPr>
        <w:t>Headless Chrome Configuration:</w:t>
      </w:r>
    </w:p>
    <w:p>
      <w:pPr>
        <w:pStyle w:val="ListBullet"/>
      </w:pPr>
      <w:r>
        <w:rPr>
          <w:rFonts w:ascii="Times New Roman" w:hAnsi="Times New Roman"/>
        </w:rPr>
        <w:t>--headless=new: Run Chrome without GUI rendering</w:t>
      </w:r>
    </w:p>
    <w:p>
      <w:pPr>
        <w:pStyle w:val="ListBullet"/>
      </w:pPr>
      <w:r>
        <w:rPr>
          <w:rFonts w:ascii="Times New Roman" w:hAnsi="Times New Roman"/>
        </w:rPr>
        <w:t>--remote-allow-origins=*: Allow cross-origin access for local testing</w:t>
      </w:r>
    </w:p>
    <w:p>
      <w:pPr>
        <w:pStyle w:val="ListBullet"/>
      </w:pPr>
      <w:r>
        <w:rPr>
          <w:rFonts w:ascii="Times New Roman" w:hAnsi="Times New Roman"/>
        </w:rPr>
        <w:t>--disable-gpu: Disable GPU hardware acceleration</w:t>
      </w:r>
    </w:p>
    <w:p>
      <w:pPr>
        <w:pStyle w:val="ListBullet"/>
      </w:pPr>
      <w:r>
        <w:rPr>
          <w:rFonts w:ascii="Times New Roman" w:hAnsi="Times New Roman"/>
        </w:rPr>
        <w:t>--window-size=1920,1080: Set consistent viewport for element positioning</w:t>
      </w:r>
    </w:p>
    <w:p>
      <w:pPr>
        <w:jc w:val="center"/>
      </w:pPr>
      <w:r>
        <w:drawing>
          <wp:inline xmlns:a="http://schemas.openxmlformats.org/drawingml/2006/main" xmlns:pic="http://schemas.openxmlformats.org/drawingml/2006/picture">
            <wp:extent cx="5029200" cy="3219963"/>
            <wp:docPr id="7" name="Picture 7"/>
            <wp:cNvGraphicFramePr>
              <a:graphicFrameLocks noChangeAspect="1"/>
            </wp:cNvGraphicFramePr>
            <a:graphic>
              <a:graphicData uri="http://schemas.openxmlformats.org/drawingml/2006/picture">
                <pic:pic>
                  <pic:nvPicPr>
                    <pic:cNvPr id="0" name="task09_customer_form_filled.png"/>
                    <pic:cNvPicPr/>
                  </pic:nvPicPr>
                  <pic:blipFill>
                    <a:blip r:embed="rId15"/>
                    <a:stretch>
                      <a:fillRect/>
                    </a:stretch>
                  </pic:blipFill>
                  <pic:spPr>
                    <a:xfrm>
                      <a:off x="0" y="0"/>
                      <a:ext cx="5029200" cy="3219963"/>
                    </a:xfrm>
                    <a:prstGeom prst="rect"/>
                  </pic:spPr>
                </pic:pic>
              </a:graphicData>
            </a:graphic>
          </wp:inline>
        </w:drawing>
      </w:r>
    </w:p>
    <w:p>
      <w:pPr>
        <w:jc w:val="center"/>
      </w:pPr>
      <w:r>
        <w:rPr>
          <w:rFonts w:ascii="Times New Roman" w:hAnsi="Times New Roman"/>
          <w:i/>
          <w:color w:val="505050"/>
          <w:sz w:val="20"/>
        </w:rPr>
        <w:t>Figure: Customer Portal — Claim Submission Form</w:t>
      </w:r>
    </w:p>
    <w:p>
      <w:pPr>
        <w:jc w:val="center"/>
      </w:pPr>
      <w:r>
        <w:drawing>
          <wp:inline xmlns:a="http://schemas.openxmlformats.org/drawingml/2006/main" xmlns:pic="http://schemas.openxmlformats.org/drawingml/2006/picture">
            <wp:extent cx="5029200" cy="3219963"/>
            <wp:docPr id="8" name="Picture 8"/>
            <wp:cNvGraphicFramePr>
              <a:graphicFrameLocks noChangeAspect="1"/>
            </wp:cNvGraphicFramePr>
            <a:graphic>
              <a:graphicData uri="http://schemas.openxmlformats.org/drawingml/2006/picture">
                <pic:pic>
                  <pic:nvPicPr>
                    <pic:cNvPr id="0" name="task09_reviewer_claim_details.png"/>
                    <pic:cNvPicPr/>
                  </pic:nvPicPr>
                  <pic:blipFill>
                    <a:blip r:embed="rId16"/>
                    <a:stretch>
                      <a:fillRect/>
                    </a:stretch>
                  </pic:blipFill>
                  <pic:spPr>
                    <a:xfrm>
                      <a:off x="0" y="0"/>
                      <a:ext cx="5029200" cy="3219963"/>
                    </a:xfrm>
                    <a:prstGeom prst="rect"/>
                  </pic:spPr>
                </pic:pic>
              </a:graphicData>
            </a:graphic>
          </wp:inline>
        </w:drawing>
      </w:r>
    </w:p>
    <w:p>
      <w:pPr>
        <w:jc w:val="center"/>
      </w:pPr>
      <w:r>
        <w:rPr>
          <w:rFonts w:ascii="Times New Roman" w:hAnsi="Times New Roman"/>
          <w:i/>
          <w:color w:val="505050"/>
          <w:sz w:val="20"/>
        </w:rPr>
        <w:t>Figure: Reviewer Portal — Claim Details and Actions</w:t>
      </w:r>
    </w:p>
    <w:p>
      <w:pPr>
        <w:pStyle w:val="Heading2"/>
      </w:pPr>
      <w:r>
        <w:rPr>
          <w:rFonts w:ascii="Times New Roman" w:hAnsi="Times New Roman"/>
          <w:color w:val="003366"/>
        </w:rPr>
        <w:t>5.5 Containerization — Docker</w:t>
      </w:r>
    </w:p>
    <w:p>
      <w:pPr>
        <w:spacing w:after="120"/>
      </w:pPr>
      <w:r>
        <w:rPr>
          <w:rFonts w:ascii="Times New Roman" w:hAnsi="Times New Roman"/>
          <w:b w:val="0"/>
          <w:i w:val="0"/>
        </w:rPr>
        <w:t>The application is containerized using a multi-stage Dockerfile that separates the build environment from the runtime environment.</w:t>
      </w:r>
    </w:p>
    <w:p>
      <w:pPr>
        <w:spacing w:after="120"/>
      </w:pPr>
      <w:r>
        <w:rPr>
          <w:rFonts w:ascii="Times New Roman" w:hAnsi="Times New Roman"/>
          <w:b/>
          <w:i w:val="0"/>
        </w:rPr>
        <w:t>Stage 1 — Builder:</w:t>
      </w:r>
    </w:p>
    <w:p>
      <w:pPr>
        <w:pStyle w:val="ListBullet"/>
      </w:pPr>
      <w:r>
        <w:rPr>
          <w:rFonts w:ascii="Times New Roman" w:hAnsi="Times New Roman"/>
        </w:rPr>
        <w:t>Base image: maven:3.9.9-eclipse-temurin-21-jammy</w:t>
      </w:r>
    </w:p>
    <w:p>
      <w:pPr>
        <w:pStyle w:val="ListBullet"/>
      </w:pPr>
      <w:r>
        <w:rPr>
          <w:rFonts w:ascii="Times New Roman" w:hAnsi="Times New Roman"/>
        </w:rPr>
        <w:t>Copies pom.xml first and runs dependency:go-offline for Docker layer caching</w:t>
      </w:r>
    </w:p>
    <w:p>
      <w:pPr>
        <w:pStyle w:val="ListBullet"/>
      </w:pPr>
      <w:r>
        <w:rPr>
          <w:rFonts w:ascii="Times New Roman" w:hAnsi="Times New Roman"/>
        </w:rPr>
        <w:t>Copies source code and packages the fat JAR (mvn clean package -DskipTests)</w:t>
      </w:r>
    </w:p>
    <w:p>
      <w:pPr>
        <w:spacing w:after="120"/>
      </w:pPr>
      <w:r>
        <w:rPr>
          <w:rFonts w:ascii="Times New Roman" w:hAnsi="Times New Roman"/>
          <w:b/>
          <w:i w:val="0"/>
        </w:rPr>
        <w:t>Stage 2 — Runtime:</w:t>
      </w:r>
    </w:p>
    <w:p>
      <w:pPr>
        <w:pStyle w:val="ListBullet"/>
      </w:pPr>
      <w:r>
        <w:rPr>
          <w:rFonts w:ascii="Times New Roman" w:hAnsi="Times New Roman"/>
        </w:rPr>
        <w:t>Base image: eclipse-temurin:21-jre-jammy (minimal JRE, no build tools)</w:t>
      </w:r>
    </w:p>
    <w:p>
      <w:pPr>
        <w:pStyle w:val="ListBullet"/>
      </w:pPr>
      <w:r>
        <w:rPr>
          <w:rFonts w:ascii="Times New Roman" w:hAnsi="Times New Roman"/>
        </w:rPr>
        <w:t>Creates a non-root user 'devops' (UID 10001) for security hardening</w:t>
      </w:r>
    </w:p>
    <w:p>
      <w:pPr>
        <w:pStyle w:val="ListBullet"/>
      </w:pPr>
      <w:r>
        <w:rPr>
          <w:rFonts w:ascii="Times New Roman" w:hAnsi="Times New Roman"/>
        </w:rPr>
        <w:t>Copies only the final JAR from the builder stage</w:t>
      </w:r>
    </w:p>
    <w:p>
      <w:pPr>
        <w:pStyle w:val="ListBullet"/>
      </w:pPr>
      <w:r>
        <w:rPr>
          <w:rFonts w:ascii="Times New Roman" w:hAnsi="Times New Roman"/>
        </w:rPr>
        <w:t>Configures HEALTHCHECK for container monitoring</w:t>
      </w:r>
    </w:p>
    <w:p>
      <w:pPr>
        <w:pStyle w:val="ListBullet"/>
      </w:pPr>
      <w:r>
        <w:rPr>
          <w:rFonts w:ascii="Times New Roman" w:hAnsi="Times New Roman"/>
        </w:rPr>
        <w:t>Exposes port 8081 and launches the application via ENTRYPOINT</w:t>
      </w:r>
    </w:p>
    <w:p>
      <w:pPr>
        <w:spacing w:after="120"/>
      </w:pPr>
      <w:r>
        <w:rPr>
          <w:rFonts w:ascii="Times New Roman" w:hAnsi="Times New Roman"/>
          <w:b/>
          <w:i w:val="0"/>
        </w:rPr>
        <w:t>Security Measures:</w:t>
      </w:r>
    </w:p>
    <w:p>
      <w:pPr>
        <w:pStyle w:val="ListBullet"/>
      </w:pPr>
      <w:r>
        <w:rPr>
          <w:rFonts w:ascii="Times New Roman" w:hAnsi="Times New Roman"/>
        </w:rPr>
        <w:t>Non-root execution: Container runs as 'devops' user, preventing privilege escalation</w:t>
      </w:r>
    </w:p>
    <w:p>
      <w:pPr>
        <w:pStyle w:val="ListBullet"/>
      </w:pPr>
      <w:r>
        <w:rPr>
          <w:rFonts w:ascii="Times New Roman" w:hAnsi="Times New Roman"/>
        </w:rPr>
        <w:t>.dockerignore: Excludes target/, .git/, node_modules/, and IDE files from build context</w:t>
      </w:r>
    </w:p>
    <w:p>
      <w:pPr>
        <w:pStyle w:val="ListBullet"/>
      </w:pPr>
      <w:r>
        <w:rPr>
          <w:rFonts w:ascii="Times New Roman" w:hAnsi="Times New Roman"/>
        </w:rPr>
        <w:t>Minimal runtime image: No compilers, build tools, or unnecessary packages in production image</w:t>
      </w:r>
    </w:p>
    <w:p>
      <w:pPr>
        <w:jc w:val="center"/>
      </w:pPr>
      <w:r>
        <w:drawing>
          <wp:inline xmlns:a="http://schemas.openxmlformats.org/drawingml/2006/main" xmlns:pic="http://schemas.openxmlformats.org/drawingml/2006/picture">
            <wp:extent cx="5029200" cy="3022092"/>
            <wp:docPr id="9" name="Picture 9"/>
            <wp:cNvGraphicFramePr>
              <a:graphicFrameLocks noChangeAspect="1"/>
            </wp:cNvGraphicFramePr>
            <a:graphic>
              <a:graphicData uri="http://schemas.openxmlformats.org/drawingml/2006/picture">
                <pic:pic>
                  <pic:nvPicPr>
                    <pic:cNvPr id="0" name="task11_docker_status_and_verification.png"/>
                    <pic:cNvPicPr/>
                  </pic:nvPicPr>
                  <pic:blipFill>
                    <a:blip r:embed="rId17"/>
                    <a:stretch>
                      <a:fillRect/>
                    </a:stretch>
                  </pic:blipFill>
                  <pic:spPr>
                    <a:xfrm>
                      <a:off x="0" y="0"/>
                      <a:ext cx="5029200" cy="3022092"/>
                    </a:xfrm>
                    <a:prstGeom prst="rect"/>
                  </pic:spPr>
                </pic:pic>
              </a:graphicData>
            </a:graphic>
          </wp:inline>
        </w:drawing>
      </w:r>
    </w:p>
    <w:p>
      <w:pPr>
        <w:jc w:val="center"/>
      </w:pPr>
      <w:r>
        <w:rPr>
          <w:rFonts w:ascii="Times New Roman" w:hAnsi="Times New Roman"/>
          <w:i/>
          <w:color w:val="505050"/>
          <w:sz w:val="20"/>
        </w:rPr>
        <w:t>Figure: Docker — Multi-Stage Build and Container Status</w:t>
      </w:r>
    </w:p>
    <w:p>
      <w:pPr>
        <w:pStyle w:val="Heading2"/>
      </w:pPr>
      <w:r>
        <w:rPr>
          <w:rFonts w:ascii="Times New Roman" w:hAnsi="Times New Roman"/>
          <w:color w:val="003366"/>
        </w:rPr>
        <w:t>5.6 Configuration Management — Ansible</w:t>
      </w:r>
    </w:p>
    <w:p>
      <w:pPr>
        <w:spacing w:after="120"/>
      </w:pPr>
      <w:r>
        <w:rPr>
          <w:rFonts w:ascii="Times New Roman" w:hAnsi="Times New Roman"/>
          <w:b w:val="0"/>
          <w:i w:val="0"/>
        </w:rPr>
        <w:t>Ansible is used for Infrastructure-as-Code (IaC) to automate server provisioning, application deployment, health monitoring, and disaster recovery. The Ansible project follows a modular structure:</w:t>
      </w:r>
    </w:p>
    <w:p>
      <w:r>
        <w:rPr>
          <w:rFonts w:ascii="Consolas" w:hAnsi="Consolas"/>
          <w:sz w:val="18"/>
        </w:rPr>
        <w:t>ansible/</w:t>
        <w:br/>
        <w:t>├── ansible.cfg                  # Runtime configuration</w:t>
        <w:br/>
        <w:t>├── group_vars/</w:t>
        <w:br/>
        <w:t>│   └── all.yml                  # Global variables (ports, paths, users)</w:t>
        <w:br/>
        <w:t>├── inventory/</w:t>
        <w:br/>
        <w:t>│   └── hosts.yml                # Target server definitions</w:t>
        <w:br/>
        <w:t>├── playbooks/</w:t>
        <w:br/>
        <w:t>│   ├── deploy.yml               # Full deployment playbook</w:t>
        <w:br/>
        <w:t>│   ├── health-check.yml         # HTTP health verification</w:t>
        <w:br/>
        <w:t>│   └── rollback.yml             # Automated failure recovery</w:t>
        <w:br/>
        <w:t>└── templates/</w:t>
        <w:br/>
        <w:t xml:space="preserve">    └── app.service.j2           # Systemd service template</w:t>
      </w:r>
    </w:p>
    <w:p/>
    <w:p>
      <w:pPr>
        <w:spacing w:after="120"/>
      </w:pPr>
      <w:r>
        <w:rPr>
          <w:rFonts w:ascii="Times New Roman" w:hAnsi="Times New Roman"/>
          <w:b/>
          <w:i w:val="0"/>
        </w:rPr>
        <w:t>Playbook Descriptions:</w:t>
      </w:r>
    </w:p>
    <w:p>
      <w:pPr>
        <w:spacing w:after="120"/>
      </w:pPr>
      <w:r>
        <w:rPr>
          <w:rFonts w:ascii="Times New Roman" w:hAnsi="Times New Roman"/>
          <w:b/>
          <w:i w:val="0"/>
        </w:rPr>
        <w:t>deploy.yml:</w:t>
      </w:r>
    </w:p>
    <w:p>
      <w:pPr>
        <w:pStyle w:val="ListBullet"/>
      </w:pPr>
      <w:r>
        <w:rPr>
          <w:rFonts w:ascii="Times New Roman" w:hAnsi="Times New Roman"/>
        </w:rPr>
        <w:t>Installs Java 21 runtime (openjdk-21-jre-headless)</w:t>
      </w:r>
    </w:p>
    <w:p>
      <w:pPr>
        <w:pStyle w:val="ListBullet"/>
      </w:pPr>
      <w:r>
        <w:rPr>
          <w:rFonts w:ascii="Times New Roman" w:hAnsi="Times New Roman"/>
        </w:rPr>
        <w:t>Creates dedicated system user and group ('devops')</w:t>
      </w:r>
    </w:p>
    <w:p>
      <w:pPr>
        <w:pStyle w:val="ListBullet"/>
      </w:pPr>
      <w:r>
        <w:rPr>
          <w:rFonts w:ascii="Times New Roman" w:hAnsi="Times New Roman"/>
        </w:rPr>
        <w:t>Creates deployment, backup, and log directories</w:t>
      </w:r>
    </w:p>
    <w:p>
      <w:pPr>
        <w:pStyle w:val="ListBullet"/>
      </w:pPr>
      <w:r>
        <w:rPr>
          <w:rFonts w:ascii="Times New Roman" w:hAnsi="Times New Roman"/>
        </w:rPr>
        <w:t>Backs up existing JAR before deploying new version</w:t>
      </w:r>
    </w:p>
    <w:p>
      <w:pPr>
        <w:pStyle w:val="ListBullet"/>
      </w:pPr>
      <w:r>
        <w:rPr>
          <w:rFonts w:ascii="Times New Roman" w:hAnsi="Times New Roman"/>
        </w:rPr>
        <w:t>Deploys new JAR artifact and systemd service configuration</w:t>
      </w:r>
    </w:p>
    <w:p>
      <w:pPr>
        <w:pStyle w:val="ListBullet"/>
      </w:pPr>
      <w:r>
        <w:rPr>
          <w:rFonts w:ascii="Times New Roman" w:hAnsi="Times New Roman"/>
        </w:rPr>
        <w:t>Enables and starts the service, then performs HTTP health check</w:t>
      </w:r>
    </w:p>
    <w:p>
      <w:pPr>
        <w:spacing w:after="120"/>
      </w:pPr>
      <w:r>
        <w:rPr>
          <w:rFonts w:ascii="Times New Roman" w:hAnsi="Times New Roman"/>
          <w:b/>
          <w:i w:val="0"/>
        </w:rPr>
        <w:t>health-check.yml:</w:t>
      </w:r>
    </w:p>
    <w:p>
      <w:pPr>
        <w:pStyle w:val="ListBullet"/>
      </w:pPr>
      <w:r>
        <w:rPr>
          <w:rFonts w:ascii="Times New Roman" w:hAnsi="Times New Roman"/>
        </w:rPr>
        <w:t>Performs HTTP GET on the application endpoint</w:t>
      </w:r>
    </w:p>
    <w:p>
      <w:pPr>
        <w:pStyle w:val="ListBullet"/>
      </w:pPr>
      <w:r>
        <w:rPr>
          <w:rFonts w:ascii="Times New Roman" w:hAnsi="Times New Roman"/>
        </w:rPr>
        <w:t>Verifies HTTP 200 status code response</w:t>
      </w:r>
    </w:p>
    <w:p>
      <w:pPr>
        <w:pStyle w:val="ListBullet"/>
      </w:pPr>
      <w:r>
        <w:rPr>
          <w:rFonts w:ascii="Times New Roman" w:hAnsi="Times New Roman"/>
        </w:rPr>
        <w:t>Reports health status with port and response code</w:t>
      </w:r>
    </w:p>
    <w:p>
      <w:pPr>
        <w:spacing w:after="120"/>
      </w:pPr>
      <w:r>
        <w:rPr>
          <w:rFonts w:ascii="Times New Roman" w:hAnsi="Times New Roman"/>
          <w:b/>
          <w:i w:val="0"/>
        </w:rPr>
        <w:t>rollback.yml:</w:t>
      </w:r>
    </w:p>
    <w:p>
      <w:pPr>
        <w:pStyle w:val="ListBullet"/>
      </w:pPr>
      <w:r>
        <w:rPr>
          <w:rFonts w:ascii="Times New Roman" w:hAnsi="Times New Roman"/>
        </w:rPr>
        <w:t>Scans backup directory for previous JAR artifacts</w:t>
      </w:r>
    </w:p>
    <w:p>
      <w:pPr>
        <w:pStyle w:val="ListBullet"/>
      </w:pPr>
      <w:r>
        <w:rPr>
          <w:rFonts w:ascii="Times New Roman" w:hAnsi="Times New Roman"/>
        </w:rPr>
        <w:t>Identifies the most recent backup by modification time</w:t>
      </w:r>
    </w:p>
    <w:p>
      <w:pPr>
        <w:pStyle w:val="ListBullet"/>
      </w:pPr>
      <w:r>
        <w:rPr>
          <w:rFonts w:ascii="Times New Roman" w:hAnsi="Times New Roman"/>
        </w:rPr>
        <w:t>Stops the running service, restores the backup JAR</w:t>
      </w:r>
    </w:p>
    <w:p>
      <w:pPr>
        <w:pStyle w:val="ListBullet"/>
      </w:pPr>
      <w:r>
        <w:rPr>
          <w:rFonts w:ascii="Times New Roman" w:hAnsi="Times New Roman"/>
        </w:rPr>
        <w:t>Restarts the service and verifies health after rollback</w:t>
      </w:r>
    </w:p>
    <w:p>
      <w:pPr>
        <w:jc w:val="center"/>
      </w:pPr>
      <w:r>
        <w:drawing>
          <wp:inline xmlns:a="http://schemas.openxmlformats.org/drawingml/2006/main" xmlns:pic="http://schemas.openxmlformats.org/drawingml/2006/picture">
            <wp:extent cx="5029200" cy="2473452"/>
            <wp:docPr id="10" name="Picture 10"/>
            <wp:cNvGraphicFramePr>
              <a:graphicFrameLocks noChangeAspect="1"/>
            </wp:cNvGraphicFramePr>
            <a:graphic>
              <a:graphicData uri="http://schemas.openxmlformats.org/drawingml/2006/picture">
                <pic:pic>
                  <pic:nvPicPr>
                    <pic:cNvPr id="0" name="task13_ansible_playbook_syntax.png"/>
                    <pic:cNvPicPr/>
                  </pic:nvPicPr>
                  <pic:blipFill>
                    <a:blip r:embed="rId18"/>
                    <a:stretch>
                      <a:fillRect/>
                    </a:stretch>
                  </pic:blipFill>
                  <pic:spPr>
                    <a:xfrm>
                      <a:off x="0" y="0"/>
                      <a:ext cx="5029200" cy="2473452"/>
                    </a:xfrm>
                    <a:prstGeom prst="rect"/>
                  </pic:spPr>
                </pic:pic>
              </a:graphicData>
            </a:graphic>
          </wp:inline>
        </w:drawing>
      </w:r>
    </w:p>
    <w:p>
      <w:pPr>
        <w:jc w:val="center"/>
      </w:pPr>
      <w:r>
        <w:rPr>
          <w:rFonts w:ascii="Times New Roman" w:hAnsi="Times New Roman"/>
          <w:i/>
          <w:color w:val="505050"/>
          <w:sz w:val="20"/>
        </w:rPr>
        <w:t>Figure: Ansible Playbook — Syntax Validation</w:t>
      </w:r>
    </w:p>
    <w:p>
      <w:pPr>
        <w:jc w:val="center"/>
      </w:pPr>
      <w:r>
        <w:drawing>
          <wp:inline xmlns:a="http://schemas.openxmlformats.org/drawingml/2006/main" xmlns:pic="http://schemas.openxmlformats.org/drawingml/2006/picture">
            <wp:extent cx="5029200" cy="2692908"/>
            <wp:docPr id="11" name="Picture 11"/>
            <wp:cNvGraphicFramePr>
              <a:graphicFrameLocks noChangeAspect="1"/>
            </wp:cNvGraphicFramePr>
            <a:graphic>
              <a:graphicData uri="http://schemas.openxmlformats.org/drawingml/2006/picture">
                <pic:pic>
                  <pic:nvPicPr>
                    <pic:cNvPr id="0" name="task14_ansible_reliability_rollback.png"/>
                    <pic:cNvPicPr/>
                  </pic:nvPicPr>
                  <pic:blipFill>
                    <a:blip r:embed="rId19"/>
                    <a:stretch>
                      <a:fillRect/>
                    </a:stretch>
                  </pic:blipFill>
                  <pic:spPr>
                    <a:xfrm>
                      <a:off x="0" y="0"/>
                      <a:ext cx="5029200" cy="2692908"/>
                    </a:xfrm>
                    <a:prstGeom prst="rect"/>
                  </pic:spPr>
                </pic:pic>
              </a:graphicData>
            </a:graphic>
          </wp:inline>
        </w:drawing>
      </w:r>
    </w:p>
    <w:p>
      <w:pPr>
        <w:jc w:val="center"/>
      </w:pPr>
      <w:r>
        <w:rPr>
          <w:rFonts w:ascii="Times New Roman" w:hAnsi="Times New Roman"/>
          <w:i/>
          <w:color w:val="505050"/>
          <w:sz w:val="20"/>
        </w:rPr>
        <w:t>Figure: Ansible — Reliability and Rollback Verification</w:t>
      </w:r>
    </w:p>
    <w:p>
      <w:r>
        <w:br w:type="page"/>
      </w:r>
    </w:p>
    <w:p>
      <w:pPr>
        <w:pStyle w:val="Heading1"/>
      </w:pPr>
      <w:r>
        <w:rPr>
          <w:rFonts w:ascii="Times New Roman" w:hAnsi="Times New Roman"/>
          <w:color w:val="003366"/>
        </w:rPr>
        <w:t>Chapter 6: Testing and Results</w:t>
      </w:r>
    </w:p>
    <w:p>
      <w:pPr>
        <w:pStyle w:val="Heading2"/>
      </w:pPr>
      <w:r>
        <w:rPr>
          <w:rFonts w:ascii="Times New Roman" w:hAnsi="Times New Roman"/>
          <w:color w:val="003366"/>
        </w:rPr>
        <w:t>6.1 Unit and Integration Tests</w:t>
      </w:r>
    </w:p>
    <w:p>
      <w:pPr>
        <w:spacing w:after="120"/>
      </w:pPr>
      <w:r>
        <w:rPr>
          <w:rFonts w:ascii="Times New Roman" w:hAnsi="Times New Roman"/>
          <w:b w:val="0"/>
          <w:i w:val="0"/>
        </w:rPr>
        <w:t>The project includes JUnit 5 test classes executed via Maven Surefire plugin. All tests are run using the command: mvnw.cmd test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Times New Roman" w:hAnsi="Times New Roman"/>
                <w:b/>
                <w:color w:val="FFFFFF"/>
                <w:sz w:val="22"/>
              </w:rPr>
              <w:t>Test Class</w:t>
            </w:r>
          </w:p>
        </w:tc>
        <w:tc>
          <w:tcPr>
            <w:tcW w:type="dxa" w:w="2340"/>
            <w:shd w:fill="003366"/>
          </w:tcPr>
          <w:p>
            <w:r>
              <w:rPr>
                <w:rFonts w:ascii="Times New Roman" w:hAnsi="Times New Roman"/>
                <w:b/>
                <w:color w:val="FFFFFF"/>
                <w:sz w:val="22"/>
              </w:rPr>
              <w:t>Tests</w:t>
            </w:r>
          </w:p>
        </w:tc>
        <w:tc>
          <w:tcPr>
            <w:tcW w:type="dxa" w:w="2340"/>
            <w:shd w:fill="003366"/>
          </w:tcPr>
          <w:p>
            <w:r>
              <w:rPr>
                <w:rFonts w:ascii="Times New Roman" w:hAnsi="Times New Roman"/>
                <w:b/>
                <w:color w:val="FFFFFF"/>
                <w:sz w:val="22"/>
              </w:rPr>
              <w:t>Description</w:t>
            </w:r>
          </w:p>
        </w:tc>
        <w:tc>
          <w:tcPr>
            <w:tcW w:type="dxa" w:w="2340"/>
            <w:shd w:fill="003366"/>
          </w:tcPr>
          <w:p>
            <w:r>
              <w:rPr>
                <w:rFonts w:ascii="Times New Roman" w:hAnsi="Times New Roman"/>
                <w:b/>
                <w:color w:val="FFFFFF"/>
                <w:sz w:val="22"/>
              </w:rPr>
              <w:t>Result</w:t>
            </w:r>
          </w:p>
        </w:tc>
      </w:tr>
      <w:tr>
        <w:tc>
          <w:tcPr>
            <w:tcW w:type="dxa" w:w="2340"/>
          </w:tcPr>
          <w:p>
            <w:r>
              <w:rPr>
                <w:rFonts w:ascii="Times New Roman" w:hAnsi="Times New Roman"/>
                <w:sz w:val="22"/>
              </w:rPr>
              <w:t>TravelInsuranceApplicationTests</w:t>
            </w:r>
          </w:p>
        </w:tc>
        <w:tc>
          <w:tcPr>
            <w:tcW w:type="dxa" w:w="2340"/>
          </w:tcPr>
          <w:p>
            <w:r>
              <w:rPr>
                <w:rFonts w:ascii="Times New Roman" w:hAnsi="Times New Roman"/>
                <w:sz w:val="22"/>
              </w:rPr>
              <w:t>1</w:t>
            </w:r>
          </w:p>
        </w:tc>
        <w:tc>
          <w:tcPr>
            <w:tcW w:type="dxa" w:w="2340"/>
          </w:tcPr>
          <w:p>
            <w:r>
              <w:rPr>
                <w:rFonts w:ascii="Times New Roman" w:hAnsi="Times New Roman"/>
                <w:sz w:val="22"/>
              </w:rPr>
              <w:t>Verifies Spring context loads successfully</w:t>
            </w:r>
          </w:p>
        </w:tc>
        <w:tc>
          <w:tcPr>
            <w:tcW w:type="dxa" w:w="2340"/>
          </w:tcPr>
          <w:p>
            <w:r>
              <w:rPr>
                <w:rFonts w:ascii="Times New Roman" w:hAnsi="Times New Roman"/>
                <w:sz w:val="22"/>
              </w:rPr>
              <w:t>PASSED</w:t>
            </w:r>
          </w:p>
        </w:tc>
      </w:tr>
      <w:tr>
        <w:tc>
          <w:tcPr>
            <w:tcW w:type="dxa" w:w="2340"/>
          </w:tcPr>
          <w:p>
            <w:r>
              <w:rPr>
                <w:rFonts w:ascii="Times New Roman" w:hAnsi="Times New Roman"/>
                <w:sz w:val="22"/>
              </w:rPr>
              <w:t>ClaimValidationTest</w:t>
            </w:r>
          </w:p>
        </w:tc>
        <w:tc>
          <w:tcPr>
            <w:tcW w:type="dxa" w:w="2340"/>
          </w:tcPr>
          <w:p>
            <w:r>
              <w:rPr>
                <w:rFonts w:ascii="Times New Roman" w:hAnsi="Times New Roman"/>
                <w:sz w:val="22"/>
              </w:rPr>
              <w:t>7</w:t>
            </w:r>
          </w:p>
        </w:tc>
        <w:tc>
          <w:tcPr>
            <w:tcW w:type="dxa" w:w="2340"/>
          </w:tcPr>
          <w:p>
            <w:r>
              <w:rPr>
                <w:rFonts w:ascii="Times New Roman" w:hAnsi="Times New Roman"/>
                <w:sz w:val="22"/>
              </w:rPr>
              <w:t>Tests claim submission, validation, retrieval, approve/reject flows via MockMvc</w:t>
            </w:r>
          </w:p>
        </w:tc>
        <w:tc>
          <w:tcPr>
            <w:tcW w:type="dxa" w:w="2340"/>
          </w:tcPr>
          <w:p>
            <w:r>
              <w:rPr>
                <w:rFonts w:ascii="Times New Roman" w:hAnsi="Times New Roman"/>
                <w:sz w:val="22"/>
              </w:rPr>
              <w:t>PASSED</w:t>
            </w:r>
          </w:p>
        </w:tc>
      </w:tr>
      <w:tr>
        <w:tc>
          <w:tcPr>
            <w:tcW w:type="dxa" w:w="2340"/>
          </w:tcPr>
          <w:p>
            <w:r>
              <w:rPr>
                <w:rFonts w:ascii="Times New Roman" w:hAnsi="Times New Roman"/>
                <w:sz w:val="22"/>
              </w:rPr>
              <w:t>SeleniumE2ETest</w:t>
            </w:r>
          </w:p>
        </w:tc>
        <w:tc>
          <w:tcPr>
            <w:tcW w:type="dxa" w:w="2340"/>
          </w:tcPr>
          <w:p>
            <w:r>
              <w:rPr>
                <w:rFonts w:ascii="Times New Roman" w:hAnsi="Times New Roman"/>
                <w:sz w:val="22"/>
              </w:rPr>
              <w:t>5</w:t>
            </w:r>
          </w:p>
        </w:tc>
        <w:tc>
          <w:tcPr>
            <w:tcW w:type="dxa" w:w="2340"/>
          </w:tcPr>
          <w:p>
            <w:r>
              <w:rPr>
                <w:rFonts w:ascii="Times New Roman" w:hAnsi="Times New Roman"/>
                <w:sz w:val="22"/>
              </w:rPr>
              <w:t>End-to-end browser tests covering all user journeys</w:t>
            </w:r>
          </w:p>
        </w:tc>
        <w:tc>
          <w:tcPr>
            <w:tcW w:type="dxa" w:w="2340"/>
          </w:tcPr>
          <w:p>
            <w:r>
              <w:rPr>
                <w:rFonts w:ascii="Times New Roman" w:hAnsi="Times New Roman"/>
                <w:sz w:val="22"/>
              </w:rPr>
              <w:t>PASSED</w:t>
            </w:r>
          </w:p>
        </w:tc>
      </w:tr>
    </w:tbl>
    <w:p/>
    <w:p>
      <w:pPr>
        <w:spacing w:after="120"/>
      </w:pPr>
      <w:r>
        <w:rPr>
          <w:rFonts w:ascii="Times New Roman" w:hAnsi="Times New Roman"/>
          <w:b/>
          <w:i w:val="0"/>
        </w:rPr>
        <w:t>Total: 13 tests executed, 13 passed, 0 failed, 0 errors, 0 skipped.</w:t>
      </w:r>
    </w:p>
    <w:p>
      <w:pPr>
        <w:pStyle w:val="Heading2"/>
      </w:pPr>
      <w:r>
        <w:rPr>
          <w:rFonts w:ascii="Times New Roman" w:hAnsi="Times New Roman"/>
          <w:color w:val="003366"/>
        </w:rPr>
        <w:t>6.2 Test Coverage Summary</w:t>
      </w:r>
    </w:p>
    <w:tbl>
      <w:tblPr>
        <w:tblStyle w:val="TableGrid"/>
        <w:tblW w:type="auto" w:w="0"/>
        <w:jc w:val="center"/>
        <w:tblLook w:firstColumn="1" w:firstRow="1" w:lastColumn="0" w:lastRow="0" w:noHBand="0" w:noVBand="1" w:val="04A0"/>
      </w:tblPr>
      <w:tblGrid>
        <w:gridCol w:w="4680"/>
        <w:gridCol w:w="4680"/>
      </w:tblGrid>
      <w:tr>
        <w:tc>
          <w:tcPr>
            <w:tcW w:type="dxa" w:w="4680"/>
            <w:shd w:fill="003366"/>
          </w:tcPr>
          <w:p>
            <w:r>
              <w:rPr>
                <w:rFonts w:ascii="Times New Roman" w:hAnsi="Times New Roman"/>
                <w:b/>
                <w:color w:val="FFFFFF"/>
                <w:sz w:val="22"/>
              </w:rPr>
              <w:t>Area</w:t>
            </w:r>
          </w:p>
        </w:tc>
        <w:tc>
          <w:tcPr>
            <w:tcW w:type="dxa" w:w="4680"/>
            <w:shd w:fill="003366"/>
          </w:tcPr>
          <w:p>
            <w:r>
              <w:rPr>
                <w:rFonts w:ascii="Times New Roman" w:hAnsi="Times New Roman"/>
                <w:b/>
                <w:color w:val="FFFFFF"/>
                <w:sz w:val="22"/>
              </w:rPr>
              <w:t>Coverage</w:t>
            </w:r>
          </w:p>
        </w:tc>
      </w:tr>
      <w:tr>
        <w:tc>
          <w:tcPr>
            <w:tcW w:type="dxa" w:w="4680"/>
          </w:tcPr>
          <w:p>
            <w:r>
              <w:rPr>
                <w:rFonts w:ascii="Times New Roman" w:hAnsi="Times New Roman"/>
                <w:sz w:val="22"/>
              </w:rPr>
              <w:t>Claim Submission (JSON)</w:t>
            </w:r>
          </w:p>
        </w:tc>
        <w:tc>
          <w:tcPr>
            <w:tcW w:type="dxa" w:w="4680"/>
          </w:tcPr>
          <w:p>
            <w:r>
              <w:rPr>
                <w:rFonts w:ascii="Times New Roman" w:hAnsi="Times New Roman"/>
                <w:sz w:val="22"/>
              </w:rPr>
              <w:t>Tested via unit and E2E tests</w:t>
            </w:r>
          </w:p>
        </w:tc>
      </w:tr>
      <w:tr>
        <w:tc>
          <w:tcPr>
            <w:tcW w:type="dxa" w:w="4680"/>
          </w:tcPr>
          <w:p>
            <w:r>
              <w:rPr>
                <w:rFonts w:ascii="Times New Roman" w:hAnsi="Times New Roman"/>
                <w:sz w:val="22"/>
              </w:rPr>
              <w:t>Claim Submission (Multipart with files)</w:t>
            </w:r>
          </w:p>
        </w:tc>
        <w:tc>
          <w:tcPr>
            <w:tcW w:type="dxa" w:w="4680"/>
          </w:tcPr>
          <w:p>
            <w:r>
              <w:rPr>
                <w:rFonts w:ascii="Times New Roman" w:hAnsi="Times New Roman"/>
                <w:sz w:val="22"/>
              </w:rPr>
              <w:t>Tested via E2E test with file upload</w:t>
            </w:r>
          </w:p>
        </w:tc>
      </w:tr>
      <w:tr>
        <w:tc>
          <w:tcPr>
            <w:tcW w:type="dxa" w:w="4680"/>
          </w:tcPr>
          <w:p>
            <w:r>
              <w:rPr>
                <w:rFonts w:ascii="Times New Roman" w:hAnsi="Times New Roman"/>
                <w:sz w:val="22"/>
              </w:rPr>
              <w:t>Claim Tracking by ID</w:t>
            </w:r>
          </w:p>
        </w:tc>
        <w:tc>
          <w:tcPr>
            <w:tcW w:type="dxa" w:w="4680"/>
          </w:tcPr>
          <w:p>
            <w:r>
              <w:rPr>
                <w:rFonts w:ascii="Times New Roman" w:hAnsi="Times New Roman"/>
                <w:sz w:val="22"/>
              </w:rPr>
              <w:t>Tested via E2E approval flow</w:t>
            </w:r>
          </w:p>
        </w:tc>
      </w:tr>
      <w:tr>
        <w:tc>
          <w:tcPr>
            <w:tcW w:type="dxa" w:w="4680"/>
          </w:tcPr>
          <w:p>
            <w:r>
              <w:rPr>
                <w:rFonts w:ascii="Times New Roman" w:hAnsi="Times New Roman"/>
                <w:sz w:val="22"/>
              </w:rPr>
              <w:t>Form Validation (empty fields)</w:t>
            </w:r>
          </w:p>
        </w:tc>
        <w:tc>
          <w:tcPr>
            <w:tcW w:type="dxa" w:w="4680"/>
          </w:tcPr>
          <w:p>
            <w:r>
              <w:rPr>
                <w:rFonts w:ascii="Times New Roman" w:hAnsi="Times New Roman"/>
                <w:sz w:val="22"/>
              </w:rPr>
              <w:t>Tested via unit test and E2E validation test</w:t>
            </w:r>
          </w:p>
        </w:tc>
      </w:tr>
      <w:tr>
        <w:tc>
          <w:tcPr>
            <w:tcW w:type="dxa" w:w="4680"/>
          </w:tcPr>
          <w:p>
            <w:r>
              <w:rPr>
                <w:rFonts w:ascii="Times New Roman" w:hAnsi="Times New Roman"/>
                <w:sz w:val="22"/>
              </w:rPr>
              <w:t>Claim Approval</w:t>
            </w:r>
          </w:p>
        </w:tc>
        <w:tc>
          <w:tcPr>
            <w:tcW w:type="dxa" w:w="4680"/>
          </w:tcPr>
          <w:p>
            <w:r>
              <w:rPr>
                <w:rFonts w:ascii="Times New Roman" w:hAnsi="Times New Roman"/>
                <w:sz w:val="22"/>
              </w:rPr>
              <w:t>Tested via unit test and E2E approval flow</w:t>
            </w:r>
          </w:p>
        </w:tc>
      </w:tr>
      <w:tr>
        <w:tc>
          <w:tcPr>
            <w:tcW w:type="dxa" w:w="4680"/>
          </w:tcPr>
          <w:p>
            <w:r>
              <w:rPr>
                <w:rFonts w:ascii="Times New Roman" w:hAnsi="Times New Roman"/>
                <w:sz w:val="22"/>
              </w:rPr>
              <w:t>Claim Rejection with reason</w:t>
            </w:r>
          </w:p>
        </w:tc>
        <w:tc>
          <w:tcPr>
            <w:tcW w:type="dxa" w:w="4680"/>
          </w:tcPr>
          <w:p>
            <w:r>
              <w:rPr>
                <w:rFonts w:ascii="Times New Roman" w:hAnsi="Times New Roman"/>
                <w:sz w:val="22"/>
              </w:rPr>
              <w:t>Tested via unit test and E2E rejection flow</w:t>
            </w:r>
          </w:p>
        </w:tc>
      </w:tr>
      <w:tr>
        <w:tc>
          <w:tcPr>
            <w:tcW w:type="dxa" w:w="4680"/>
          </w:tcPr>
          <w:p>
            <w:r>
              <w:rPr>
                <w:rFonts w:ascii="Times New Roman" w:hAnsi="Times New Roman"/>
                <w:sz w:val="22"/>
              </w:rPr>
              <w:t>Document Upload and Viewer</w:t>
            </w:r>
          </w:p>
        </w:tc>
        <w:tc>
          <w:tcPr>
            <w:tcW w:type="dxa" w:w="4680"/>
          </w:tcPr>
          <w:p>
            <w:r>
              <w:rPr>
                <w:rFonts w:ascii="Times New Roman" w:hAnsi="Times New Roman"/>
                <w:sz w:val="22"/>
              </w:rPr>
              <w:t>Tested via E2E document test</w:t>
            </w:r>
          </w:p>
        </w:tc>
      </w:tr>
      <w:tr>
        <w:tc>
          <w:tcPr>
            <w:tcW w:type="dxa" w:w="4680"/>
          </w:tcPr>
          <w:p>
            <w:r>
              <w:rPr>
                <w:rFonts w:ascii="Times New Roman" w:hAnsi="Times New Roman"/>
                <w:sz w:val="22"/>
              </w:rPr>
              <w:t>Error Handling (404 Not Found)</w:t>
            </w:r>
          </w:p>
        </w:tc>
        <w:tc>
          <w:tcPr>
            <w:tcW w:type="dxa" w:w="4680"/>
          </w:tcPr>
          <w:p>
            <w:r>
              <w:rPr>
                <w:rFonts w:ascii="Times New Roman" w:hAnsi="Times New Roman"/>
                <w:sz w:val="22"/>
              </w:rPr>
              <w:t>Tested via unit test</w:t>
            </w:r>
          </w:p>
        </w:tc>
      </w:tr>
      <w:tr>
        <w:tc>
          <w:tcPr>
            <w:tcW w:type="dxa" w:w="4680"/>
          </w:tcPr>
          <w:p>
            <w:r>
              <w:rPr>
                <w:rFonts w:ascii="Times New Roman" w:hAnsi="Times New Roman"/>
                <w:sz w:val="22"/>
              </w:rPr>
              <w:t>Input Validation (amount &gt; 0)</w:t>
            </w:r>
          </w:p>
        </w:tc>
        <w:tc>
          <w:tcPr>
            <w:tcW w:type="dxa" w:w="4680"/>
          </w:tcPr>
          <w:p>
            <w:r>
              <w:rPr>
                <w:rFonts w:ascii="Times New Roman" w:hAnsi="Times New Roman"/>
                <w:sz w:val="22"/>
              </w:rPr>
              <w:t>Tested via unit test</w:t>
            </w:r>
          </w:p>
        </w:tc>
      </w:tr>
    </w:tbl>
    <w:p>
      <w:pPr>
        <w:jc w:val="center"/>
      </w:pPr>
      <w:r>
        <w:drawing>
          <wp:inline xmlns:a="http://schemas.openxmlformats.org/drawingml/2006/main" xmlns:pic="http://schemas.openxmlformats.org/drawingml/2006/picture">
            <wp:extent cx="5029200" cy="3022092"/>
            <wp:docPr id="12" name="Picture 12"/>
            <wp:cNvGraphicFramePr>
              <a:graphicFrameLocks noChangeAspect="1"/>
            </wp:cNvGraphicFramePr>
            <a:graphic>
              <a:graphicData uri="http://schemas.openxmlformats.org/drawingml/2006/picture">
                <pic:pic>
                  <pic:nvPicPr>
                    <pic:cNvPr id="0" name="task08_maven_test_results.png"/>
                    <pic:cNvPicPr/>
                  </pic:nvPicPr>
                  <pic:blipFill>
                    <a:blip r:embed="rId20"/>
                    <a:stretch>
                      <a:fillRect/>
                    </a:stretch>
                  </pic:blipFill>
                  <pic:spPr>
                    <a:xfrm>
                      <a:off x="0" y="0"/>
                      <a:ext cx="5029200" cy="3022092"/>
                    </a:xfrm>
                    <a:prstGeom prst="rect"/>
                  </pic:spPr>
                </pic:pic>
              </a:graphicData>
            </a:graphic>
          </wp:inline>
        </w:drawing>
      </w:r>
    </w:p>
    <w:p>
      <w:pPr>
        <w:jc w:val="center"/>
      </w:pPr>
      <w:r>
        <w:rPr>
          <w:rFonts w:ascii="Times New Roman" w:hAnsi="Times New Roman"/>
          <w:i/>
          <w:color w:val="505050"/>
          <w:sz w:val="20"/>
        </w:rPr>
        <w:t>Figure: Maven Test Execution — All Tests Passed</w:t>
      </w:r>
    </w:p>
    <w:p>
      <w:pPr>
        <w:jc w:val="center"/>
      </w:pPr>
      <w:r>
        <w:drawing>
          <wp:inline xmlns:a="http://schemas.openxmlformats.org/drawingml/2006/main" xmlns:pic="http://schemas.openxmlformats.org/drawingml/2006/picture">
            <wp:extent cx="5029200" cy="3219963"/>
            <wp:docPr id="13" name="Picture 13"/>
            <wp:cNvGraphicFramePr>
              <a:graphicFrameLocks noChangeAspect="1"/>
            </wp:cNvGraphicFramePr>
            <a:graphic>
              <a:graphicData uri="http://schemas.openxmlformats.org/drawingml/2006/picture">
                <pic:pic>
                  <pic:nvPicPr>
                    <pic:cNvPr id="0" name="task09_validation_error.png"/>
                    <pic:cNvPicPr/>
                  </pic:nvPicPr>
                  <pic:blipFill>
                    <a:blip r:embed="rId21"/>
                    <a:stretch>
                      <a:fillRect/>
                    </a:stretch>
                  </pic:blipFill>
                  <pic:spPr>
                    <a:xfrm>
                      <a:off x="0" y="0"/>
                      <a:ext cx="5029200" cy="3219963"/>
                    </a:xfrm>
                    <a:prstGeom prst="rect"/>
                  </pic:spPr>
                </pic:pic>
              </a:graphicData>
            </a:graphic>
          </wp:inline>
        </w:drawing>
      </w:r>
    </w:p>
    <w:p>
      <w:pPr>
        <w:jc w:val="center"/>
      </w:pPr>
      <w:r>
        <w:rPr>
          <w:rFonts w:ascii="Times New Roman" w:hAnsi="Times New Roman"/>
          <w:i/>
          <w:color w:val="505050"/>
          <w:sz w:val="20"/>
        </w:rPr>
        <w:t>Figure: Form Validation — Error Messages Displayed</w:t>
      </w:r>
    </w:p>
    <w:p>
      <w:r>
        <w:br w:type="page"/>
      </w:r>
    </w:p>
    <w:p>
      <w:pPr>
        <w:pStyle w:val="Heading1"/>
      </w:pPr>
      <w:r>
        <w:rPr>
          <w:rFonts w:ascii="Times New Roman" w:hAnsi="Times New Roman"/>
          <w:color w:val="003366"/>
        </w:rPr>
        <w:t>Chapter 7: Screenshots and Evidence</w:t>
      </w:r>
    </w:p>
    <w:p>
      <w:pPr>
        <w:spacing w:after="120"/>
      </w:pPr>
      <w:r>
        <w:rPr>
          <w:rFonts w:ascii="Times New Roman" w:hAnsi="Times New Roman"/>
          <w:b w:val="0"/>
          <w:i w:val="0"/>
        </w:rPr>
        <w:t>This chapter presents key screenshots captured from actual execution of the application, tests, and DevOps tools during the project implementation.</w:t>
      </w:r>
    </w:p>
    <w:p>
      <w:pPr>
        <w:jc w:val="center"/>
      </w:pPr>
      <w:r>
        <w:drawing>
          <wp:inline xmlns:a="http://schemas.openxmlformats.org/drawingml/2006/main" xmlns:pic="http://schemas.openxmlformats.org/drawingml/2006/picture">
            <wp:extent cx="4572000" cy="3362498"/>
            <wp:docPr id="14" name="Picture 14"/>
            <wp:cNvGraphicFramePr>
              <a:graphicFrameLocks noChangeAspect="1"/>
            </wp:cNvGraphicFramePr>
            <a:graphic>
              <a:graphicData uri="http://schemas.openxmlformats.org/drawingml/2006/picture">
                <pic:pic>
                  <pic:nvPicPr>
                    <pic:cNvPr id="0" name="task01_problem_scope_workflow.png"/>
                    <pic:cNvPicPr/>
                  </pic:nvPicPr>
                  <pic:blipFill>
                    <a:blip r:embed="rId22"/>
                    <a:stretch>
                      <a:fillRect/>
                    </a:stretch>
                  </pic:blipFill>
                  <pic:spPr>
                    <a:xfrm>
                      <a:off x="0" y="0"/>
                      <a:ext cx="4572000" cy="3362498"/>
                    </a:xfrm>
                    <a:prstGeom prst="rect"/>
                  </pic:spPr>
                </pic:pic>
              </a:graphicData>
            </a:graphic>
          </wp:inline>
        </w:drawing>
      </w:r>
    </w:p>
    <w:p>
      <w:pPr>
        <w:jc w:val="center"/>
      </w:pPr>
      <w:r>
        <w:rPr>
          <w:rFonts w:ascii="Times New Roman" w:hAnsi="Times New Roman"/>
          <w:i/>
          <w:color w:val="505050"/>
          <w:sz w:val="20"/>
        </w:rPr>
        <w:t>Figure: Problem Definition and Scope Workflow</w:t>
      </w:r>
    </w:p>
    <w:p/>
    <w:p>
      <w:pPr>
        <w:jc w:val="center"/>
      </w:pPr>
      <w:r>
        <w:drawing>
          <wp:inline xmlns:a="http://schemas.openxmlformats.org/drawingml/2006/main" xmlns:pic="http://schemas.openxmlformats.org/drawingml/2006/picture">
            <wp:extent cx="4572000" cy="2564476"/>
            <wp:docPr id="15" name="Picture 15"/>
            <wp:cNvGraphicFramePr>
              <a:graphicFrameLocks noChangeAspect="1"/>
            </wp:cNvGraphicFramePr>
            <a:graphic>
              <a:graphicData uri="http://schemas.openxmlformats.org/drawingml/2006/picture">
                <pic:pic>
                  <pic:nvPicPr>
                    <pic:cNvPr id="0" name="task02_devops_agile_lifecycle.png"/>
                    <pic:cNvPicPr/>
                  </pic:nvPicPr>
                  <pic:blipFill>
                    <a:blip r:embed="rId23"/>
                    <a:stretch>
                      <a:fillRect/>
                    </a:stretch>
                  </pic:blipFill>
                  <pic:spPr>
                    <a:xfrm>
                      <a:off x="0" y="0"/>
                      <a:ext cx="4572000" cy="2564476"/>
                    </a:xfrm>
                    <a:prstGeom prst="rect"/>
                  </pic:spPr>
                </pic:pic>
              </a:graphicData>
            </a:graphic>
          </wp:inline>
        </w:drawing>
      </w:r>
    </w:p>
    <w:p>
      <w:pPr>
        <w:jc w:val="center"/>
      </w:pPr>
      <w:r>
        <w:rPr>
          <w:rFonts w:ascii="Times New Roman" w:hAnsi="Times New Roman"/>
          <w:i/>
          <w:color w:val="505050"/>
          <w:sz w:val="20"/>
        </w:rPr>
        <w:t>Figure: DevOps Agile Lifecycle</w:t>
      </w:r>
    </w:p>
    <w:p/>
    <w:p>
      <w:pPr>
        <w:jc w:val="center"/>
      </w:pPr>
      <w:r>
        <w:drawing>
          <wp:inline xmlns:a="http://schemas.openxmlformats.org/drawingml/2006/main" xmlns:pic="http://schemas.openxmlformats.org/drawingml/2006/picture">
            <wp:extent cx="4572000" cy="2927239"/>
            <wp:docPr id="16" name="Picture 16"/>
            <wp:cNvGraphicFramePr>
              <a:graphicFrameLocks noChangeAspect="1"/>
            </wp:cNvGraphicFramePr>
            <a:graphic>
              <a:graphicData uri="http://schemas.openxmlformats.org/drawingml/2006/picture">
                <pic:pic>
                  <pic:nvPicPr>
                    <pic:cNvPr id="0" name="task03_customer_portal_initial.png"/>
                    <pic:cNvPicPr/>
                  </pic:nvPicPr>
                  <pic:blipFill>
                    <a:blip r:embed="rId24"/>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Customer Portal — Initial View</w:t>
      </w:r>
    </w:p>
    <w:p/>
    <w:p>
      <w:pPr>
        <w:jc w:val="center"/>
      </w:pPr>
      <w:r>
        <w:drawing>
          <wp:inline xmlns:a="http://schemas.openxmlformats.org/drawingml/2006/main" xmlns:pic="http://schemas.openxmlformats.org/drawingml/2006/picture">
            <wp:extent cx="4572000" cy="1849582"/>
            <wp:docPr id="17" name="Picture 17"/>
            <wp:cNvGraphicFramePr>
              <a:graphicFrameLocks noChangeAspect="1"/>
            </wp:cNvGraphicFramePr>
            <a:graphic>
              <a:graphicData uri="http://schemas.openxmlformats.org/drawingml/2006/picture">
                <pic:pic>
                  <pic:nvPicPr>
                    <pic:cNvPr id="0" name="task04_git_status_and_commits.png"/>
                    <pic:cNvPicPr/>
                  </pic:nvPicPr>
                  <pic:blipFill>
                    <a:blip r:embed="rId10"/>
                    <a:stretch>
                      <a:fillRect/>
                    </a:stretch>
                  </pic:blipFill>
                  <pic:spPr>
                    <a:xfrm>
                      <a:off x="0" y="0"/>
                      <a:ext cx="4572000" cy="1849582"/>
                    </a:xfrm>
                    <a:prstGeom prst="rect"/>
                  </pic:spPr>
                </pic:pic>
              </a:graphicData>
            </a:graphic>
          </wp:inline>
        </w:drawing>
      </w:r>
    </w:p>
    <w:p>
      <w:pPr>
        <w:jc w:val="center"/>
      </w:pPr>
      <w:r>
        <w:rPr>
          <w:rFonts w:ascii="Times New Roman" w:hAnsi="Times New Roman"/>
          <w:i/>
          <w:color w:val="505050"/>
          <w:sz w:val="20"/>
        </w:rPr>
        <w:t>Figure: Git Status and Commit History</w:t>
      </w:r>
    </w:p>
    <w:p/>
    <w:p>
      <w:pPr>
        <w:jc w:val="center"/>
      </w:pPr>
      <w:r>
        <w:drawing>
          <wp:inline xmlns:a="http://schemas.openxmlformats.org/drawingml/2006/main" xmlns:pic="http://schemas.openxmlformats.org/drawingml/2006/picture">
            <wp:extent cx="4572000" cy="2647603"/>
            <wp:docPr id="18" name="Picture 18"/>
            <wp:cNvGraphicFramePr>
              <a:graphicFrameLocks noChangeAspect="1"/>
            </wp:cNvGraphicFramePr>
            <a:graphic>
              <a:graphicData uri="http://schemas.openxmlformats.org/drawingml/2006/picture">
                <pic:pic>
                  <pic:nvPicPr>
                    <pic:cNvPr id="0" name="task05_git_branches.png"/>
                    <pic:cNvPicPr/>
                  </pic:nvPicPr>
                  <pic:blipFill>
                    <a:blip r:embed="rId11"/>
                    <a:stretch>
                      <a:fillRect/>
                    </a:stretch>
                  </pic:blipFill>
                  <pic:spPr>
                    <a:xfrm>
                      <a:off x="0" y="0"/>
                      <a:ext cx="4572000" cy="2647603"/>
                    </a:xfrm>
                    <a:prstGeom prst="rect"/>
                  </pic:spPr>
                </pic:pic>
              </a:graphicData>
            </a:graphic>
          </wp:inline>
        </w:drawing>
      </w:r>
    </w:p>
    <w:p>
      <w:pPr>
        <w:jc w:val="center"/>
      </w:pPr>
      <w:r>
        <w:rPr>
          <w:rFonts w:ascii="Times New Roman" w:hAnsi="Times New Roman"/>
          <w:i/>
          <w:color w:val="505050"/>
          <w:sz w:val="20"/>
        </w:rPr>
        <w:t>Figure: Git Branching Strategy</w:t>
      </w:r>
    </w:p>
    <w:p/>
    <w:p>
      <w:pPr>
        <w:jc w:val="center"/>
      </w:pPr>
      <w:r>
        <w:drawing>
          <wp:inline xmlns:a="http://schemas.openxmlformats.org/drawingml/2006/main" xmlns:pic="http://schemas.openxmlformats.org/drawingml/2006/picture">
            <wp:extent cx="4572000" cy="2348345"/>
            <wp:docPr id="19" name="Picture 19"/>
            <wp:cNvGraphicFramePr>
              <a:graphicFrameLocks noChangeAspect="1"/>
            </wp:cNvGraphicFramePr>
            <a:graphic>
              <a:graphicData uri="http://schemas.openxmlformats.org/drawingml/2006/picture">
                <pic:pic>
                  <pic:nvPicPr>
                    <pic:cNvPr id="0" name="task06_git_conflict_resolution.png"/>
                    <pic:cNvPicPr/>
                  </pic:nvPicPr>
                  <pic:blipFill>
                    <a:blip r:embed="rId12"/>
                    <a:stretch>
                      <a:fillRect/>
                    </a:stretch>
                  </pic:blipFill>
                  <pic:spPr>
                    <a:xfrm>
                      <a:off x="0" y="0"/>
                      <a:ext cx="4572000" cy="2348345"/>
                    </a:xfrm>
                    <a:prstGeom prst="rect"/>
                  </pic:spPr>
                </pic:pic>
              </a:graphicData>
            </a:graphic>
          </wp:inline>
        </w:drawing>
      </w:r>
    </w:p>
    <w:p>
      <w:pPr>
        <w:jc w:val="center"/>
      </w:pPr>
      <w:r>
        <w:rPr>
          <w:rFonts w:ascii="Times New Roman" w:hAnsi="Times New Roman"/>
          <w:i/>
          <w:color w:val="505050"/>
          <w:sz w:val="20"/>
        </w:rPr>
        <w:t>Figure: Merge Conflict Resolution</w:t>
      </w:r>
    </w:p>
    <w:p/>
    <w:p>
      <w:pPr>
        <w:jc w:val="center"/>
      </w:pPr>
      <w:r>
        <w:drawing>
          <wp:inline xmlns:a="http://schemas.openxmlformats.org/drawingml/2006/main" xmlns:pic="http://schemas.openxmlformats.org/drawingml/2006/picture">
            <wp:extent cx="4572000" cy="2265218"/>
            <wp:docPr id="20" name="Picture 20"/>
            <wp:cNvGraphicFramePr>
              <a:graphicFrameLocks noChangeAspect="1"/>
            </wp:cNvGraphicFramePr>
            <a:graphic>
              <a:graphicData uri="http://schemas.openxmlformats.org/drawingml/2006/picture">
                <pic:pic>
                  <pic:nvPicPr>
                    <pic:cNvPr id="0" name="task07_jenkins_service_status.png"/>
                    <pic:cNvPicPr/>
                  </pic:nvPicPr>
                  <pic:blipFill>
                    <a:blip r:embed="rId25"/>
                    <a:stretch>
                      <a:fillRect/>
                    </a:stretch>
                  </pic:blipFill>
                  <pic:spPr>
                    <a:xfrm>
                      <a:off x="0" y="0"/>
                      <a:ext cx="4572000" cy="2265218"/>
                    </a:xfrm>
                    <a:prstGeom prst="rect"/>
                  </pic:spPr>
                </pic:pic>
              </a:graphicData>
            </a:graphic>
          </wp:inline>
        </w:drawing>
      </w:r>
    </w:p>
    <w:p>
      <w:pPr>
        <w:jc w:val="center"/>
      </w:pPr>
      <w:r>
        <w:rPr>
          <w:rFonts w:ascii="Times New Roman" w:hAnsi="Times New Roman"/>
          <w:i/>
          <w:color w:val="505050"/>
          <w:sz w:val="20"/>
        </w:rPr>
        <w:t>Figure: Jenkins Service Status</w:t>
      </w:r>
    </w:p>
    <w:p/>
    <w:p>
      <w:pPr>
        <w:jc w:val="center"/>
      </w:pPr>
      <w:r>
        <w:drawing>
          <wp:inline xmlns:a="http://schemas.openxmlformats.org/drawingml/2006/main" xmlns:pic="http://schemas.openxmlformats.org/drawingml/2006/picture">
            <wp:extent cx="4572000" cy="2927239"/>
            <wp:docPr id="21" name="Picture 21"/>
            <wp:cNvGraphicFramePr>
              <a:graphicFrameLocks noChangeAspect="1"/>
            </wp:cNvGraphicFramePr>
            <a:graphic>
              <a:graphicData uri="http://schemas.openxmlformats.org/drawingml/2006/picture">
                <pic:pic>
                  <pic:nvPicPr>
                    <pic:cNvPr id="0" name="task07_jenkins_service_dashboard.png"/>
                    <pic:cNvPicPr/>
                  </pic:nvPicPr>
                  <pic:blipFill>
                    <a:blip r:embed="rId13"/>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Jenkins Dashboard</w:t>
      </w:r>
    </w:p>
    <w:p/>
    <w:p>
      <w:pPr>
        <w:jc w:val="center"/>
      </w:pPr>
      <w:r>
        <w:drawing>
          <wp:inline xmlns:a="http://schemas.openxmlformats.org/drawingml/2006/main" xmlns:pic="http://schemas.openxmlformats.org/drawingml/2006/picture">
            <wp:extent cx="4572000" cy="3063240"/>
            <wp:docPr id="22" name="Picture 22"/>
            <wp:cNvGraphicFramePr>
              <a:graphicFrameLocks noChangeAspect="1"/>
            </wp:cNvGraphicFramePr>
            <a:graphic>
              <a:graphicData uri="http://schemas.openxmlformats.org/drawingml/2006/picture">
                <pic:pic>
                  <pic:nvPicPr>
                    <pic:cNvPr id="0" name="task08_jenkinsfile_stages.png"/>
                    <pic:cNvPicPr/>
                  </pic:nvPicPr>
                  <pic:blipFill>
                    <a:blip r:embed="rId14"/>
                    <a:stretch>
                      <a:fillRect/>
                    </a:stretch>
                  </pic:blipFill>
                  <pic:spPr>
                    <a:xfrm>
                      <a:off x="0" y="0"/>
                      <a:ext cx="4572000" cy="3063240"/>
                    </a:xfrm>
                    <a:prstGeom prst="rect"/>
                  </pic:spPr>
                </pic:pic>
              </a:graphicData>
            </a:graphic>
          </wp:inline>
        </w:drawing>
      </w:r>
    </w:p>
    <w:p>
      <w:pPr>
        <w:jc w:val="center"/>
      </w:pPr>
      <w:r>
        <w:rPr>
          <w:rFonts w:ascii="Times New Roman" w:hAnsi="Times New Roman"/>
          <w:i/>
          <w:color w:val="505050"/>
          <w:sz w:val="20"/>
        </w:rPr>
        <w:t>Figure: Jenkinsfile Pipeline Stages</w:t>
      </w:r>
    </w:p>
    <w:p/>
    <w:p>
      <w:pPr>
        <w:jc w:val="center"/>
      </w:pPr>
      <w:r>
        <w:drawing>
          <wp:inline xmlns:a="http://schemas.openxmlformats.org/drawingml/2006/main" xmlns:pic="http://schemas.openxmlformats.org/drawingml/2006/picture">
            <wp:extent cx="4572000" cy="2747356"/>
            <wp:docPr id="23" name="Picture 23"/>
            <wp:cNvGraphicFramePr>
              <a:graphicFrameLocks noChangeAspect="1"/>
            </wp:cNvGraphicFramePr>
            <a:graphic>
              <a:graphicData uri="http://schemas.openxmlformats.org/drawingml/2006/picture">
                <pic:pic>
                  <pic:nvPicPr>
                    <pic:cNvPr id="0" name="task08_maven_test_results.png"/>
                    <pic:cNvPicPr/>
                  </pic:nvPicPr>
                  <pic:blipFill>
                    <a:blip r:embed="rId20"/>
                    <a:stretch>
                      <a:fillRect/>
                    </a:stretch>
                  </pic:blipFill>
                  <pic:spPr>
                    <a:xfrm>
                      <a:off x="0" y="0"/>
                      <a:ext cx="4572000" cy="2747356"/>
                    </a:xfrm>
                    <a:prstGeom prst="rect"/>
                  </pic:spPr>
                </pic:pic>
              </a:graphicData>
            </a:graphic>
          </wp:inline>
        </w:drawing>
      </w:r>
    </w:p>
    <w:p>
      <w:pPr>
        <w:jc w:val="center"/>
      </w:pPr>
      <w:r>
        <w:rPr>
          <w:rFonts w:ascii="Times New Roman" w:hAnsi="Times New Roman"/>
          <w:i/>
          <w:color w:val="505050"/>
          <w:sz w:val="20"/>
        </w:rPr>
        <w:t>Figure: Maven Test Results</w:t>
      </w:r>
    </w:p>
    <w:p/>
    <w:p>
      <w:pPr>
        <w:jc w:val="center"/>
      </w:pPr>
      <w:r>
        <w:drawing>
          <wp:inline xmlns:a="http://schemas.openxmlformats.org/drawingml/2006/main" xmlns:pic="http://schemas.openxmlformats.org/drawingml/2006/picture">
            <wp:extent cx="4572000" cy="2927239"/>
            <wp:docPr id="24" name="Picture 24"/>
            <wp:cNvGraphicFramePr>
              <a:graphicFrameLocks noChangeAspect="1"/>
            </wp:cNvGraphicFramePr>
            <a:graphic>
              <a:graphicData uri="http://schemas.openxmlformats.org/drawingml/2006/picture">
                <pic:pic>
                  <pic:nvPicPr>
                    <pic:cNvPr id="0" name="task09_customer_form_filled.png"/>
                    <pic:cNvPicPr/>
                  </pic:nvPicPr>
                  <pic:blipFill>
                    <a:blip r:embed="rId15"/>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Customer Claim Form — Filled</w:t>
      </w:r>
    </w:p>
    <w:p/>
    <w:p>
      <w:pPr>
        <w:jc w:val="center"/>
      </w:pPr>
      <w:r>
        <w:drawing>
          <wp:inline xmlns:a="http://schemas.openxmlformats.org/drawingml/2006/main" xmlns:pic="http://schemas.openxmlformats.org/drawingml/2006/picture">
            <wp:extent cx="4572000" cy="2927239"/>
            <wp:docPr id="25" name="Picture 25"/>
            <wp:cNvGraphicFramePr>
              <a:graphicFrameLocks noChangeAspect="1"/>
            </wp:cNvGraphicFramePr>
            <a:graphic>
              <a:graphicData uri="http://schemas.openxmlformats.org/drawingml/2006/picture">
                <pic:pic>
                  <pic:nvPicPr>
                    <pic:cNvPr id="0" name="task09_claim_submitted_success.png"/>
                    <pic:cNvPicPr/>
                  </pic:nvPicPr>
                  <pic:blipFill>
                    <a:blip r:embed="rId26"/>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Claim Submitted Successfully</w:t>
      </w:r>
    </w:p>
    <w:p/>
    <w:p>
      <w:pPr>
        <w:jc w:val="center"/>
      </w:pPr>
      <w:r>
        <w:drawing>
          <wp:inline xmlns:a="http://schemas.openxmlformats.org/drawingml/2006/main" xmlns:pic="http://schemas.openxmlformats.org/drawingml/2006/picture">
            <wp:extent cx="4572000" cy="2927239"/>
            <wp:docPr id="26" name="Picture 26"/>
            <wp:cNvGraphicFramePr>
              <a:graphicFrameLocks noChangeAspect="1"/>
            </wp:cNvGraphicFramePr>
            <a:graphic>
              <a:graphicData uri="http://schemas.openxmlformats.org/drawingml/2006/picture">
                <pic:pic>
                  <pic:nvPicPr>
                    <pic:cNvPr id="0" name="task09_claim_tracking_pending.png"/>
                    <pic:cNvPicPr/>
                  </pic:nvPicPr>
                  <pic:blipFill>
                    <a:blip r:embed="rId27"/>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Claim Tracking — Pending Status</w:t>
      </w:r>
    </w:p>
    <w:p/>
    <w:p>
      <w:pPr>
        <w:jc w:val="center"/>
      </w:pPr>
      <w:r>
        <w:drawing>
          <wp:inline xmlns:a="http://schemas.openxmlformats.org/drawingml/2006/main" xmlns:pic="http://schemas.openxmlformats.org/drawingml/2006/picture">
            <wp:extent cx="4572000" cy="2927239"/>
            <wp:docPr id="27" name="Picture 27"/>
            <wp:cNvGraphicFramePr>
              <a:graphicFrameLocks noChangeAspect="1"/>
            </wp:cNvGraphicFramePr>
            <a:graphic>
              <a:graphicData uri="http://schemas.openxmlformats.org/drawingml/2006/picture">
                <pic:pic>
                  <pic:nvPicPr>
                    <pic:cNvPr id="0" name="task09_reviewer_pending_queue.png"/>
                    <pic:cNvPicPr/>
                  </pic:nvPicPr>
                  <pic:blipFill>
                    <a:blip r:embed="rId28"/>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Reviewer — Pending Claims Queue</w:t>
      </w:r>
    </w:p>
    <w:p/>
    <w:p>
      <w:pPr>
        <w:jc w:val="center"/>
      </w:pPr>
      <w:r>
        <w:drawing>
          <wp:inline xmlns:a="http://schemas.openxmlformats.org/drawingml/2006/main" xmlns:pic="http://schemas.openxmlformats.org/drawingml/2006/picture">
            <wp:extent cx="4572000" cy="2927239"/>
            <wp:docPr id="28" name="Picture 28"/>
            <wp:cNvGraphicFramePr>
              <a:graphicFrameLocks noChangeAspect="1"/>
            </wp:cNvGraphicFramePr>
            <a:graphic>
              <a:graphicData uri="http://schemas.openxmlformats.org/drawingml/2006/picture">
                <pic:pic>
                  <pic:nvPicPr>
                    <pic:cNvPr id="0" name="task09_reviewer_claim_details.png"/>
                    <pic:cNvPicPr/>
                  </pic:nvPicPr>
                  <pic:blipFill>
                    <a:blip r:embed="rId16"/>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Reviewer — Claim Details</w:t>
      </w:r>
    </w:p>
    <w:p/>
    <w:p>
      <w:pPr>
        <w:jc w:val="center"/>
      </w:pPr>
      <w:r>
        <w:drawing>
          <wp:inline xmlns:a="http://schemas.openxmlformats.org/drawingml/2006/main" xmlns:pic="http://schemas.openxmlformats.org/drawingml/2006/picture">
            <wp:extent cx="4572000" cy="2927239"/>
            <wp:docPr id="29" name="Picture 29"/>
            <wp:cNvGraphicFramePr>
              <a:graphicFrameLocks noChangeAspect="1"/>
            </wp:cNvGraphicFramePr>
            <a:graphic>
              <a:graphicData uri="http://schemas.openxmlformats.org/drawingml/2006/picture">
                <pic:pic>
                  <pic:nvPicPr>
                    <pic:cNvPr id="0" name="task09_reviewer_approved.png"/>
                    <pic:cNvPicPr/>
                  </pic:nvPicPr>
                  <pic:blipFill>
                    <a:blip r:embed="rId29"/>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Reviewer — Claim Approved</w:t>
      </w:r>
    </w:p>
    <w:p/>
    <w:p>
      <w:pPr>
        <w:jc w:val="center"/>
      </w:pPr>
      <w:r>
        <w:drawing>
          <wp:inline xmlns:a="http://schemas.openxmlformats.org/drawingml/2006/main" xmlns:pic="http://schemas.openxmlformats.org/drawingml/2006/picture">
            <wp:extent cx="4572000" cy="2927239"/>
            <wp:docPr id="30" name="Picture 30"/>
            <wp:cNvGraphicFramePr>
              <a:graphicFrameLocks noChangeAspect="1"/>
            </wp:cNvGraphicFramePr>
            <a:graphic>
              <a:graphicData uri="http://schemas.openxmlformats.org/drawingml/2006/picture">
                <pic:pic>
                  <pic:nvPicPr>
                    <pic:cNvPr id="0" name="task09_reviewer_rejection_flow.png"/>
                    <pic:cNvPicPr/>
                  </pic:nvPicPr>
                  <pic:blipFill>
                    <a:blip r:embed="rId30"/>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Reviewer — Rejection Flow</w:t>
      </w:r>
    </w:p>
    <w:p/>
    <w:p>
      <w:pPr>
        <w:jc w:val="center"/>
      </w:pPr>
      <w:r>
        <w:drawing>
          <wp:inline xmlns:a="http://schemas.openxmlformats.org/drawingml/2006/main" xmlns:pic="http://schemas.openxmlformats.org/drawingml/2006/picture">
            <wp:extent cx="4572000" cy="2927239"/>
            <wp:docPr id="31" name="Picture 31"/>
            <wp:cNvGraphicFramePr>
              <a:graphicFrameLocks noChangeAspect="1"/>
            </wp:cNvGraphicFramePr>
            <a:graphic>
              <a:graphicData uri="http://schemas.openxmlformats.org/drawingml/2006/picture">
                <pic:pic>
                  <pic:nvPicPr>
                    <pic:cNvPr id="0" name="task09_reviewer_history.png"/>
                    <pic:cNvPicPr/>
                  </pic:nvPicPr>
                  <pic:blipFill>
                    <a:blip r:embed="rId31"/>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Reviewer — Claim History</w:t>
      </w:r>
    </w:p>
    <w:p/>
    <w:p>
      <w:pPr>
        <w:jc w:val="center"/>
      </w:pPr>
      <w:r>
        <w:drawing>
          <wp:inline xmlns:a="http://schemas.openxmlformats.org/drawingml/2006/main" xmlns:pic="http://schemas.openxmlformats.org/drawingml/2006/picture">
            <wp:extent cx="4572000" cy="2927239"/>
            <wp:docPr id="32" name="Picture 32"/>
            <wp:cNvGraphicFramePr>
              <a:graphicFrameLocks noChangeAspect="1"/>
            </wp:cNvGraphicFramePr>
            <a:graphic>
              <a:graphicData uri="http://schemas.openxmlformats.org/drawingml/2006/picture">
                <pic:pic>
                  <pic:nvPicPr>
                    <pic:cNvPr id="0" name="task09_customer_tracking_approved.png"/>
                    <pic:cNvPicPr/>
                  </pic:nvPicPr>
                  <pic:blipFill>
                    <a:blip r:embed="rId32"/>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Customer — Tracking Approved Claim</w:t>
      </w:r>
    </w:p>
    <w:p/>
    <w:p>
      <w:pPr>
        <w:jc w:val="center"/>
      </w:pPr>
      <w:r>
        <w:drawing>
          <wp:inline xmlns:a="http://schemas.openxmlformats.org/drawingml/2006/main" xmlns:pic="http://schemas.openxmlformats.org/drawingml/2006/picture">
            <wp:extent cx="4572000" cy="2927239"/>
            <wp:docPr id="33" name="Picture 33"/>
            <wp:cNvGraphicFramePr>
              <a:graphicFrameLocks noChangeAspect="1"/>
            </wp:cNvGraphicFramePr>
            <a:graphic>
              <a:graphicData uri="http://schemas.openxmlformats.org/drawingml/2006/picture">
                <pic:pic>
                  <pic:nvPicPr>
                    <pic:cNvPr id="0" name="task09_customer_tracking_rejected.png"/>
                    <pic:cNvPicPr/>
                  </pic:nvPicPr>
                  <pic:blipFill>
                    <a:blip r:embed="rId33"/>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Customer — Tracking Rejected Claim</w:t>
      </w:r>
    </w:p>
    <w:p/>
    <w:p>
      <w:pPr>
        <w:jc w:val="center"/>
      </w:pPr>
      <w:r>
        <w:drawing>
          <wp:inline xmlns:a="http://schemas.openxmlformats.org/drawingml/2006/main" xmlns:pic="http://schemas.openxmlformats.org/drawingml/2006/picture">
            <wp:extent cx="4572000" cy="2927239"/>
            <wp:docPr id="34" name="Picture 34"/>
            <wp:cNvGraphicFramePr>
              <a:graphicFrameLocks noChangeAspect="1"/>
            </wp:cNvGraphicFramePr>
            <a:graphic>
              <a:graphicData uri="http://schemas.openxmlformats.org/drawingml/2006/picture">
                <pic:pic>
                  <pic:nvPicPr>
                    <pic:cNvPr id="0" name="task09_validation_error.png"/>
                    <pic:cNvPicPr/>
                  </pic:nvPicPr>
                  <pic:blipFill>
                    <a:blip r:embed="rId21"/>
                    <a:stretch>
                      <a:fillRect/>
                    </a:stretch>
                  </pic:blipFill>
                  <pic:spPr>
                    <a:xfrm>
                      <a:off x="0" y="0"/>
                      <a:ext cx="4572000" cy="2927239"/>
                    </a:xfrm>
                    <a:prstGeom prst="rect"/>
                  </pic:spPr>
                </pic:pic>
              </a:graphicData>
            </a:graphic>
          </wp:inline>
        </w:drawing>
      </w:r>
    </w:p>
    <w:p>
      <w:pPr>
        <w:jc w:val="center"/>
      </w:pPr>
      <w:r>
        <w:rPr>
          <w:rFonts w:ascii="Times New Roman" w:hAnsi="Times New Roman"/>
          <w:i/>
          <w:color w:val="505050"/>
          <w:sz w:val="20"/>
        </w:rPr>
        <w:t>Figure: Form Validation Error Messages</w:t>
      </w:r>
    </w:p>
    <w:p/>
    <w:p>
      <w:pPr>
        <w:jc w:val="center"/>
      </w:pPr>
      <w:r>
        <w:drawing>
          <wp:inline xmlns:a="http://schemas.openxmlformats.org/drawingml/2006/main" xmlns:pic="http://schemas.openxmlformats.org/drawingml/2006/picture">
            <wp:extent cx="4572000" cy="3645131"/>
            <wp:docPr id="35" name="Picture 35"/>
            <wp:cNvGraphicFramePr>
              <a:graphicFrameLocks noChangeAspect="1"/>
            </wp:cNvGraphicFramePr>
            <a:graphic>
              <a:graphicData uri="http://schemas.openxmlformats.org/drawingml/2006/picture">
                <pic:pic>
                  <pic:nvPicPr>
                    <pic:cNvPr id="0" name="task10_jenkins_pipeline_stages.png"/>
                    <pic:cNvPicPr/>
                  </pic:nvPicPr>
                  <pic:blipFill>
                    <a:blip r:embed="rId34"/>
                    <a:stretch>
                      <a:fillRect/>
                    </a:stretch>
                  </pic:blipFill>
                  <pic:spPr>
                    <a:xfrm>
                      <a:off x="0" y="0"/>
                      <a:ext cx="4572000" cy="3645131"/>
                    </a:xfrm>
                    <a:prstGeom prst="rect"/>
                  </pic:spPr>
                </pic:pic>
              </a:graphicData>
            </a:graphic>
          </wp:inline>
        </w:drawing>
      </w:r>
    </w:p>
    <w:p>
      <w:pPr>
        <w:jc w:val="center"/>
      </w:pPr>
      <w:r>
        <w:rPr>
          <w:rFonts w:ascii="Times New Roman" w:hAnsi="Times New Roman"/>
          <w:i/>
          <w:color w:val="505050"/>
          <w:sz w:val="20"/>
        </w:rPr>
        <w:t>Figure: Jenkins Pipeline — Selenium Integration</w:t>
      </w:r>
    </w:p>
    <w:p/>
    <w:p>
      <w:pPr>
        <w:jc w:val="center"/>
      </w:pPr>
      <w:r>
        <w:drawing>
          <wp:inline xmlns:a="http://schemas.openxmlformats.org/drawingml/2006/main" xmlns:pic="http://schemas.openxmlformats.org/drawingml/2006/picture">
            <wp:extent cx="4572000" cy="2747356"/>
            <wp:docPr id="36" name="Picture 36"/>
            <wp:cNvGraphicFramePr>
              <a:graphicFrameLocks noChangeAspect="1"/>
            </wp:cNvGraphicFramePr>
            <a:graphic>
              <a:graphicData uri="http://schemas.openxmlformats.org/drawingml/2006/picture">
                <pic:pic>
                  <pic:nvPicPr>
                    <pic:cNvPr id="0" name="task11_docker_status_and_verification.png"/>
                    <pic:cNvPicPr/>
                  </pic:nvPicPr>
                  <pic:blipFill>
                    <a:blip r:embed="rId17"/>
                    <a:stretch>
                      <a:fillRect/>
                    </a:stretch>
                  </pic:blipFill>
                  <pic:spPr>
                    <a:xfrm>
                      <a:off x="0" y="0"/>
                      <a:ext cx="4572000" cy="2747356"/>
                    </a:xfrm>
                    <a:prstGeom prst="rect"/>
                  </pic:spPr>
                </pic:pic>
              </a:graphicData>
            </a:graphic>
          </wp:inline>
        </w:drawing>
      </w:r>
    </w:p>
    <w:p>
      <w:pPr>
        <w:jc w:val="center"/>
      </w:pPr>
      <w:r>
        <w:rPr>
          <w:rFonts w:ascii="Times New Roman" w:hAnsi="Times New Roman"/>
          <w:i/>
          <w:color w:val="505050"/>
          <w:sz w:val="20"/>
        </w:rPr>
        <w:t>Figure: Docker Container Status</w:t>
      </w:r>
    </w:p>
    <w:p/>
    <w:p>
      <w:pPr>
        <w:jc w:val="center"/>
      </w:pPr>
      <w:r>
        <w:drawing>
          <wp:inline xmlns:a="http://schemas.openxmlformats.org/drawingml/2006/main" xmlns:pic="http://schemas.openxmlformats.org/drawingml/2006/picture">
            <wp:extent cx="4572000" cy="2448098"/>
            <wp:docPr id="37" name="Picture 37"/>
            <wp:cNvGraphicFramePr>
              <a:graphicFrameLocks noChangeAspect="1"/>
            </wp:cNvGraphicFramePr>
            <a:graphic>
              <a:graphicData uri="http://schemas.openxmlformats.org/drawingml/2006/picture">
                <pic:pic>
                  <pic:nvPicPr>
                    <pic:cNvPr id="0" name="task12_cd_pipeline_workflow.png"/>
                    <pic:cNvPicPr/>
                  </pic:nvPicPr>
                  <pic:blipFill>
                    <a:blip r:embed="rId35"/>
                    <a:stretch>
                      <a:fillRect/>
                    </a:stretch>
                  </pic:blipFill>
                  <pic:spPr>
                    <a:xfrm>
                      <a:off x="0" y="0"/>
                      <a:ext cx="4572000" cy="2448098"/>
                    </a:xfrm>
                    <a:prstGeom prst="rect"/>
                  </pic:spPr>
                </pic:pic>
              </a:graphicData>
            </a:graphic>
          </wp:inline>
        </w:drawing>
      </w:r>
    </w:p>
    <w:p>
      <w:pPr>
        <w:jc w:val="center"/>
      </w:pPr>
      <w:r>
        <w:rPr>
          <w:rFonts w:ascii="Times New Roman" w:hAnsi="Times New Roman"/>
          <w:i/>
          <w:color w:val="505050"/>
          <w:sz w:val="20"/>
        </w:rPr>
        <w:t>Figure: Continuous Deployment Pipeline Workflow</w:t>
      </w:r>
    </w:p>
    <w:p/>
    <w:p>
      <w:pPr>
        <w:jc w:val="center"/>
      </w:pPr>
      <w:r>
        <w:drawing>
          <wp:inline xmlns:a="http://schemas.openxmlformats.org/drawingml/2006/main" xmlns:pic="http://schemas.openxmlformats.org/drawingml/2006/picture">
            <wp:extent cx="4572000" cy="2248593"/>
            <wp:docPr id="38" name="Picture 38"/>
            <wp:cNvGraphicFramePr>
              <a:graphicFrameLocks noChangeAspect="1"/>
            </wp:cNvGraphicFramePr>
            <a:graphic>
              <a:graphicData uri="http://schemas.openxmlformats.org/drawingml/2006/picture">
                <pic:pic>
                  <pic:nvPicPr>
                    <pic:cNvPr id="0" name="task13_ansible_playbook_syntax.png"/>
                    <pic:cNvPicPr/>
                  </pic:nvPicPr>
                  <pic:blipFill>
                    <a:blip r:embed="rId18"/>
                    <a:stretch>
                      <a:fillRect/>
                    </a:stretch>
                  </pic:blipFill>
                  <pic:spPr>
                    <a:xfrm>
                      <a:off x="0" y="0"/>
                      <a:ext cx="4572000" cy="2248593"/>
                    </a:xfrm>
                    <a:prstGeom prst="rect"/>
                  </pic:spPr>
                </pic:pic>
              </a:graphicData>
            </a:graphic>
          </wp:inline>
        </w:drawing>
      </w:r>
    </w:p>
    <w:p>
      <w:pPr>
        <w:jc w:val="center"/>
      </w:pPr>
      <w:r>
        <w:rPr>
          <w:rFonts w:ascii="Times New Roman" w:hAnsi="Times New Roman"/>
          <w:i/>
          <w:color w:val="505050"/>
          <w:sz w:val="20"/>
        </w:rPr>
        <w:t>Figure: Ansible Playbook Syntax Check</w:t>
      </w:r>
    </w:p>
    <w:p/>
    <w:p>
      <w:pPr>
        <w:jc w:val="center"/>
      </w:pPr>
      <w:r>
        <w:drawing>
          <wp:inline xmlns:a="http://schemas.openxmlformats.org/drawingml/2006/main" xmlns:pic="http://schemas.openxmlformats.org/drawingml/2006/picture">
            <wp:extent cx="4572000" cy="2448098"/>
            <wp:docPr id="39" name="Picture 39"/>
            <wp:cNvGraphicFramePr>
              <a:graphicFrameLocks noChangeAspect="1"/>
            </wp:cNvGraphicFramePr>
            <a:graphic>
              <a:graphicData uri="http://schemas.openxmlformats.org/drawingml/2006/picture">
                <pic:pic>
                  <pic:nvPicPr>
                    <pic:cNvPr id="0" name="task14_ansible_reliability_rollback.png"/>
                    <pic:cNvPicPr/>
                  </pic:nvPicPr>
                  <pic:blipFill>
                    <a:blip r:embed="rId19"/>
                    <a:stretch>
                      <a:fillRect/>
                    </a:stretch>
                  </pic:blipFill>
                  <pic:spPr>
                    <a:xfrm>
                      <a:off x="0" y="0"/>
                      <a:ext cx="4572000" cy="2448098"/>
                    </a:xfrm>
                    <a:prstGeom prst="rect"/>
                  </pic:spPr>
                </pic:pic>
              </a:graphicData>
            </a:graphic>
          </wp:inline>
        </w:drawing>
      </w:r>
    </w:p>
    <w:p>
      <w:pPr>
        <w:jc w:val="center"/>
      </w:pPr>
      <w:r>
        <w:rPr>
          <w:rFonts w:ascii="Times New Roman" w:hAnsi="Times New Roman"/>
          <w:i/>
          <w:color w:val="505050"/>
          <w:sz w:val="20"/>
        </w:rPr>
        <w:t>Figure: Ansible Reliability and Rollback</w:t>
      </w:r>
    </w:p>
    <w:p/>
    <w:p>
      <w:pPr>
        <w:jc w:val="center"/>
      </w:pPr>
      <w:r>
        <w:drawing>
          <wp:inline xmlns:a="http://schemas.openxmlformats.org/drawingml/2006/main" xmlns:pic="http://schemas.openxmlformats.org/drawingml/2006/picture">
            <wp:extent cx="4572000" cy="2547851"/>
            <wp:docPr id="40" name="Picture 40"/>
            <wp:cNvGraphicFramePr>
              <a:graphicFrameLocks noChangeAspect="1"/>
            </wp:cNvGraphicFramePr>
            <a:graphic>
              <a:graphicData uri="http://schemas.openxmlformats.org/drawingml/2006/picture">
                <pic:pic>
                  <pic:nvPicPr>
                    <pic:cNvPr id="0" name="task15_end_to_end_verification.png"/>
                    <pic:cNvPicPr/>
                  </pic:nvPicPr>
                  <pic:blipFill>
                    <a:blip r:embed="rId36"/>
                    <a:stretch>
                      <a:fillRect/>
                    </a:stretch>
                  </pic:blipFill>
                  <pic:spPr>
                    <a:xfrm>
                      <a:off x="0" y="0"/>
                      <a:ext cx="4572000" cy="2547851"/>
                    </a:xfrm>
                    <a:prstGeom prst="rect"/>
                  </pic:spPr>
                </pic:pic>
              </a:graphicData>
            </a:graphic>
          </wp:inline>
        </w:drawing>
      </w:r>
    </w:p>
    <w:p>
      <w:pPr>
        <w:jc w:val="center"/>
      </w:pPr>
      <w:r>
        <w:rPr>
          <w:rFonts w:ascii="Times New Roman" w:hAnsi="Times New Roman"/>
          <w:i/>
          <w:color w:val="505050"/>
          <w:sz w:val="20"/>
        </w:rPr>
        <w:t>Figure: End-to-End Verification Summary</w:t>
      </w:r>
    </w:p>
    <w:p/>
    <w:p>
      <w:pPr>
        <w:jc w:val="center"/>
      </w:pPr>
      <w:r>
        <w:drawing>
          <wp:inline xmlns:a="http://schemas.openxmlformats.org/drawingml/2006/main" xmlns:pic="http://schemas.openxmlformats.org/drawingml/2006/picture">
            <wp:extent cx="4572000" cy="2571750"/>
            <wp:docPr id="41" name="Picture 41"/>
            <wp:cNvGraphicFramePr>
              <a:graphicFrameLocks noChangeAspect="1"/>
            </wp:cNvGraphicFramePr>
            <a:graphic>
              <a:graphicData uri="http://schemas.openxmlformats.org/drawingml/2006/picture">
                <pic:pic>
                  <pic:nvPicPr>
                    <pic:cNvPr id="0" name="github-branches-active.png"/>
                    <pic:cNvPicPr/>
                  </pic:nvPicPr>
                  <pic:blipFill>
                    <a:blip r:embed="rId37"/>
                    <a:stretch>
                      <a:fillRect/>
                    </a:stretch>
                  </pic:blipFill>
                  <pic:spPr>
                    <a:xfrm>
                      <a:off x="0" y="0"/>
                      <a:ext cx="4572000" cy="2571750"/>
                    </a:xfrm>
                    <a:prstGeom prst="rect"/>
                  </pic:spPr>
                </pic:pic>
              </a:graphicData>
            </a:graphic>
          </wp:inline>
        </w:drawing>
      </w:r>
    </w:p>
    <w:p>
      <w:pPr>
        <w:jc w:val="center"/>
      </w:pPr>
      <w:r>
        <w:rPr>
          <w:rFonts w:ascii="Times New Roman" w:hAnsi="Times New Roman"/>
          <w:i/>
          <w:color w:val="505050"/>
          <w:sz w:val="20"/>
        </w:rPr>
        <w:t>Figure: GitHub — Active Branches</w:t>
      </w:r>
    </w:p>
    <w:p/>
    <w:p>
      <w:pPr>
        <w:jc w:val="center"/>
      </w:pPr>
      <w:r>
        <w:drawing>
          <wp:inline xmlns:a="http://schemas.openxmlformats.org/drawingml/2006/main" xmlns:pic="http://schemas.openxmlformats.org/drawingml/2006/picture">
            <wp:extent cx="4572000" cy="2571750"/>
            <wp:docPr id="42" name="Picture 42"/>
            <wp:cNvGraphicFramePr>
              <a:graphicFrameLocks noChangeAspect="1"/>
            </wp:cNvGraphicFramePr>
            <a:graphic>
              <a:graphicData uri="http://schemas.openxmlformats.org/drawingml/2006/picture">
                <pic:pic>
                  <pic:nvPicPr>
                    <pic:cNvPr id="0" name="github-branches-overview.png"/>
                    <pic:cNvPicPr/>
                  </pic:nvPicPr>
                  <pic:blipFill>
                    <a:blip r:embed="rId38"/>
                    <a:stretch>
                      <a:fillRect/>
                    </a:stretch>
                  </pic:blipFill>
                  <pic:spPr>
                    <a:xfrm>
                      <a:off x="0" y="0"/>
                      <a:ext cx="4572000" cy="2571750"/>
                    </a:xfrm>
                    <a:prstGeom prst="rect"/>
                  </pic:spPr>
                </pic:pic>
              </a:graphicData>
            </a:graphic>
          </wp:inline>
        </w:drawing>
      </w:r>
    </w:p>
    <w:p>
      <w:pPr>
        <w:jc w:val="center"/>
      </w:pPr>
      <w:r>
        <w:rPr>
          <w:rFonts w:ascii="Times New Roman" w:hAnsi="Times New Roman"/>
          <w:i/>
          <w:color w:val="505050"/>
          <w:sz w:val="20"/>
        </w:rPr>
        <w:t>Figure: GitHub — Branches Overview</w:t>
      </w:r>
    </w:p>
    <w:p/>
    <w:p>
      <w:r>
        <w:br w:type="page"/>
      </w:r>
    </w:p>
    <w:p>
      <w:pPr>
        <w:pStyle w:val="Heading1"/>
      </w:pPr>
      <w:r>
        <w:rPr>
          <w:rFonts w:ascii="Times New Roman" w:hAnsi="Times New Roman"/>
          <w:color w:val="003366"/>
        </w:rPr>
        <w:t>Chapter 8: Conclusion and Future Scope</w:t>
      </w:r>
    </w:p>
    <w:p>
      <w:pPr>
        <w:pStyle w:val="Heading2"/>
      </w:pPr>
      <w:r>
        <w:rPr>
          <w:rFonts w:ascii="Times New Roman" w:hAnsi="Times New Roman"/>
          <w:color w:val="003366"/>
        </w:rPr>
        <w:t>8.1 Conclusion</w:t>
      </w:r>
    </w:p>
    <w:p>
      <w:pPr>
        <w:spacing w:after="120"/>
      </w:pPr>
      <w:r>
        <w:rPr>
          <w:rFonts w:ascii="Times New Roman" w:hAnsi="Times New Roman"/>
          <w:b w:val="0"/>
          <w:i w:val="0"/>
        </w:rPr>
        <w:t>This project successfully demonstrates the practical implementation of a complete DevOps lifecycle for a Travel Insurance Claim System. The following objectives have been achieved:</w:t>
      </w:r>
    </w:p>
    <w:p>
      <w:pPr>
        <w:pStyle w:val="ListBullet"/>
      </w:pPr>
      <w:r>
        <w:rPr>
          <w:rFonts w:ascii="Times New Roman" w:hAnsi="Times New Roman"/>
        </w:rPr>
        <w:t>A fully functional full-stack web application with customer and reviewer portals, supporting claim submission, tracking, file upload, approval, and rejection workflows.</w:t>
      </w:r>
    </w:p>
    <w:p>
      <w:pPr>
        <w:pStyle w:val="ListBullet"/>
      </w:pPr>
      <w:r>
        <w:rPr>
          <w:rFonts w:ascii="Times New Roman" w:hAnsi="Times New Roman"/>
        </w:rPr>
        <w:t>Git version control with feature branching strategy, pull request workflow, and merge conflict resolution.</w:t>
      </w:r>
    </w:p>
    <w:p>
      <w:pPr>
        <w:pStyle w:val="ListBullet"/>
      </w:pPr>
      <w:r>
        <w:rPr>
          <w:rFonts w:ascii="Times New Roman" w:hAnsi="Times New Roman"/>
        </w:rPr>
        <w:t>Jenkins CI/CD pipeline with automated build, test, package, and deployment stages defined as code in a Declarative Jenkinsfile.</w:t>
      </w:r>
    </w:p>
    <w:p>
      <w:pPr>
        <w:pStyle w:val="ListBullet"/>
      </w:pPr>
      <w:r>
        <w:rPr>
          <w:rFonts w:ascii="Times New Roman" w:hAnsi="Times New Roman"/>
        </w:rPr>
        <w:t>Comprehensive automated testing including 13 test cases (unit, integration, and end-to-end browser tests) with 100% pass rate.</w:t>
      </w:r>
    </w:p>
    <w:p>
      <w:pPr>
        <w:pStyle w:val="ListBullet"/>
      </w:pPr>
      <w:r>
        <w:rPr>
          <w:rFonts w:ascii="Times New Roman" w:hAnsi="Times New Roman"/>
        </w:rPr>
        <w:t>Docker containerization using multi-stage builds with security hardening (non-root user, minimal runtime image).</w:t>
      </w:r>
    </w:p>
    <w:p>
      <w:pPr>
        <w:pStyle w:val="ListBullet"/>
      </w:pPr>
      <w:r>
        <w:rPr>
          <w:rFonts w:ascii="Times New Roman" w:hAnsi="Times New Roman"/>
        </w:rPr>
        <w:t>Ansible Infrastructure-as-Code playbooks for automated deployment, health monitoring, and rollback recovery.</w:t>
      </w:r>
    </w:p>
    <w:p>
      <w:pPr>
        <w:spacing w:after="120"/>
      </w:pPr>
      <w:r>
        <w:rPr>
          <w:rFonts w:ascii="Times New Roman" w:hAnsi="Times New Roman"/>
          <w:b w:val="0"/>
          <w:i w:val="0"/>
        </w:rPr>
        <w:t>The project demonstrates that DevOps practices significantly reduce manual intervention in the software delivery process, improve code quality through automated testing, ensure consistent deployments through containerization, and enable rapid recovery from failures through automated rollback mechanisms.</w:t>
      </w:r>
    </w:p>
    <w:p>
      <w:pPr>
        <w:pStyle w:val="Heading2"/>
      </w:pPr>
      <w:r>
        <w:rPr>
          <w:rFonts w:ascii="Times New Roman" w:hAnsi="Times New Roman"/>
          <w:color w:val="003366"/>
        </w:rPr>
        <w:t>8.2 Future Scope</w:t>
      </w:r>
    </w:p>
    <w:p>
      <w:pPr>
        <w:pStyle w:val="ListBullet"/>
      </w:pPr>
      <w:r>
        <w:rPr>
          <w:rFonts w:ascii="Times New Roman" w:hAnsi="Times New Roman"/>
        </w:rPr>
        <w:t>Implement user authentication and role-based access control (RBAC) using Spring Security.</w:t>
      </w:r>
    </w:p>
    <w:p>
      <w:pPr>
        <w:pStyle w:val="ListBullet"/>
      </w:pPr>
      <w:r>
        <w:rPr>
          <w:rFonts w:ascii="Times New Roman" w:hAnsi="Times New Roman"/>
        </w:rPr>
        <w:t>Migrate from H2 in-memory database to PostgreSQL or MySQL for production persistence.</w:t>
      </w:r>
    </w:p>
    <w:p>
      <w:pPr>
        <w:pStyle w:val="ListBullet"/>
      </w:pPr>
      <w:r>
        <w:rPr>
          <w:rFonts w:ascii="Times New Roman" w:hAnsi="Times New Roman"/>
        </w:rPr>
        <w:t>Deploy to cloud platforms (AWS, GCP, or Azure) with Kubernetes orchestration.</w:t>
      </w:r>
    </w:p>
    <w:p>
      <w:pPr>
        <w:pStyle w:val="ListBullet"/>
      </w:pPr>
      <w:r>
        <w:rPr>
          <w:rFonts w:ascii="Times New Roman" w:hAnsi="Times New Roman"/>
        </w:rPr>
        <w:t>Implement real-time notifications using WebSocket for instant claim status updates.</w:t>
      </w:r>
    </w:p>
    <w:p>
      <w:pPr>
        <w:pStyle w:val="ListBullet"/>
      </w:pPr>
      <w:r>
        <w:rPr>
          <w:rFonts w:ascii="Times New Roman" w:hAnsi="Times New Roman"/>
        </w:rPr>
        <w:t>Add payment gateway integration for automated reimbursement processing.</w:t>
      </w:r>
    </w:p>
    <w:p>
      <w:pPr>
        <w:pStyle w:val="ListBullet"/>
      </w:pPr>
      <w:r>
        <w:rPr>
          <w:rFonts w:ascii="Times New Roman" w:hAnsi="Times New Roman"/>
        </w:rPr>
        <w:t>Implement monitoring and observability using Prometheus, Grafana, and ELK stack.</w:t>
      </w:r>
    </w:p>
    <w:p>
      <w:pPr>
        <w:pStyle w:val="ListBullet"/>
      </w:pPr>
      <w:r>
        <w:rPr>
          <w:rFonts w:ascii="Times New Roman" w:hAnsi="Times New Roman"/>
        </w:rPr>
        <w:t>Add code quality gates using SonarQube in the CI pipeline.</w:t>
      </w:r>
    </w:p>
    <w:p>
      <w:pPr>
        <w:pStyle w:val="ListBullet"/>
      </w:pPr>
      <w:r>
        <w:rPr>
          <w:rFonts w:ascii="Times New Roman" w:hAnsi="Times New Roman"/>
        </w:rPr>
        <w:t>Implement blue-green or canary deployment strategies for zero-downtime releases.</w:t>
      </w:r>
    </w:p>
    <w:p>
      <w:r>
        <w:br w:type="page"/>
      </w:r>
    </w:p>
    <w:p>
      <w:pPr>
        <w:pStyle w:val="Heading1"/>
      </w:pPr>
      <w:r>
        <w:rPr>
          <w:rFonts w:ascii="Times New Roman" w:hAnsi="Times New Roman"/>
          <w:color w:val="003366"/>
        </w:rPr>
        <w:t>Chapter 9: References</w:t>
      </w:r>
    </w:p>
    <w:p>
      <w:pPr>
        <w:spacing w:after="80"/>
      </w:pPr>
      <w:r>
        <w:rPr>
          <w:rFonts w:ascii="Times New Roman" w:hAnsi="Times New Roman"/>
          <w:sz w:val="22"/>
        </w:rPr>
        <w:t>[1]  Spring Boot Documentation — https://docs.spring.io/spring-boot/docs/3.3.4/reference/htmlsingle/</w:t>
      </w:r>
    </w:p>
    <w:p>
      <w:pPr>
        <w:spacing w:after="80"/>
      </w:pPr>
      <w:r>
        <w:rPr>
          <w:rFonts w:ascii="Times New Roman" w:hAnsi="Times New Roman"/>
          <w:sz w:val="22"/>
        </w:rPr>
        <w:t>[2]  Spring Data JPA Reference — https://docs.spring.io/spring-data/jpa/reference/html/</w:t>
      </w:r>
    </w:p>
    <w:p>
      <w:pPr>
        <w:spacing w:after="80"/>
      </w:pPr>
      <w:r>
        <w:rPr>
          <w:rFonts w:ascii="Times New Roman" w:hAnsi="Times New Roman"/>
          <w:sz w:val="22"/>
        </w:rPr>
        <w:t>[3]  Jenkins User Documentation — https://www.jenkins.io/doc/</w:t>
      </w:r>
    </w:p>
    <w:p>
      <w:pPr>
        <w:spacing w:after="80"/>
      </w:pPr>
      <w:r>
        <w:rPr>
          <w:rFonts w:ascii="Times New Roman" w:hAnsi="Times New Roman"/>
          <w:sz w:val="22"/>
        </w:rPr>
        <w:t>[4]  Docker Documentation — https://docs.docker.com/</w:t>
      </w:r>
    </w:p>
    <w:p>
      <w:pPr>
        <w:spacing w:after="80"/>
      </w:pPr>
      <w:r>
        <w:rPr>
          <w:rFonts w:ascii="Times New Roman" w:hAnsi="Times New Roman"/>
          <w:sz w:val="22"/>
        </w:rPr>
        <w:t>[5]  Ansible Documentation — https://docs.ansible.com/ansible/latest/</w:t>
      </w:r>
    </w:p>
    <w:p>
      <w:pPr>
        <w:spacing w:after="80"/>
      </w:pPr>
      <w:r>
        <w:rPr>
          <w:rFonts w:ascii="Times New Roman" w:hAnsi="Times New Roman"/>
          <w:sz w:val="22"/>
        </w:rPr>
        <w:t>[6]  Selenium WebDriver Documentation — https://www.selenium.dev/documentation/webdriver/</w:t>
      </w:r>
    </w:p>
    <w:p>
      <w:pPr>
        <w:spacing w:after="80"/>
      </w:pPr>
      <w:r>
        <w:rPr>
          <w:rFonts w:ascii="Times New Roman" w:hAnsi="Times New Roman"/>
          <w:sz w:val="22"/>
        </w:rPr>
        <w:t>[7]  Git Reference Manual — https://git-scm.com/doc</w:t>
      </w:r>
    </w:p>
    <w:p>
      <w:pPr>
        <w:spacing w:after="80"/>
      </w:pPr>
      <w:r>
        <w:rPr>
          <w:rFonts w:ascii="Times New Roman" w:hAnsi="Times New Roman"/>
          <w:sz w:val="22"/>
        </w:rPr>
        <w:t>[8]  H2 Database Engine — https://h2database.com/html/main.html</w:t>
      </w:r>
    </w:p>
    <w:p>
      <w:pPr>
        <w:spacing w:after="80"/>
      </w:pPr>
      <w:r>
        <w:rPr>
          <w:rFonts w:ascii="Times New Roman" w:hAnsi="Times New Roman"/>
          <w:sz w:val="22"/>
        </w:rPr>
        <w:t>[9]  Maven Build Lifecycle — https://maven.apache.org/guides/introduction/introduction-to-the-lifecycle.html</w:t>
      </w:r>
    </w:p>
    <w:p>
      <w:pPr>
        <w:spacing w:after="80"/>
      </w:pPr>
      <w:r>
        <w:rPr>
          <w:rFonts w:ascii="Times New Roman" w:hAnsi="Times New Roman"/>
          <w:sz w:val="22"/>
        </w:rPr>
        <w:t>[10]  JUnit 5 User Guide — https://junit.org/junit5/docs/current/user-guide/</w:t>
      </w:r>
    </w:p>
    <w:p>
      <w:pPr>
        <w:spacing w:after="80"/>
      </w:pPr>
      <w:r>
        <w:rPr>
          <w:rFonts w:ascii="Times New Roman" w:hAnsi="Times New Roman"/>
          <w:sz w:val="22"/>
        </w:rPr>
        <w:t>[11]  Kim, G., Humble, J., Debois, P., &amp; Willis, J. (2016). "The DevOps Handbook." IT Revolution Press.</w:t>
      </w:r>
    </w:p>
    <w:p>
      <w:pPr>
        <w:spacing w:after="80"/>
      </w:pPr>
      <w:r>
        <w:rPr>
          <w:rFonts w:ascii="Times New Roman" w:hAnsi="Times New Roman"/>
          <w:sz w:val="22"/>
        </w:rPr>
        <w:t>[12]  Humble, J. &amp; Farley, D. (2010). "Continuous Delivery."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