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756C2" w:rsidRDefault="001756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bookmarkStart w:id="0" w:name="_heading=h.gjdgxs" w:colFirst="0" w:colLast="0"/>
    <w:bookmarkEnd w:id="0"/>
    <w:p w14:paraId="00000002" w14:textId="77777777" w:rsidR="001756C2" w:rsidRDefault="001A0EBE">
      <w:pPr>
        <w:jc w:val="center"/>
        <w:rPr>
          <w:rFonts w:ascii="Quattrocento Sans" w:eastAsia="Quattrocento Sans" w:hAnsi="Quattrocento Sans" w:cs="Quattrocento Sans"/>
          <w:b/>
          <w:sz w:val="20"/>
          <w:szCs w:val="20"/>
        </w:rPr>
      </w:pPr>
      <w:sdt>
        <w:sdtPr>
          <w:tag w:val="goog_rdk_0"/>
          <w:id w:val="-966662399"/>
        </w:sdtPr>
        <w:sdtEndPr/>
        <w:sdtContent>
          <w:r>
            <w:rPr>
              <w:rFonts w:ascii="Arial" w:eastAsia="Arial" w:hAnsi="Arial" w:cs="Arial"/>
              <w:b/>
              <w:sz w:val="20"/>
              <w:szCs w:val="20"/>
            </w:rPr>
            <w:t>ТЕСТОВОЕ ЗАДАНИЕ</w:t>
          </w:r>
        </w:sdtContent>
      </w:sdt>
    </w:p>
    <w:p w14:paraId="00000003" w14:textId="77777777" w:rsidR="001756C2" w:rsidRPr="00F36B94" w:rsidRDefault="001756C2">
      <w:pPr>
        <w:rPr>
          <w:rFonts w:asciiTheme="minorHAnsi" w:eastAsia="Quattrocento Sans" w:hAnsiTheme="minorHAnsi" w:cs="Quattrocento Sans"/>
          <w:sz w:val="20"/>
          <w:szCs w:val="20"/>
          <w:lang w:val="en-US"/>
        </w:rPr>
      </w:pPr>
    </w:p>
    <w:p w14:paraId="00000004" w14:textId="6833FCFB" w:rsidR="001756C2" w:rsidRDefault="00BB394F">
      <w:pPr>
        <w:rPr>
          <w:rFonts w:ascii="Quattrocento Sans" w:eastAsia="Quattrocento Sans" w:hAnsi="Quattrocento Sans" w:cs="Quattrocento Sans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Рядом с этим файлом лежит бэкап</w:t>
      </w:r>
      <w:r w:rsidR="001A0EBE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MS SQL.</w:t>
      </w:r>
      <w:r w:rsidRPr="00F36B94">
        <w:t xml:space="preserve"> </w:t>
      </w:r>
      <w:r>
        <w:t>Модель данных выглядит следующим образом</w:t>
      </w:r>
    </w:p>
    <w:p w14:paraId="00000005" w14:textId="77777777" w:rsidR="001756C2" w:rsidRDefault="001A0EBE">
      <w:pPr>
        <w:rPr>
          <w:rFonts w:ascii="Quattrocento Sans" w:eastAsia="Quattrocento Sans" w:hAnsi="Quattrocento Sans" w:cs="Quattrocento Sans"/>
          <w:b/>
          <w:sz w:val="20"/>
          <w:szCs w:val="20"/>
        </w:rPr>
      </w:pPr>
      <w:sdt>
        <w:sdtPr>
          <w:tag w:val="goog_rdk_2"/>
          <w:id w:val="565376315"/>
        </w:sdtPr>
        <w:sdtEndPr/>
        <w:sdtContent>
          <w:r>
            <w:rPr>
              <w:rFonts w:ascii="Arial" w:eastAsia="Arial" w:hAnsi="Arial" w:cs="Arial"/>
              <w:b/>
              <w:sz w:val="20"/>
              <w:szCs w:val="20"/>
            </w:rPr>
            <w:t>Схема данных:</w:t>
          </w:r>
        </w:sdtContent>
      </w:sdt>
    </w:p>
    <w:p w14:paraId="00000006" w14:textId="613591F3" w:rsidR="001756C2" w:rsidRDefault="00F36B94">
      <w:pPr>
        <w:rPr>
          <w:rFonts w:ascii="Quattrocento Sans" w:eastAsia="Quattrocento Sans" w:hAnsi="Quattrocento Sans" w:cs="Quattrocento Sans"/>
          <w:sz w:val="20"/>
          <w:szCs w:val="20"/>
        </w:rPr>
      </w:pPr>
      <w:r w:rsidRPr="00F36B94">
        <w:rPr>
          <w:rFonts w:ascii="Quattrocento Sans" w:eastAsia="Quattrocento Sans" w:hAnsi="Quattrocento Sans" w:cs="Quattrocento Sans"/>
          <w:sz w:val="20"/>
          <w:szCs w:val="20"/>
        </w:rPr>
        <w:drawing>
          <wp:inline distT="0" distB="0" distL="0" distR="0" wp14:anchorId="5F2D1155" wp14:editId="0DF1FB03">
            <wp:extent cx="5940425" cy="33953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0D83F349" w:rsidR="001756C2" w:rsidRPr="00F36B94" w:rsidRDefault="00F36B94">
      <w:pPr>
        <w:rPr>
          <w:rFonts w:ascii="Quattrocento Sans" w:eastAsia="Quattrocento Sans" w:hAnsi="Quattrocento Sans" w:cs="Quattrocento Sans"/>
          <w:sz w:val="20"/>
          <w:szCs w:val="20"/>
        </w:rPr>
      </w:pPr>
      <w:r>
        <w:t xml:space="preserve">Мы предлагаем кандидату ознакомиться с ней и выполнить несколько заданий на знание </w:t>
      </w:r>
      <w:r>
        <w:rPr>
          <w:lang w:val="en-US"/>
        </w:rPr>
        <w:t>SQL</w:t>
      </w:r>
      <w:r>
        <w:t xml:space="preserve"> и знание </w:t>
      </w:r>
      <w:r>
        <w:rPr>
          <w:lang w:val="en-US"/>
        </w:rPr>
        <w:t>Power</w:t>
      </w:r>
      <w:r w:rsidRPr="00F36B94">
        <w:t xml:space="preserve"> </w:t>
      </w:r>
      <w:r>
        <w:rPr>
          <w:lang w:val="en-US"/>
        </w:rPr>
        <w:t>BI</w:t>
      </w:r>
      <w:r>
        <w:t xml:space="preserve"> (в том числе </w:t>
      </w:r>
      <w:r>
        <w:rPr>
          <w:lang w:val="en-US"/>
        </w:rPr>
        <w:t>DAX</w:t>
      </w:r>
      <w:r>
        <w:t>)</w:t>
      </w:r>
    </w:p>
    <w:p w14:paraId="00000010" w14:textId="77777777" w:rsidR="001756C2" w:rsidRDefault="001756C2">
      <w:pPr>
        <w:rPr>
          <w:rFonts w:ascii="Quattrocento Sans" w:eastAsia="Quattrocento Sans" w:hAnsi="Quattrocento Sans" w:cs="Quattrocento Sans"/>
          <w:sz w:val="20"/>
          <w:szCs w:val="20"/>
        </w:rPr>
      </w:pPr>
    </w:p>
    <w:p w14:paraId="00000011" w14:textId="77777777" w:rsidR="001756C2" w:rsidRDefault="001A0EBE">
      <w:pPr>
        <w:rPr>
          <w:rFonts w:ascii="Quattrocento Sans" w:eastAsia="Quattrocento Sans" w:hAnsi="Quattrocento Sans" w:cs="Quattrocento Sans"/>
          <w:b/>
          <w:sz w:val="20"/>
          <w:szCs w:val="20"/>
        </w:rPr>
      </w:pPr>
      <w:sdt>
        <w:sdtPr>
          <w:tag w:val="goog_rdk_12"/>
          <w:id w:val="-859356221"/>
        </w:sdtPr>
        <w:sdtEndPr/>
        <w:sdtContent>
          <w:r>
            <w:rPr>
              <w:rFonts w:ascii="Arial" w:eastAsia="Arial" w:hAnsi="Arial" w:cs="Arial"/>
              <w:b/>
              <w:sz w:val="20"/>
              <w:szCs w:val="20"/>
            </w:rPr>
            <w:t>Задания:</w:t>
          </w:r>
        </w:sdtContent>
      </w:sdt>
    </w:p>
    <w:p w14:paraId="00000012" w14:textId="02B03538" w:rsidR="001756C2" w:rsidRPr="00F2752C" w:rsidRDefault="00BB394F" w:rsidP="00F2752C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  <w:r w:rsidRPr="00F2752C">
        <w:rPr>
          <w:rFonts w:ascii="Arial" w:eastAsia="Arial" w:hAnsi="Arial" w:cs="Arial"/>
          <w:color w:val="000000"/>
          <w:sz w:val="20"/>
          <w:szCs w:val="20"/>
        </w:rPr>
        <w:t>План-факт анализ (анализ продаж</w:t>
      </w:r>
      <w:r w:rsidRPr="00F2752C"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00000013" w14:textId="074C7A70" w:rsidR="001756C2" w:rsidRDefault="001A0EBE" w:rsidP="00F2752C">
      <w:pPr>
        <w:ind w:firstLine="720"/>
        <w:rPr>
          <w:rFonts w:ascii="Quattrocento Sans" w:eastAsia="Quattrocento Sans" w:hAnsi="Quattrocento Sans" w:cs="Quattrocento Sans"/>
          <w:sz w:val="20"/>
          <w:szCs w:val="20"/>
        </w:rPr>
      </w:pPr>
      <w:sdt>
        <w:sdtPr>
          <w:tag w:val="goog_rdk_14"/>
          <w:id w:val="1945104327"/>
        </w:sdtPr>
        <w:sdtEndPr/>
        <w:sdtContent>
          <w:r>
            <w:rPr>
              <w:rFonts w:ascii="Arial" w:eastAsia="Arial" w:hAnsi="Arial" w:cs="Arial"/>
              <w:sz w:val="20"/>
              <w:szCs w:val="20"/>
            </w:rPr>
            <w:t xml:space="preserve">а. Подготовить отчет о продажах продукта </w:t>
          </w:r>
          <w:r>
            <w:rPr>
              <w:rFonts w:ascii="Arial" w:eastAsia="Arial" w:hAnsi="Arial" w:cs="Arial"/>
              <w:sz w:val="20"/>
              <w:szCs w:val="20"/>
            </w:rPr>
            <w:t>в любом удобном формате с применением визуализации</w:t>
          </w:r>
          <w:r w:rsidR="00F36B94">
            <w:rPr>
              <w:rFonts w:ascii="Arial" w:eastAsia="Arial" w:hAnsi="Arial" w:cs="Arial"/>
              <w:sz w:val="20"/>
              <w:szCs w:val="20"/>
            </w:rPr>
            <w:t xml:space="preserve"> (преимущественно в </w:t>
          </w:r>
          <w:r w:rsidR="00F36B94">
            <w:rPr>
              <w:rFonts w:ascii="Arial" w:eastAsia="Arial" w:hAnsi="Arial" w:cs="Arial"/>
              <w:sz w:val="20"/>
              <w:szCs w:val="20"/>
              <w:lang w:val="en-US"/>
            </w:rPr>
            <w:t>Power</w:t>
          </w:r>
          <w:r w:rsidR="00F36B94" w:rsidRPr="00F36B94">
            <w:rPr>
              <w:rFonts w:ascii="Arial" w:eastAsia="Arial" w:hAnsi="Arial" w:cs="Arial"/>
              <w:sz w:val="20"/>
              <w:szCs w:val="20"/>
            </w:rPr>
            <w:t xml:space="preserve"> </w:t>
          </w:r>
          <w:r w:rsidR="00F36B94">
            <w:rPr>
              <w:rFonts w:ascii="Arial" w:eastAsia="Arial" w:hAnsi="Arial" w:cs="Arial"/>
              <w:sz w:val="20"/>
              <w:szCs w:val="20"/>
              <w:lang w:val="en-US"/>
            </w:rPr>
            <w:t>B</w:t>
          </w:r>
          <w:r w:rsidR="00F2752C">
            <w:rPr>
              <w:rFonts w:ascii="Arial" w:eastAsia="Arial" w:hAnsi="Arial" w:cs="Arial"/>
              <w:sz w:val="20"/>
              <w:szCs w:val="20"/>
              <w:lang w:val="en-US"/>
            </w:rPr>
            <w:t>I</w:t>
          </w:r>
          <w:r w:rsidR="00F36B94" w:rsidRPr="00F36B94">
            <w:rPr>
              <w:rFonts w:ascii="Arial" w:eastAsia="Arial" w:hAnsi="Arial" w:cs="Arial"/>
              <w:sz w:val="20"/>
              <w:szCs w:val="20"/>
            </w:rPr>
            <w:t>)</w:t>
          </w:r>
          <w:r w:rsidR="00BB394F">
            <w:rPr>
              <w:rFonts w:ascii="Arial" w:eastAsia="Arial" w:hAnsi="Arial" w:cs="Arial"/>
              <w:sz w:val="20"/>
              <w:szCs w:val="20"/>
            </w:rPr>
            <w:t>. А</w:t>
          </w:r>
          <w:r w:rsidR="00BB394F">
            <w:rPr>
              <w:rFonts w:ascii="Arial" w:eastAsia="Arial" w:hAnsi="Arial" w:cs="Arial"/>
              <w:sz w:val="20"/>
              <w:szCs w:val="20"/>
            </w:rPr>
            <w:t>налитик</w:t>
          </w:r>
          <w:r w:rsidR="00BB394F">
            <w:rPr>
              <w:rFonts w:ascii="Arial" w:eastAsia="Arial" w:hAnsi="Arial" w:cs="Arial"/>
              <w:sz w:val="20"/>
              <w:szCs w:val="20"/>
            </w:rPr>
            <w:t>а</w:t>
          </w:r>
          <w:r w:rsidR="00BB394F">
            <w:rPr>
              <w:rFonts w:ascii="Arial" w:eastAsia="Arial" w:hAnsi="Arial" w:cs="Arial"/>
              <w:sz w:val="20"/>
              <w:szCs w:val="20"/>
            </w:rPr>
            <w:t xml:space="preserve"> в разрезе товарных групп</w:t>
          </w:r>
          <w:r w:rsidR="00BB394F">
            <w:rPr>
              <w:rFonts w:ascii="Arial" w:eastAsia="Arial" w:hAnsi="Arial" w:cs="Arial"/>
              <w:sz w:val="20"/>
              <w:szCs w:val="20"/>
            </w:rPr>
            <w:t xml:space="preserve"> (</w:t>
          </w:r>
          <w:r w:rsidR="00BB394F">
            <w:rPr>
              <w:rFonts w:ascii="Arial" w:eastAsia="Arial" w:hAnsi="Arial" w:cs="Arial"/>
              <w:sz w:val="20"/>
              <w:szCs w:val="20"/>
              <w:lang w:val="en-US"/>
            </w:rPr>
            <w:t>product</w:t>
          </w:r>
          <w:r w:rsidR="00BB394F" w:rsidRPr="00F2752C">
            <w:rPr>
              <w:rFonts w:ascii="Arial" w:eastAsia="Arial" w:hAnsi="Arial" w:cs="Arial"/>
              <w:sz w:val="20"/>
              <w:szCs w:val="20"/>
            </w:rPr>
            <w:t>)</w:t>
          </w:r>
          <w:r w:rsidR="00BB394F">
            <w:rPr>
              <w:rFonts w:ascii="Arial" w:eastAsia="Arial" w:hAnsi="Arial" w:cs="Arial"/>
              <w:sz w:val="20"/>
              <w:szCs w:val="20"/>
            </w:rPr>
            <w:t xml:space="preserve"> и </w:t>
          </w:r>
          <w:r w:rsidR="00BB394F">
            <w:rPr>
              <w:rFonts w:ascii="Arial" w:eastAsia="Arial" w:hAnsi="Arial" w:cs="Arial"/>
              <w:sz w:val="20"/>
              <w:szCs w:val="20"/>
              <w:lang w:val="en-US"/>
            </w:rPr>
            <w:t>sku</w:t>
          </w:r>
          <w:r w:rsidR="00BB394F" w:rsidRPr="00F2752C">
            <w:rPr>
              <w:rFonts w:ascii="Arial" w:eastAsia="Arial" w:hAnsi="Arial" w:cs="Arial"/>
              <w:sz w:val="20"/>
              <w:szCs w:val="20"/>
            </w:rPr>
            <w:t xml:space="preserve"> (</w:t>
          </w:r>
          <w:r w:rsidR="00BB394F">
            <w:rPr>
              <w:rFonts w:ascii="Arial" w:eastAsia="Arial" w:hAnsi="Arial" w:cs="Arial"/>
              <w:sz w:val="20"/>
              <w:szCs w:val="20"/>
              <w:lang w:val="en-US"/>
            </w:rPr>
            <w:t>piName</w:t>
          </w:r>
          <w:r w:rsidR="00BB394F" w:rsidRPr="00F2752C">
            <w:rPr>
              <w:rFonts w:ascii="Arial" w:eastAsia="Arial" w:hAnsi="Arial" w:cs="Arial"/>
              <w:sz w:val="20"/>
              <w:szCs w:val="20"/>
            </w:rPr>
            <w:t>)</w:t>
          </w:r>
        </w:sdtContent>
      </w:sdt>
    </w:p>
    <w:p w14:paraId="00000015" w14:textId="41B9AE57" w:rsidR="001756C2" w:rsidRDefault="001A0EBE" w:rsidP="00F2752C">
      <w:pPr>
        <w:ind w:left="720"/>
        <w:rPr>
          <w:rFonts w:ascii="Quattrocento Sans" w:eastAsia="Quattrocento Sans" w:hAnsi="Quattrocento Sans" w:cs="Quattrocento Sans"/>
          <w:sz w:val="20"/>
          <w:szCs w:val="20"/>
        </w:rPr>
      </w:pPr>
      <w:sdt>
        <w:sdtPr>
          <w:tag w:val="goog_rdk_16"/>
          <w:id w:val="1230494503"/>
        </w:sdtPr>
        <w:sdtEndPr/>
        <w:sdtContent>
          <w:r w:rsidR="00BB394F">
            <w:t>б</w:t>
          </w:r>
          <w:r>
            <w:rPr>
              <w:rFonts w:ascii="Arial" w:eastAsia="Arial" w:hAnsi="Arial" w:cs="Arial"/>
              <w:sz w:val="20"/>
              <w:szCs w:val="20"/>
            </w:rPr>
            <w:t>. Описать логику и последовательность выполнения задания</w:t>
          </w:r>
        </w:sdtContent>
      </w:sdt>
    </w:p>
    <w:p w14:paraId="00000016" w14:textId="4F85046B" w:rsidR="001756C2" w:rsidRDefault="001A0EBE" w:rsidP="00F2752C">
      <w:pPr>
        <w:ind w:firstLine="720"/>
        <w:rPr>
          <w:rFonts w:ascii="Quattrocento Sans" w:eastAsia="Quattrocento Sans" w:hAnsi="Quattrocento Sans" w:cs="Quattrocento Sans"/>
          <w:sz w:val="20"/>
          <w:szCs w:val="20"/>
        </w:rPr>
      </w:pPr>
      <w:sdt>
        <w:sdtPr>
          <w:tag w:val="goog_rdk_17"/>
          <w:id w:val="-474223603"/>
        </w:sdtPr>
        <w:sdtEndPr/>
        <w:sdtContent>
          <w:r w:rsidR="00BB394F">
            <w:rPr>
              <w:rFonts w:ascii="Arial" w:eastAsia="Arial" w:hAnsi="Arial" w:cs="Arial"/>
              <w:sz w:val="20"/>
              <w:szCs w:val="20"/>
            </w:rPr>
            <w:t>в</w:t>
          </w:r>
          <w:r>
            <w:rPr>
              <w:rFonts w:ascii="Arial" w:eastAsia="Arial" w:hAnsi="Arial" w:cs="Arial"/>
              <w:sz w:val="20"/>
              <w:szCs w:val="20"/>
            </w:rPr>
            <w:t>. Сделать выводы и предположен</w:t>
          </w:r>
          <w:r>
            <w:rPr>
              <w:rFonts w:ascii="Arial" w:eastAsia="Arial" w:hAnsi="Arial" w:cs="Arial"/>
              <w:sz w:val="20"/>
              <w:szCs w:val="20"/>
            </w:rPr>
            <w:t>ия, дать рекомендации по результатам отчета</w:t>
          </w:r>
        </w:sdtContent>
      </w:sdt>
    </w:p>
    <w:p w14:paraId="00000018" w14:textId="13A529A0" w:rsidR="001756C2" w:rsidRPr="00F2752C" w:rsidRDefault="00F2752C" w:rsidP="00F2752C">
      <w:r w:rsidRPr="00F2752C">
        <w:t xml:space="preserve">         2.</w:t>
      </w:r>
      <w:sdt>
        <w:sdtPr>
          <w:tag w:val="goog_rdk_19"/>
          <w:id w:val="-2052070370"/>
        </w:sdtPr>
        <w:sdtEndPr/>
        <w:sdtContent>
          <w:r w:rsidRPr="00F2752C">
            <w:t xml:space="preserve">  </w:t>
          </w:r>
          <w:r w:rsidR="001A0EBE">
            <w:rPr>
              <w:rFonts w:ascii="Arial" w:eastAsia="Arial" w:hAnsi="Arial" w:cs="Arial"/>
              <w:sz w:val="20"/>
              <w:szCs w:val="20"/>
            </w:rPr>
            <w:t>Спрогнозировать объем продаж продукта</w:t>
          </w:r>
          <w:r w:rsidR="00F36B94">
            <w:rPr>
              <w:rFonts w:ascii="Arial" w:eastAsia="Arial" w:hAnsi="Arial" w:cs="Arial"/>
              <w:sz w:val="20"/>
              <w:szCs w:val="20"/>
            </w:rPr>
            <w:t xml:space="preserve"> </w:t>
          </w:r>
          <w:r w:rsidR="001A0EBE">
            <w:rPr>
              <w:rFonts w:ascii="Arial" w:eastAsia="Arial" w:hAnsi="Arial" w:cs="Arial"/>
              <w:sz w:val="20"/>
              <w:szCs w:val="20"/>
            </w:rPr>
            <w:t>на 2019 г</w:t>
          </w:r>
          <w:r w:rsidRPr="00F2752C">
            <w:rPr>
              <w:rFonts w:ascii="Arial" w:eastAsia="Arial" w:hAnsi="Arial" w:cs="Arial"/>
              <w:sz w:val="20"/>
              <w:szCs w:val="20"/>
            </w:rPr>
            <w:t xml:space="preserve">. </w:t>
          </w:r>
          <w:r w:rsidR="00BB394F">
            <w:rPr>
              <w:rFonts w:ascii="Arial" w:eastAsia="Arial" w:hAnsi="Arial" w:cs="Arial"/>
              <w:sz w:val="20"/>
              <w:szCs w:val="20"/>
            </w:rPr>
            <w:t>по группам товара</w:t>
          </w:r>
        </w:sdtContent>
      </w:sdt>
    </w:p>
    <w:p w14:paraId="0000001A" w14:textId="71D668D2" w:rsidR="001756C2" w:rsidRPr="00BB394F" w:rsidRDefault="00BB394F">
      <w:pPr>
        <w:rPr>
          <w:rFonts w:asciiTheme="minorHAnsi" w:eastAsia="Quattrocento Sans" w:hAnsiTheme="minorHAnsi" w:cs="Quattrocento Sans"/>
          <w:sz w:val="20"/>
          <w:szCs w:val="20"/>
        </w:rPr>
      </w:pPr>
      <w:r>
        <w:rPr>
          <w:rFonts w:asciiTheme="minorHAnsi" w:eastAsia="Quattrocento Sans" w:hAnsiTheme="minorHAnsi" w:cs="Quattrocento Sans"/>
          <w:sz w:val="20"/>
          <w:szCs w:val="20"/>
        </w:rPr>
        <w:t xml:space="preserve">  </w:t>
      </w:r>
      <w:r w:rsidRPr="00BB394F">
        <w:rPr>
          <w:rFonts w:asciiTheme="minorHAnsi" w:eastAsia="Quattrocento Sans" w:hAnsiTheme="minorHAnsi" w:cs="Quattrocento Sans"/>
          <w:sz w:val="20"/>
          <w:szCs w:val="20"/>
        </w:rPr>
        <w:t xml:space="preserve">     </w:t>
      </w:r>
      <w:r w:rsidR="00F2752C" w:rsidRPr="00F2752C">
        <w:rPr>
          <w:rFonts w:asciiTheme="minorHAnsi" w:eastAsia="Quattrocento Sans" w:hAnsiTheme="minorHAnsi" w:cs="Quattrocento Sans"/>
          <w:sz w:val="20"/>
          <w:szCs w:val="20"/>
        </w:rPr>
        <w:t xml:space="preserve">  </w:t>
      </w:r>
      <w:r w:rsidRPr="00BB394F">
        <w:rPr>
          <w:rFonts w:asciiTheme="minorHAnsi" w:eastAsia="Quattrocento Sans" w:hAnsiTheme="minorHAnsi" w:cs="Quattrocento Sans"/>
          <w:sz w:val="20"/>
          <w:szCs w:val="20"/>
        </w:rPr>
        <w:t xml:space="preserve"> </w:t>
      </w:r>
      <w:r>
        <w:rPr>
          <w:rFonts w:asciiTheme="minorHAnsi" w:eastAsia="Quattrocento Sans" w:hAnsiTheme="minorHAnsi" w:cs="Quattrocento Sans"/>
          <w:sz w:val="20"/>
          <w:szCs w:val="20"/>
        </w:rPr>
        <w:t xml:space="preserve">3. Написать скрипт на </w:t>
      </w:r>
      <w:r>
        <w:rPr>
          <w:rFonts w:asciiTheme="minorHAnsi" w:eastAsia="Quattrocento Sans" w:hAnsiTheme="minorHAnsi" w:cs="Quattrocento Sans"/>
          <w:sz w:val="20"/>
          <w:szCs w:val="20"/>
          <w:lang w:val="en-US"/>
        </w:rPr>
        <w:t>SQL</w:t>
      </w:r>
      <w:r>
        <w:rPr>
          <w:rFonts w:asciiTheme="minorHAnsi" w:eastAsia="Quattrocento Sans" w:hAnsiTheme="minorHAnsi" w:cs="Quattrocento Sans"/>
          <w:sz w:val="20"/>
          <w:szCs w:val="20"/>
        </w:rPr>
        <w:t xml:space="preserve"> в виде процедуры с двумя параметрами</w:t>
      </w:r>
      <w:r w:rsidR="00F2752C" w:rsidRPr="00F2752C">
        <w:rPr>
          <w:rFonts w:asciiTheme="minorHAnsi" w:eastAsia="Quattrocento Sans" w:hAnsiTheme="minorHAnsi" w:cs="Quattrocento Sans"/>
          <w:sz w:val="20"/>
          <w:szCs w:val="20"/>
        </w:rPr>
        <w:t xml:space="preserve"> </w:t>
      </w:r>
      <w:r>
        <w:rPr>
          <w:rFonts w:asciiTheme="minorHAnsi" w:eastAsia="Quattrocento Sans" w:hAnsiTheme="minorHAnsi" w:cs="Quattrocento Sans"/>
          <w:sz w:val="20"/>
          <w:szCs w:val="20"/>
        </w:rPr>
        <w:t>(дата начала и дата окончания), который считает продажи</w:t>
      </w:r>
      <w:r w:rsidR="00F2752C" w:rsidRPr="00F2752C">
        <w:rPr>
          <w:rFonts w:asciiTheme="minorHAnsi" w:eastAsia="Quattrocento Sans" w:hAnsiTheme="minorHAnsi" w:cs="Quattrocento Sans"/>
          <w:sz w:val="20"/>
          <w:szCs w:val="20"/>
        </w:rPr>
        <w:t xml:space="preserve"> (</w:t>
      </w:r>
      <w:r w:rsidR="00F2752C">
        <w:rPr>
          <w:rFonts w:asciiTheme="minorHAnsi" w:eastAsia="Quattrocento Sans" w:hAnsiTheme="minorHAnsi" w:cs="Quattrocento Sans"/>
          <w:sz w:val="20"/>
          <w:szCs w:val="20"/>
          <w:lang w:val="en-US"/>
        </w:rPr>
        <w:t>cost</w:t>
      </w:r>
      <w:r w:rsidR="00F2752C" w:rsidRPr="00F2752C">
        <w:rPr>
          <w:rFonts w:asciiTheme="minorHAnsi" w:eastAsia="Quattrocento Sans" w:hAnsiTheme="minorHAnsi" w:cs="Quattrocento Sans"/>
          <w:sz w:val="20"/>
          <w:szCs w:val="20"/>
        </w:rPr>
        <w:t>)</w:t>
      </w:r>
      <w:r>
        <w:rPr>
          <w:rFonts w:asciiTheme="minorHAnsi" w:eastAsia="Quattrocento Sans" w:hAnsiTheme="minorHAnsi" w:cs="Quattrocento Sans"/>
          <w:sz w:val="20"/>
          <w:szCs w:val="20"/>
        </w:rPr>
        <w:t xml:space="preserve"> в разбивке продуктов за весь период до даты начала, продажи за текущий период с </w:t>
      </w:r>
      <w:r w:rsidR="00F2752C">
        <w:rPr>
          <w:rFonts w:asciiTheme="minorHAnsi" w:eastAsia="Quattrocento Sans" w:hAnsiTheme="minorHAnsi" w:cs="Quattrocento Sans"/>
          <w:sz w:val="20"/>
          <w:szCs w:val="20"/>
        </w:rPr>
        <w:t>даты начала по дату окончания и продажи в последующий период после даты окончания</w:t>
      </w:r>
    </w:p>
    <w:p w14:paraId="0000001E" w14:textId="423A9BBE" w:rsidR="001756C2" w:rsidRDefault="001756C2">
      <w:pPr>
        <w:rPr>
          <w:rFonts w:asciiTheme="minorHAnsi" w:eastAsia="Quattrocento Sans" w:hAnsiTheme="minorHAnsi" w:cs="Quattrocento Sans"/>
          <w:sz w:val="20"/>
          <w:szCs w:val="20"/>
        </w:rPr>
      </w:pPr>
    </w:p>
    <w:p w14:paraId="5D759FD7" w14:textId="134C8481" w:rsidR="00F2752C" w:rsidRPr="00F2752C" w:rsidRDefault="00F2752C">
      <w:pPr>
        <w:rPr>
          <w:rFonts w:asciiTheme="minorHAnsi" w:eastAsia="Quattrocento Sans" w:hAnsiTheme="minorHAnsi" w:cs="Quattrocento Sans"/>
          <w:sz w:val="20"/>
          <w:szCs w:val="20"/>
        </w:rPr>
      </w:pPr>
      <w:r>
        <w:rPr>
          <w:rFonts w:asciiTheme="minorHAnsi" w:eastAsia="Quattrocento Sans" w:hAnsiTheme="minorHAnsi" w:cs="Quattrocento Sans"/>
          <w:sz w:val="20"/>
          <w:szCs w:val="20"/>
        </w:rPr>
        <w:t xml:space="preserve">Результаты предоставить в виде файла </w:t>
      </w:r>
      <w:r>
        <w:rPr>
          <w:rFonts w:asciiTheme="minorHAnsi" w:eastAsia="Quattrocento Sans" w:hAnsiTheme="minorHAnsi" w:cs="Quattrocento Sans"/>
          <w:sz w:val="20"/>
          <w:szCs w:val="20"/>
          <w:lang w:val="en-US"/>
        </w:rPr>
        <w:t>pbix</w:t>
      </w:r>
      <w:r w:rsidRPr="00F2752C">
        <w:rPr>
          <w:rFonts w:asciiTheme="minorHAnsi" w:eastAsia="Quattrocento Sans" w:hAnsiTheme="minorHAnsi" w:cs="Quattrocento Sans"/>
          <w:sz w:val="20"/>
          <w:szCs w:val="20"/>
        </w:rPr>
        <w:t xml:space="preserve"> </w:t>
      </w:r>
      <w:r>
        <w:rPr>
          <w:rFonts w:asciiTheme="minorHAnsi" w:eastAsia="Quattrocento Sans" w:hAnsiTheme="minorHAnsi" w:cs="Quattrocento Sans"/>
          <w:sz w:val="20"/>
          <w:szCs w:val="20"/>
        </w:rPr>
        <w:t xml:space="preserve">и скрипта </w:t>
      </w:r>
      <w:r>
        <w:rPr>
          <w:rFonts w:asciiTheme="minorHAnsi" w:eastAsia="Quattrocento Sans" w:hAnsiTheme="minorHAnsi" w:cs="Quattrocento Sans"/>
          <w:sz w:val="20"/>
          <w:szCs w:val="20"/>
          <w:lang w:val="en-US"/>
        </w:rPr>
        <w:t>SQL</w:t>
      </w:r>
      <w:r w:rsidRPr="00F2752C">
        <w:rPr>
          <w:rFonts w:asciiTheme="minorHAnsi" w:eastAsia="Quattrocento Sans" w:hAnsiTheme="minorHAnsi" w:cs="Quattrocento Sans"/>
          <w:sz w:val="20"/>
          <w:szCs w:val="20"/>
        </w:rPr>
        <w:t xml:space="preserve"> </w:t>
      </w:r>
      <w:r>
        <w:rPr>
          <w:rFonts w:asciiTheme="minorHAnsi" w:eastAsia="Quattrocento Sans" w:hAnsiTheme="minorHAnsi" w:cs="Quattrocento Sans"/>
          <w:sz w:val="20"/>
          <w:szCs w:val="20"/>
        </w:rPr>
        <w:t xml:space="preserve">в любом удобном формате, а также логику решения задачи в любом удобном формате (в ворде, экселе или в самом </w:t>
      </w:r>
      <w:r>
        <w:rPr>
          <w:rFonts w:asciiTheme="minorHAnsi" w:eastAsia="Quattrocento Sans" w:hAnsiTheme="minorHAnsi" w:cs="Quattrocento Sans"/>
          <w:sz w:val="20"/>
          <w:szCs w:val="20"/>
          <w:lang w:val="en-US"/>
        </w:rPr>
        <w:t>Power</w:t>
      </w:r>
      <w:r w:rsidRPr="00F2752C">
        <w:rPr>
          <w:rFonts w:asciiTheme="minorHAnsi" w:eastAsia="Quattrocento Sans" w:hAnsiTheme="minorHAnsi" w:cs="Quattrocento Sans"/>
          <w:sz w:val="20"/>
          <w:szCs w:val="20"/>
        </w:rPr>
        <w:t xml:space="preserve"> </w:t>
      </w:r>
      <w:r>
        <w:rPr>
          <w:rFonts w:asciiTheme="minorHAnsi" w:eastAsia="Quattrocento Sans" w:hAnsiTheme="minorHAnsi" w:cs="Quattrocento Sans"/>
          <w:sz w:val="20"/>
          <w:szCs w:val="20"/>
          <w:lang w:val="en-US"/>
        </w:rPr>
        <w:t>BI</w:t>
      </w:r>
      <w:r>
        <w:rPr>
          <w:rFonts w:asciiTheme="minorHAnsi" w:eastAsia="Quattrocento Sans" w:hAnsiTheme="minorHAnsi" w:cs="Quattrocento Sans"/>
          <w:sz w:val="20"/>
          <w:szCs w:val="20"/>
        </w:rPr>
        <w:t>)</w:t>
      </w:r>
    </w:p>
    <w:sectPr w:rsidR="00F2752C" w:rsidRPr="00F275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550F6"/>
    <w:multiLevelType w:val="hybridMultilevel"/>
    <w:tmpl w:val="0D0A9A0A"/>
    <w:lvl w:ilvl="0" w:tplc="644C417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2134C"/>
    <w:multiLevelType w:val="multilevel"/>
    <w:tmpl w:val="09344B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6C2"/>
    <w:rsid w:val="001756C2"/>
    <w:rsid w:val="001A0EBE"/>
    <w:rsid w:val="00925E24"/>
    <w:rsid w:val="00BB394F"/>
    <w:rsid w:val="00F2752C"/>
    <w:rsid w:val="00F3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D019C"/>
  <w15:docId w15:val="{2AC0F0BF-126A-4704-98CB-EC064EFB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B42244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aO9xdtVjmEFiabVk24eXvxZkmw==">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Видоняк Виталий Святославович</dc:creator>
  <cp:lastModifiedBy>Ян</cp:lastModifiedBy>
  <cp:revision>3</cp:revision>
  <dcterms:created xsi:type="dcterms:W3CDTF">2023-07-12T15:34:00Z</dcterms:created>
  <dcterms:modified xsi:type="dcterms:W3CDTF">2023-07-12T15:39:00Z</dcterms:modified>
</cp:coreProperties>
</file>