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2"/>
        </w:rPr>
      </w:r>
    </w:p>
    <w:p>
      <w:pPr>
        <w:spacing w:before="2800" w:after="80"/>
        <w:jc w:val="center"/>
      </w:pPr>
      <w:r>
        <w:rPr>
          <w:b/>
          <w:color w:val="1F3B73"/>
          <w:sz w:val="40"/>
        </w:rPr>
        <w:t>律师证据质证助手</w:t>
      </w:r>
    </w:p>
    <w:p>
      <w:pPr>
        <w:spacing w:after="80"/>
        <w:jc w:val="center"/>
      </w:pPr>
      <w:r>
        <w:rPr>
          <w:color w:val="555555"/>
          <w:sz w:val="26"/>
        </w:rPr>
        <w:t>产品方案（MVP · 优化版）</w:t>
      </w:r>
    </w:p>
    <w:p>
      <w:pPr>
        <w:spacing w:after="80"/>
        <w:jc w:val="center"/>
      </w:pPr>
      <w:r>
        <w:rPr>
          <w:color w:val="888888"/>
          <w:sz w:val="21"/>
        </w:rPr>
        <w:t>AI 辅助起草 + 证据溯源核验　|　供合伙人与开发评审</w:t>
      </w:r>
    </w:p>
    <w:p>
      <w:pPr>
        <w:spacing w:before="4000" w:after="80"/>
        <w:jc w:val="center"/>
      </w:pPr>
    </w:p>
    <w:p>
      <w:pPr>
        <w:spacing w:after="80"/>
        <w:jc w:val="center"/>
      </w:pPr>
      <w:r>
        <w:rPr>
          <w:b/>
          <w:sz w:val="21"/>
        </w:rPr>
        <w:t>智镜科技</w:t>
      </w:r>
    </w:p>
    <w:p>
      <w:pPr>
        <w:spacing w:after="0"/>
        <w:jc w:val="center"/>
      </w:pPr>
      <w:r>
        <w:rPr>
          <w:sz w:val="21"/>
        </w:rPr>
        <w:t>2026-09-18</w:t>
      </w:r>
    </w:p>
    <w:p>
      <w:pPr>
        <w:spacing w:after="0"/>
      </w:pPr>
      <w:r>
        <w:br w:type="page"/>
      </w:r>
    </w:p>
    <w:p>
      <w:r>
        <w:fldChar w:fldCharType="begin"/>
        <w:instrText xml:space="preserve">TOC \o "1-3" \h \z \u</w:instrText>
        <w:fldChar w:fldCharType="separate"/>
        <w:t>（目录：打开文档后请在正文处右键选择“更新域”生成目录）</w:t>
        <w:fldChar w:fldCharType="end"/>
      </w:r>
    </w:p>
    <w:p>
      <w:pPr>
        <w:spacing w:after="0"/>
      </w:pPr>
      <w:r>
        <w:br w:type="page"/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一、产品定位与核心价值</w:t>
      </w:r>
    </w:p>
    <w:p>
      <w:pPr>
        <w:spacing w:after="100"/>
      </w:pPr>
      <w:r>
        <w:rPr>
          <w:b w:val="0"/>
          <w:sz w:val="21"/>
        </w:rPr>
        <w:t>一句话定位：面向诉讼律师的「AI 辅助起草 + 证据溯源核验」工具，解决 AI 生成质证意见后的交叉核验痛点。</w:t>
      </w:r>
    </w:p>
    <w:p>
      <w:pPr>
        <w:pStyle w:val="Heading2"/>
      </w:pPr>
      <w:r>
        <w:t>1. 核心痛点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痛点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AI 生成与原件脱节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AI 批量生成质证意见后，律师需逐行核对，手动在大量 PDF / 图片 / Word 中翻找原始证据，来回切换文件、定位页面极其繁琐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漏看 / 错配风险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证据多、格式杂（微信截图、合同、笔录），人工核对易漏看、错配，埋下执业风险</w:t>
            </w:r>
          </w:p>
        </w:tc>
      </w:tr>
    </w:tbl>
    <w:p>
      <w:pPr>
        <w:spacing w:after="40"/>
      </w:pPr>
    </w:p>
    <w:p>
      <w:pPr>
        <w:pStyle w:val="Heading2"/>
      </w:pPr>
      <w:r>
        <w:t>2. 核心价值</w:t>
      </w:r>
    </w:p>
    <w:p>
      <w:pPr>
        <w:spacing w:after="100"/>
      </w:pPr>
      <w:r>
        <w:rPr>
          <w:b/>
          <w:sz w:val="21"/>
        </w:rPr>
        <w:t>点击左侧质证书文本，右侧自动定位并高亮对应的原始证据材料（PDF / 图片 / Word），快速校验 AI 输出是否与原件一致。</w:t>
      </w:r>
    </w:p>
    <w:p>
      <w:pPr>
        <w:pStyle w:val="Heading2"/>
      </w:pPr>
      <w:r>
        <w:t>3. 定位边界</w:t>
      </w:r>
    </w:p>
    <w:p>
      <w:pPr>
        <w:pStyle w:val="ListBullet"/>
        <w:spacing w:after="60"/>
      </w:pPr>
      <w:r>
        <w:t>定位为「AI 辅助起草 + 证据溯源核验」工具，不承诺「自动生成可直接使用的质证书」</w:t>
      </w:r>
    </w:p>
    <w:p>
      <w:pPr>
        <w:pStyle w:val="ListBullet"/>
        <w:spacing w:after="60"/>
      </w:pPr>
      <w:r>
        <w:t>所有质证意见均需律师人工核验，产品不承担法律责任</w:t>
      </w:r>
    </w:p>
    <w:p>
      <w:pPr>
        <w:pStyle w:val="Heading1"/>
      </w:pPr>
      <w:r>
        <w:t>二、市场机会与目标客户</w:t>
      </w:r>
    </w:p>
    <w:p>
      <w:pPr>
        <w:spacing w:after="100"/>
      </w:pPr>
      <w:r>
        <w:rPr>
          <w:b/>
          <w:sz w:val="21"/>
        </w:rPr>
        <w:t>目标客户：诉讼律师、律所团队（尤其代理民商事诉讼、证据材料繁多的团队）。</w:t>
      </w:r>
    </w:p>
    <w:p>
      <w:pPr>
        <w:pStyle w:val="ListBullet"/>
        <w:spacing w:after="60"/>
      </w:pPr>
      <w:r>
        <w:rPr>
          <w:b/>
        </w:rPr>
        <w:t>刚需高频：</w:t>
      </w:r>
      <w:r>
        <w:t>质证是每个诉讼案件必经环节，高频、重复、容错低，属于律师的刚性工作量</w:t>
      </w:r>
    </w:p>
    <w:p>
      <w:pPr>
        <w:pStyle w:val="ListBullet"/>
        <w:spacing w:after="60"/>
      </w:pPr>
      <w:r>
        <w:rPr>
          <w:b/>
        </w:rPr>
        <w:t>空白点：</w:t>
      </w:r>
      <w:r>
        <w:t>当前法律 AI 产品普遍聚焦「生成」（文书起草、类案检索），缺少「核验 / 溯源」这一信任层工具——「AI 生成」与「可信核验」之间是明显空白</w:t>
      </w:r>
    </w:p>
    <w:p>
      <w:pPr>
        <w:pStyle w:val="ListBullet"/>
        <w:spacing w:after="60"/>
      </w:pPr>
      <w:r>
        <w:rPr>
          <w:b/>
        </w:rPr>
        <w:t>价值落点：</w:t>
      </w:r>
      <w:r>
        <w:t>「让 AI 输出可被验证」是律师采用 AI 的最后一公里，也是付费意愿最强的一环</w:t>
      </w:r>
    </w:p>
    <w:p>
      <w:r>
        <w:rPr>
          <w:color w:val="888888"/>
          <w:sz w:val="18"/>
        </w:rPr>
        <w:t>注：以上为定性判断，具体市场规模数字待上线前调研补充，不在此臆测。</w:t>
      </w:r>
    </w:p>
    <w:p>
      <w:pPr>
        <w:pStyle w:val="Heading1"/>
      </w:pPr>
      <w:r>
        <w:t>三、商业模式与定价建议</w:t>
      </w:r>
    </w:p>
    <w:p>
      <w:pPr>
        <w:pStyle w:val="Heading2"/>
      </w:pPr>
      <w:r>
        <w:t>1. 计费逻辑（已定）</w:t>
      </w:r>
    </w:p>
    <w:p>
      <w:pPr>
        <w:pStyle w:val="ListBullet"/>
        <w:spacing w:after="60"/>
      </w:pPr>
      <w:r>
        <w:t>AI 生成质证书动作消耗积分</w:t>
      </w:r>
    </w:p>
    <w:p>
      <w:pPr>
        <w:pStyle w:val="ListBullet"/>
        <w:spacing w:after="60"/>
      </w:pPr>
      <w:r>
        <w:t>文件上传、OCR、核验、查看不扣积分——降低律师上传大量证据的阻力</w:t>
      </w:r>
    </w:p>
    <w:p>
      <w:pPr>
        <w:pStyle w:val="Heading2"/>
      </w:pPr>
      <w:r>
        <w:t>2. 定价建议（待验证）</w:t>
      </w:r>
    </w:p>
    <w:p>
      <w:pPr>
        <w:pStyle w:val="ListBullet"/>
        <w:spacing w:after="60"/>
      </w:pPr>
      <w:r>
        <w:t>建议先以「积分充值 + 单案件包」跑通付费闭环，再验证按年订阅模式</w:t>
      </w:r>
    </w:p>
    <w:p>
      <w:pPr>
        <w:pStyle w:val="ListBullet"/>
        <w:spacing w:after="60"/>
      </w:pPr>
      <w:r>
        <w:t>心理价位需通过目标客户访谈确认，上线前先验证「核验能力」的付费意愿与接受价位</w:t>
      </w:r>
    </w:p>
    <w:p>
      <w:pPr>
        <w:pStyle w:val="Heading1"/>
      </w:pPr>
      <w:r>
        <w:t>四、核心业务流程</w:t>
      </w:r>
    </w:p>
    <w:p>
      <w:pPr>
        <w:spacing w:after="100"/>
      </w:pPr>
      <w:r>
        <w:rPr>
          <w:b w:val="0"/>
          <w:sz w:val="21"/>
        </w:rPr>
        <w:t>律师登录 → 新建案件文件夹 → 批量上传证据 → OCR 抽取文本（可人工校正）→ 勾选证据、选择角色、触发 AI 生成质证书（自动绑定证据片段）→ 左右分屏核验（点击跳转 + 高亮）→ 修改 / 批注 → 导出 Word / PDF。</w:t>
      </w:r>
    </w:p>
    <w:p>
      <w:pPr>
        <w:pStyle w:val="Heading1"/>
      </w:pPr>
      <w:r>
        <w:t>五、功能清单（必须 / 暂缓）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范围</w:t>
            </w:r>
          </w:p>
        </w:tc>
        <w:tc>
          <w:tcPr>
            <w:tcW w:type="dxa" w:w="5783"/>
          </w:tcPr>
          <w:p>
            <w:r/>
            <w:r>
              <w:rPr>
                <w:b/>
                <w:sz w:val="19"/>
              </w:rPr>
              <w:t>关键点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账号与权限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必须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手机号验证码 / 密码登录、积分余额与记录、积分充值、退出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案件与文件夹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必须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一案一目录、搜索、重命名 / 删除、案件内证据管理（编号 / 名称 / 删除）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证据预处理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必须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PDF 分页抽文本、图片 OCR、Word 抽段落；OCR 可人工校正；自动分配证据编号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AI 生成质证书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必须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勾选证据、选角色（原告 / 被告质证）、可选侧重点；生成扣积分；自动绑定证据源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核验分屏编辑器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必须（灵魂）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左右分屏；点击左侧文字→右侧跳转 + 高亮；手动重绑 / 解绑 / 批注；缩放翻页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导出与归档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必须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导出 Word（保留批注）/ PDF；案件材料 + 关联关系 + 批注归档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暂缓功能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二期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全案时间线、案例检索、起诉状 / 答辩状、团队协作、客户 / 法官共享、证据目录自动生成、版本对比、超大文件 / 音视频</w:t>
            </w:r>
          </w:p>
        </w:tc>
      </w:tr>
    </w:tbl>
    <w:p>
      <w:pPr>
        <w:spacing w:after="40"/>
      </w:pPr>
    </w:p>
    <w:p>
      <w:pPr>
        <w:pStyle w:val="Heading1"/>
      </w:pPr>
      <w:r>
        <w:t>六、核心技术难点：证据锚定关联（EvidenceLink）</w:t>
      </w:r>
    </w:p>
    <w:p>
      <w:pPr>
        <w:spacing w:after="100"/>
      </w:pPr>
      <w:r>
        <w:rPr>
          <w:b w:val="0"/>
          <w:sz w:val="21"/>
        </w:rPr>
        <w:t>本产品区别于「AI 写文书」的关键，在于「文本—证据」锚定：AI 生成质证意见时，同步输出每段质证语句所对应的证据及位置（PDF 页码 / 图片矩形坐标 / Word 段落号）。</w:t>
      </w:r>
    </w:p>
    <w:p>
      <w:pPr>
        <w:pStyle w:val="Heading2"/>
      </w:pPr>
      <w:r>
        <w:t>1. 为什么它是命门</w:t>
      </w:r>
    </w:p>
    <w:p>
      <w:pPr>
        <w:pStyle w:val="ListBullet"/>
        <w:spacing w:after="60"/>
      </w:pPr>
      <w:r>
        <w:rPr>
          <w:b/>
        </w:rPr>
        <w:t>准：</w:t>
      </w:r>
      <w:r>
        <w:t>锚定准确 → 律师点击即得、核验体验极佳，形成依赖</w:t>
      </w:r>
    </w:p>
    <w:p>
      <w:pPr>
        <w:pStyle w:val="ListBullet"/>
        <w:spacing w:after="60"/>
      </w:pPr>
      <w:r>
        <w:rPr>
          <w:b/>
        </w:rPr>
        <w:t>错：</w:t>
      </w:r>
      <w:r>
        <w:t>锚定错误 → 律师需手动重新绑定，反而比直接翻文件更费时，直接弃用</w:t>
      </w:r>
    </w:p>
    <w:p>
      <w:pPr>
        <w:pStyle w:val="Heading2"/>
      </w:pPr>
      <w:r>
        <w:t>2. 实现思路</w:t>
      </w:r>
    </w:p>
    <w:p>
      <w:pPr>
        <w:pStyle w:val="ListBullet"/>
        <w:spacing w:after="60"/>
      </w:pPr>
      <w:r>
        <w:t>AI 生成阶段同步产出「段落 ↔ 证据 ↔ 位置」绑定</w:t>
      </w:r>
    </w:p>
    <w:p>
      <w:pPr>
        <w:pStyle w:val="ListBullet"/>
        <w:spacing w:after="60"/>
      </w:pPr>
      <w:r>
        <w:t>位置定位采用「检索 / 语义匹配 + 人工校正兜底」；图片类即使 OCR 失败，也可手动框选区域建立关联</w:t>
      </w:r>
    </w:p>
    <w:p>
      <w:pPr>
        <w:pStyle w:val="Heading2"/>
      </w:pPr>
      <w:r>
        <w:t>3. 验收指标（MVP 前置）</w:t>
      </w:r>
    </w:p>
    <w:p>
      <w:pPr>
        <w:pStyle w:val="ListBullet"/>
        <w:spacing w:after="60"/>
      </w:pPr>
      <w:r>
        <w:t>上线前用真实案件材料验证「自动绑定准确率」；目标 &gt; 80% 可用，&lt; 60% 需重新设计技术方案</w:t>
      </w:r>
    </w:p>
    <w:p>
      <w:pPr>
        <w:pStyle w:val="Heading1"/>
      </w:pPr>
      <w:r>
        <w:t>七、数据模型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实体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字段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User 用户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账号、积分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CaseFolder 案件文件夹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案件 ID、名称、用户 ID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Evidence 证据文件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文件 ID、所属案件、文件名、证据编号、文件类型、OCR 文本、页码 / 坐标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Certificate 质证书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ID、所属案件、完整文本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EvidenceLink 关联表（核心）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质证书段落 ID、绑定证据 ID、证据内位置（PDF 页码 / 图片矩形坐标 / Word 段落号）</w:t>
            </w:r>
          </w:p>
        </w:tc>
      </w:tr>
    </w:tbl>
    <w:p>
      <w:pPr>
        <w:spacing w:after="40"/>
      </w:pPr>
    </w:p>
    <w:p>
      <w:pPr>
        <w:pStyle w:val="Heading1"/>
      </w:pPr>
      <w:r>
        <w:t>八、交互原型</w:t>
      </w:r>
    </w:p>
    <w:p>
      <w:pPr>
        <w:pStyle w:val="ListBullet"/>
        <w:spacing w:after="60"/>
      </w:pPr>
      <w:r>
        <w:t>【证据库】页：上传所有证据，查看 OCR，编排证据编号</w:t>
      </w:r>
    </w:p>
    <w:p>
      <w:pPr>
        <w:pStyle w:val="ListBullet"/>
        <w:spacing w:after="60"/>
      </w:pPr>
      <w:r>
        <w:t>切换【质证书核验】页，自动左右分屏：左为质证书文本（每段可点击，已绑定段落前加图标），右为原始证据预览区</w:t>
      </w:r>
    </w:p>
    <w:p>
      <w:pPr>
        <w:pStyle w:val="ListBullet"/>
        <w:spacing w:after="60"/>
      </w:pPr>
      <w:r>
        <w:t>点击左侧一段文字 → 系统读取该段绑定的证据 ID + 位置 → 右侧加载证据、滚动定位、画出高亮框</w:t>
      </w:r>
    </w:p>
    <w:p>
      <w:pPr>
        <w:pStyle w:val="ListBullet"/>
        <w:spacing w:after="60"/>
      </w:pPr>
      <w:r>
        <w:t>发现 AI 写错时：① 直接修改左侧文字；② 重新绑定（选中文字点「关联证据」，在右侧框选 / 选中 PDF 文字建立新链接）</w:t>
      </w:r>
    </w:p>
    <w:p>
      <w:pPr>
        <w:pStyle w:val="ListBullet"/>
        <w:spacing w:after="60"/>
      </w:pPr>
      <w:r>
        <w:t>核验完成 → 点击导出</w:t>
      </w:r>
    </w:p>
    <w:p>
      <w:pPr>
        <w:pStyle w:val="Heading1"/>
      </w:pPr>
      <w:r>
        <w:t>九、风险点与产品设计取舍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风险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应对 / 取舍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执业风险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醒目免责提示「AI 仅辅助起草，质证意见须律师人工核验，产品不承担法律责任」；不宣传「自动生成可用质证书」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OCR 精度（微信截图重灾区）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允许人工校正 OCR；高亮基于图片像素框选，不完全依赖文字识别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隐私涉密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案件材料涉密，明确隐私说明（是否上传服务器、是否用于训练）；私有化部署作为后续增值；MVP 至少承诺材料不对外泄露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计费阻力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上传 / OCR / 核验不扣分，仅 AI 生成扣分，避免律师不敢上传大量证据</w:t>
            </w:r>
          </w:p>
        </w:tc>
      </w:tr>
    </w:tbl>
    <w:p>
      <w:pPr>
        <w:spacing w:after="40"/>
      </w:pPr>
    </w:p>
    <w:p>
      <w:pPr>
        <w:pStyle w:val="Heading1"/>
      </w:pPr>
      <w:r>
        <w:t>十、MVP 开发优先级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7257"/>
          </w:tcPr>
          <w:p>
            <w:r/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P0 必须上线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登录与积分充值；案件文件夹管理；文件上传与 PDF / 图片 OCR；AI 生成质证书并自动建立文本—证据关联；左右分屏点击跳转 + 高亮；手动新增 / 解绑关联；质证书编辑与导出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P1 上线后迭代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右侧证据反向点击定位左侧段落；批量管理关联关系；批注分类与核验完成标记；批量导出证据目录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十一、上线前关键验证（两项前置）</w:t>
      </w:r>
    </w:p>
    <w:p>
      <w:pPr>
        <w:pStyle w:val="ListBullet"/>
        <w:spacing w:after="60"/>
      </w:pPr>
      <w:r>
        <w:rPr>
          <w:b/>
        </w:rPr>
        <w:t xml:space="preserve">验证 1 · </w:t>
      </w:r>
      <w:r>
        <w:t>付费意愿：对目标律师做访谈，确认「核验能力」的付费意愿与心理价位</w:t>
      </w:r>
    </w:p>
    <w:p>
      <w:pPr>
        <w:pStyle w:val="ListBullet"/>
        <w:spacing w:after="60"/>
      </w:pPr>
      <w:r>
        <w:rPr>
          <w:b/>
        </w:rPr>
        <w:t xml:space="preserve">验证 2 · </w:t>
      </w:r>
      <w:r>
        <w:t>锚定准确率：用真实案件材料做技术验证，达标（&gt;80%）再投入完整开发</w:t>
      </w:r>
    </w:p>
    <w:p>
      <w:pPr>
        <w:pStyle w:val="Heading1"/>
      </w:pPr>
      <w:r>
        <w:t>十二、产品命名（备选）</w:t>
      </w:r>
    </w:p>
    <w:p>
      <w:pPr>
        <w:spacing w:after="100"/>
      </w:pPr>
      <w:r>
        <w:rPr>
          <w:b w:val="0"/>
          <w:sz w:val="21"/>
        </w:rPr>
        <w:t>证链质证助手 / 证核 / 证溯 / 质证锚点 / 卷宗锚</w:t>
      </w:r>
    </w:p>
    <w:p>
      <w:pPr>
        <w:spacing w:after="100"/>
      </w:pPr>
      <w:r>
        <w:rPr>
          <w:b w:val="0"/>
          <w:sz w:val="21"/>
        </w:rPr>
        <w:t>建议：优先「质证锚点」或「证链质证助手」——名称突出「锚定 / 溯源」这一差异化能力，便于律师第一时间理解产品价值。</w:t>
      </w:r>
    </w:p>
    <w:p>
      <w:pPr>
        <w:jc w:val="right"/>
      </w:pPr>
      <w:r>
        <w:rPr>
          <w:b/>
          <w:sz w:val="21"/>
        </w:rPr>
        <w:t>智镜科技</w:t>
      </w:r>
    </w:p>
    <w:p>
      <w:pPr>
        <w:jc w:val="right"/>
      </w:pPr>
      <w:r>
        <w:rPr>
          <w:sz w:val="21"/>
        </w:rPr>
        <w:t>2026-09-18</w:t>
      </w:r>
    </w:p>
    <w:sectPr w:rsidR="00FC693F" w:rsidRPr="0006063C" w:rsidSect="00034616">
      <w:footerReference w:type="default" r:id="rId10"/>
      <w:type w:val="continuous"/>
      <w:pgSz w:w="12240" w:h="15840"/>
      <w:pgMar w:top="1440" w:right="1800" w:bottom="1440" w:left="180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