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民事答辩状</w:t>
      </w:r>
    </w:p>
    <w:p/>
    <w:p>
      <w:r>
        <w:rPr>
          <w:rFonts w:ascii="仿宋" w:hAnsi="仿宋" w:eastAsia="仿宋"/>
          <w:b w:val="0"/>
          <w:sz w:val="24"/>
        </w:rPr>
        <w:t>答辩人（被告）：张长松，男，汉族，1974年4月15日出生，身份证号：131082197404158514，住址：河北省廊坊市三河市燕郊星河皓月小区P4-1-102室，联系电话：13623168623。</w:t>
      </w:r>
    </w:p>
    <w:p>
      <w:r>
        <w:rPr>
          <w:rFonts w:ascii="仿宋" w:hAnsi="仿宋" w:eastAsia="仿宋"/>
          <w:b w:val="0"/>
          <w:sz w:val="24"/>
        </w:rPr>
        <w:t>被答辩人（原告）：王书坡，男，满族，1986年3月17日出生，身份证号：130826198603176316，住址：河北省廊坊市三河市燕郊星河皓月小区M5-4-303室，联系电话：15810614669。</w:t>
      </w:r>
    </w:p>
    <w:p/>
    <w:p>
      <w:pPr>
        <w:ind w:firstLine="480"/>
      </w:pPr>
      <w:r>
        <w:rPr>
          <w:rFonts w:ascii="仿宋" w:hAnsi="仿宋" w:eastAsia="仿宋"/>
          <w:b w:val="0"/>
          <w:sz w:val="24"/>
        </w:rPr>
        <w:t>答辩人因与被答辩人合伙合同纠纷一案【案号：（2026）冀1082民初7275号】，现提出答辩意见如下：</w:t>
      </w:r>
    </w:p>
    <w:p/>
    <w:p>
      <w:pPr>
        <w:ind w:firstLine="480"/>
      </w:pPr>
      <w:r>
        <w:rPr>
          <w:rFonts w:ascii="仿宋" w:hAnsi="仿宋" w:eastAsia="仿宋"/>
          <w:b/>
          <w:sz w:val="26"/>
        </w:rPr>
        <w:t>一、答辩人对基本事实的陈述</w:t>
      </w:r>
    </w:p>
    <w:p/>
    <w:p>
      <w:pPr>
        <w:ind w:firstLine="480"/>
      </w:pPr>
      <w:r>
        <w:rPr>
          <w:rFonts w:ascii="仿宋" w:hAnsi="仿宋" w:eastAsia="仿宋"/>
          <w:b/>
          <w:sz w:val="24"/>
        </w:rPr>
        <w:t>（一）合伙关系的建立过程</w:t>
      </w:r>
    </w:p>
    <w:p>
      <w:pPr>
        <w:ind w:firstLine="480"/>
      </w:pPr>
      <w:r>
        <w:rPr>
          <w:rFonts w:ascii="仿宋" w:hAnsi="仿宋" w:eastAsia="仿宋"/>
          <w:b w:val="0"/>
          <w:sz w:val="24"/>
        </w:rPr>
        <w:t>答辩人与被答辩人系朋友关系。2024年1月31日，双方通过微信聊天协商合伙炒股事宜。答辩人首先提出"亏钱挣钱一人一半，当日清算"，后被答辩人确认"如果亏了，咱们两一人承担一半。如果盈利也是一人一半"。答辩人明确告知被答辩人自身经济困难——"我拿不出一分来""全你出"，并提出"你出资，我选股"的合伙模式。被答辩人对答辩人无法提供资金出资的情况完全知情且自愿接受，双方在此基础上形成了"被答辩人资金出资+答辩人劳务出资（选股技术、市场分析、操盘判断）"的合伙炒股关系，并约定全部盈亏按五五比例分担。</w:t>
      </w:r>
    </w:p>
    <w:p/>
    <w:p>
      <w:pPr>
        <w:ind w:firstLine="480"/>
      </w:pPr>
      <w:r>
        <w:rPr>
          <w:rFonts w:ascii="仿宋" w:hAnsi="仿宋" w:eastAsia="仿宋"/>
          <w:b/>
          <w:sz w:val="24"/>
        </w:rPr>
        <w:t>（二）合伙关系的履行情况</w:t>
      </w:r>
    </w:p>
    <w:p>
      <w:pPr>
        <w:ind w:firstLine="480"/>
      </w:pPr>
      <w:r>
        <w:rPr>
          <w:rFonts w:ascii="仿宋" w:hAnsi="仿宋" w:eastAsia="仿宋"/>
          <w:b w:val="0"/>
          <w:sz w:val="24"/>
        </w:rPr>
        <w:t>自2024年1月至2024年5月期间，双方频繁进行股票交易，被答辩人提供资金，答辩人提供选股建议，双方严格按五五比例结算盈亏。期间经历了直真科技（盈利约840元）、北自科技（盈利约2800元）、凯华材料等（盈利约7400元）的盈利分配，也经历了多次亏损分担（如亏损4400元、3000元、4900元、5800元+1700元等），答辩人均按时通过微信转账向被答辩人支付了应承担的亏损份额。上述历史交易充分证明双方合伙关系真实、持续、稳定，五五分担的约定得到了严格履行。</w:t>
      </w:r>
    </w:p>
    <w:p/>
    <w:p>
      <w:pPr>
        <w:ind w:firstLine="480"/>
      </w:pPr>
      <w:r>
        <w:rPr>
          <w:rFonts w:ascii="仿宋" w:hAnsi="仿宋" w:eastAsia="仿宋"/>
          <w:b/>
          <w:sz w:val="24"/>
        </w:rPr>
        <w:t>（三）涉案股票的买卖经过</w:t>
      </w:r>
    </w:p>
    <w:p>
      <w:pPr>
        <w:ind w:firstLine="480"/>
      </w:pPr>
      <w:r>
        <w:rPr>
          <w:rFonts w:ascii="仿宋" w:hAnsi="仿宋" w:eastAsia="仿宋"/>
          <w:b w:val="0"/>
          <w:sz w:val="24"/>
        </w:rPr>
        <w:t>2024年5月27日，答辩人根据市场分析，建议买入港股"绿景中国地产"（00095.HK）126,000股，成交价约0.875港元/股，投入资金约102,400元，全部资金由被答辩人提供。买入后该股票价格持续下行，被答辩人多次通过微信询问股票情况，答辩人基于对港股市场走势、房地产政策预期、技术面分析等因素的综合判断，建议继续持有等待反弹。2024年9月30日，该股票曾一度接近回本，答辩人提出"0.92港元就卖掉"的目标价位，但此后股价未能达到该目标即再次下跌。</w:t>
      </w:r>
    </w:p>
    <w:p>
      <w:pPr>
        <w:ind w:firstLine="480"/>
      </w:pPr>
      <w:r>
        <w:rPr>
          <w:rFonts w:ascii="仿宋" w:hAnsi="仿宋" w:eastAsia="仿宋"/>
          <w:b w:val="0"/>
          <w:sz w:val="24"/>
        </w:rPr>
        <w:t>在持仓期间（2024年5月27日至2026年5月21日，共466天），涉案股票遭遇了一系列不可预见的重大利空事件：2025年1月，公司担保票据违约未公告，市场担忧暴雷风险；2025年2月4日，第三方债权人向香港高等法院提出清盘呈请；2025年3月，该股票被移出港股通名单，市场关注度和流动性大幅下降。上述事件的叠加导致股价从0.875港元/股持续下跌至0.220港元/股，最终于2026年5月21日由被答辩人自行卖出，共计亏损78,509.27元。</w:t>
      </w:r>
    </w:p>
    <w:p/>
    <w:p>
      <w:pPr>
        <w:ind w:firstLine="480"/>
      </w:pPr>
      <w:r>
        <w:rPr>
          <w:rFonts w:ascii="仿宋" w:hAnsi="仿宋" w:eastAsia="仿宋"/>
          <w:b/>
          <w:sz w:val="26"/>
        </w:rPr>
        <w:t>二、答辩人对原告诉讼请求的答辩意见</w:t>
      </w:r>
    </w:p>
    <w:p/>
    <w:p>
      <w:pPr>
        <w:ind w:firstLine="480"/>
      </w:pPr>
      <w:r>
        <w:rPr>
          <w:rFonts w:ascii="仿宋" w:hAnsi="仿宋" w:eastAsia="仿宋"/>
          <w:b/>
          <w:sz w:val="24"/>
        </w:rPr>
        <w:t>（一）关于第一项诉讼请求"判令被告支付合伙正常亏损分摊款2500元"的答辩意见</w:t>
      </w:r>
    </w:p>
    <w:p>
      <w:pPr>
        <w:ind w:firstLine="480"/>
      </w:pPr>
      <w:r>
        <w:rPr>
          <w:rFonts w:ascii="仿宋" w:hAnsi="仿宋" w:eastAsia="仿宋"/>
          <w:b w:val="0"/>
          <w:sz w:val="24"/>
        </w:rPr>
        <w:t>被答辩人将亏损人为割裂为"5000元以内的正常亏损"和"5000元以上的扩大损失"两部分，该划分方法没有事实依据。</w:t>
      </w:r>
    </w:p>
    <w:p>
      <w:pPr>
        <w:ind w:firstLine="480"/>
      </w:pPr>
      <w:r>
        <w:rPr>
          <w:rFonts w:ascii="仿宋" w:hAnsi="仿宋" w:eastAsia="仿宋"/>
          <w:b w:val="0"/>
          <w:sz w:val="24"/>
        </w:rPr>
        <w:t>首先，双方从未约定5000元的止损线。被答辩人提交的全部聊天记录中，没有任何一条明确记载"亏损达到5000元即止损"的约定。被答辩人所谓"长期固定交易习惯"缺乏证据支持——双方历史交易中存在单笔亏损4900元、5800元、两笔合计7500元的情形，被答辩人均按五五比例正常分担，从未提出"超额部分由被告单独承担"。被答辩人的历史行为本身已经否定了"5000元止损线"的存在。</w:t>
      </w:r>
    </w:p>
    <w:p>
      <w:pPr>
        <w:ind w:firstLine="480"/>
      </w:pPr>
      <w:r>
        <w:rPr>
          <w:rFonts w:ascii="仿宋" w:hAnsi="仿宋" w:eastAsia="仿宋"/>
          <w:b w:val="0"/>
          <w:sz w:val="24"/>
        </w:rPr>
        <w:t>其次，如果按照被答辩人的逻辑，亏损5000元以内的按五五分（答辩人承担2500元），则总亏损78,509.27元中剩余的73,509.27元同样应当按照五五比例分担，即答辩人另行承担36,754.64元，合计答辩人应承担39,254.64元。</w:t>
      </w:r>
    </w:p>
    <w:p/>
    <w:p>
      <w:pPr>
        <w:ind w:firstLine="480"/>
      </w:pPr>
      <w:r>
        <w:rPr>
          <w:rFonts w:ascii="仿宋" w:hAnsi="仿宋" w:eastAsia="仿宋"/>
          <w:b/>
          <w:sz w:val="24"/>
        </w:rPr>
        <w:t>（二）关于第二项诉讼请求"判令被告赔偿因其过错导致的合伙扩大损失73509元"的答辩意见</w:t>
      </w:r>
    </w:p>
    <w:p>
      <w:pPr>
        <w:ind w:firstLine="480"/>
      </w:pPr>
      <w:r>
        <w:rPr>
          <w:rFonts w:ascii="仿宋" w:hAnsi="仿宋" w:eastAsia="仿宋"/>
          <w:b w:val="0"/>
          <w:sz w:val="24"/>
        </w:rPr>
        <w:t>该诉讼请求缺乏事实和法律依据，答辩人坚决不予认可。理由如下：</w:t>
      </w:r>
    </w:p>
    <w:p/>
    <w:p>
      <w:pPr>
        <w:ind w:firstLine="480"/>
      </w:pPr>
      <w:r>
        <w:rPr>
          <w:rFonts w:ascii="仿宋" w:hAnsi="仿宋" w:eastAsia="仿宋"/>
          <w:b w:val="0"/>
          <w:sz w:val="24"/>
        </w:rPr>
        <w:t>第一，答辩人不存在被答辩人所称的"重大过错"。答辩人在整个持仓期间的行为属于正常履行合伙人义务——基于自身的市场分析能力提供投资建议。答辩人多次向被答辩人解释了继续持仓的理由：(1)降息预期利好房地产板块，(2)技术面显示横盘筑底、放量急跌系主力洗盘，(3)港股房地产板块有暴涨先例（单日涨60%以上）。上述分析虽有偏差，但均系基于公开市场信息的合理判断，并非毫无根据的随意臆测。投资判断的偏差与法律意义上的"过错"具有本质区别，以事后结果反推事前过错，违背了过错认定的基本法理。</w:t>
      </w:r>
    </w:p>
    <w:p/>
    <w:p>
      <w:pPr>
        <w:ind w:firstLine="480"/>
      </w:pPr>
      <w:r>
        <w:rPr>
          <w:rFonts w:ascii="仿宋" w:hAnsi="仿宋" w:eastAsia="仿宋"/>
          <w:b w:val="0"/>
          <w:sz w:val="24"/>
        </w:rPr>
        <w:t>第二，涉案股票亏损的真正原因是客观市场风险和公司经营危机，与答辩人的行为之间没有排他的、直接的因果关系。涉案股票绿景中国地产在双方持仓期间经历了债务违约、清盘呈请、被移出港股通等不可预见的重大利空事件，股价从0.875港元跌至0.220港元，跌幅超过74%。这些事件均系客观外部因素，答辩人既无法预见也无法控制。将公司经营危机和市场系统性风险造成的投资损失归咎于答辩人个人，既不符合事实，也不符合法律对因果关系的认定标准。</w:t>
      </w:r>
    </w:p>
    <w:p/>
    <w:p>
      <w:pPr>
        <w:ind w:firstLine="480"/>
      </w:pPr>
      <w:r>
        <w:rPr>
          <w:rFonts w:ascii="仿宋" w:hAnsi="仿宋" w:eastAsia="仿宋"/>
          <w:b w:val="0"/>
          <w:sz w:val="24"/>
        </w:rPr>
        <w:t>第三，被答辩人作为证券账户持有人和全部资金的提供者，拥有随时自行卖出股票的最终权利。被答辩人在长达466天的持仓期间内，虽然多次询问和表达担忧，但始终未自行决定卖出股票。被答辩人在2025年3月19日曾表示"老张你出一半钱吧。把一半钱转我。然后我把账户密码给你。你登录账户。愿意啥时候卖。啥时候卖吧"，该言论充分表明被答辩人明知自己作为账户控制人有权决定买卖时机，只是试图将投资风险转嫁给答辩人。被答辩人自主选择继续持仓的行为，是其作为具有完全民事行为能力的成年人的独立商业决策，其法律后果应由其自行承担相应部分。</w:t>
      </w:r>
    </w:p>
    <w:p/>
    <w:p>
      <w:pPr>
        <w:ind w:firstLine="480"/>
      </w:pPr>
      <w:r>
        <w:rPr>
          <w:rFonts w:ascii="仿宋" w:hAnsi="仿宋" w:eastAsia="仿宋"/>
          <w:b w:val="0"/>
          <w:sz w:val="24"/>
        </w:rPr>
        <w:t>第四，被答辩人所谓"5000元止损线"的观点不能成立。如前所述，该主张缺乏任何直接证据支持，且被历史交易记录和被答辩人自身行为所否定。</w:t>
      </w:r>
    </w:p>
    <w:p/>
    <w:p>
      <w:pPr>
        <w:ind w:firstLine="480"/>
      </w:pPr>
      <w:r>
        <w:rPr>
          <w:rFonts w:ascii="仿宋" w:hAnsi="仿宋" w:eastAsia="仿宋"/>
          <w:b/>
          <w:sz w:val="24"/>
        </w:rPr>
        <w:t>（三）关于第三项诉讼请求"以上两项合计76009元"的答辩意见</w:t>
      </w:r>
    </w:p>
    <w:p>
      <w:pPr>
        <w:ind w:firstLine="480"/>
      </w:pPr>
      <w:r>
        <w:rPr>
          <w:rFonts w:ascii="仿宋" w:hAnsi="仿宋" w:eastAsia="仿宋"/>
          <w:b w:val="0"/>
          <w:sz w:val="24"/>
        </w:rPr>
        <w:t>答辩人认为，根据《中华人民共和国民法典》第九百七十二条之规定及双方合伙约定，本案全部亏损78,509.27元应当严格按照双方约定的五五比例分担，即答辩人应承担的亏损金额为39,254.64元（78,509.27÷2）。被答辩人主张的76,009元，超出答辩人应承担金额36,754.36元，该超出部分缺乏事实和法律依据，请求人民法院依法驳回。</w:t>
      </w:r>
    </w:p>
    <w:p/>
    <w:p>
      <w:pPr>
        <w:ind w:firstLine="480"/>
      </w:pPr>
      <w:r>
        <w:rPr>
          <w:rFonts w:ascii="仿宋" w:hAnsi="仿宋" w:eastAsia="仿宋"/>
          <w:b/>
          <w:sz w:val="26"/>
        </w:rPr>
        <w:t>三、从合伙出资角度论证原告支出资金的法律性质</w:t>
      </w:r>
    </w:p>
    <w:p/>
    <w:p>
      <w:pPr>
        <w:ind w:firstLine="480"/>
      </w:pPr>
      <w:r>
        <w:rPr>
          <w:rFonts w:ascii="仿宋" w:hAnsi="仿宋" w:eastAsia="仿宋"/>
          <w:b w:val="0"/>
          <w:sz w:val="24"/>
        </w:rPr>
        <w:t>被答辩人请求答辩人就"合伙出资"角度进行重点论述。答辩人认为，从合伙出资的法律性质分析被答辩人支出的炒股资金，对被答辩人的诉讼结果十分有利，具体论证如下：</w:t>
      </w:r>
    </w:p>
    <w:p/>
    <w:p>
      <w:pPr>
        <w:ind w:firstLine="480"/>
      </w:pPr>
      <w:r>
        <w:rPr>
          <w:rFonts w:ascii="仿宋" w:hAnsi="仿宋" w:eastAsia="仿宋"/>
          <w:b/>
          <w:sz w:val="24"/>
        </w:rPr>
        <w:t>（一）双方形成了典型的"二元出资"合伙结构</w:t>
      </w:r>
    </w:p>
    <w:p>
      <w:pPr>
        <w:ind w:firstLine="480"/>
      </w:pPr>
      <w:r>
        <w:rPr>
          <w:rFonts w:ascii="仿宋" w:hAnsi="仿宋" w:eastAsia="仿宋"/>
          <w:b w:val="0"/>
          <w:sz w:val="24"/>
        </w:rPr>
        <w:t>《中华人民共和国民法典》第九百六十八条规定："合伙人应当按照约定的出资方式、数额和缴付期限，履行出资义务。"该条并未限定出资方式必须为货币，劳务、技术、知识产权等均可以作为合伙出资的合法形式。</w:t>
      </w:r>
    </w:p>
    <w:p>
      <w:pPr>
        <w:ind w:firstLine="480"/>
      </w:pPr>
      <w:r>
        <w:rPr>
          <w:rFonts w:ascii="仿宋" w:hAnsi="仿宋" w:eastAsia="仿宋"/>
          <w:b w:val="0"/>
          <w:sz w:val="24"/>
        </w:rPr>
        <w:t>本案中，双方形成了明确的二元出资结构：</w:t>
      </w:r>
    </w:p>
    <w:p>
      <w:pPr>
        <w:ind w:firstLine="480"/>
      </w:pPr>
      <w:r>
        <w:rPr>
          <w:rFonts w:ascii="仿宋" w:hAnsi="仿宋" w:eastAsia="仿宋"/>
          <w:b w:val="0"/>
          <w:sz w:val="24"/>
        </w:rPr>
        <w:t>1. 被答辩人（王书坡）的出资：货币资金。被答辩人负责提供全部炒股本金，先后投入约102,400元用于购买涉案股票，此外在双方合作期间还为其他股票交易提供了数十万元周转资金。</w:t>
      </w:r>
    </w:p>
    <w:p>
      <w:pPr>
        <w:ind w:firstLine="480"/>
      </w:pPr>
      <w:r>
        <w:rPr>
          <w:rFonts w:ascii="仿宋" w:hAnsi="仿宋" w:eastAsia="仿宋"/>
          <w:b w:val="0"/>
          <w:sz w:val="24"/>
        </w:rPr>
        <w:t>2. 答辩人（张长松）的出资：劳务与技术。答辩人以选股技术、市场分析判断、操盘时机把握等劳务形式履行出资义务。答辩人明确表示"你出资，我选股"，双方对此达成合意，被答辩人接受该安排并从中获利（历史盈利分得约8,000余元）。</w:t>
      </w:r>
    </w:p>
    <w:p>
      <w:pPr>
        <w:ind w:firstLine="480"/>
      </w:pPr>
      <w:r>
        <w:rPr>
          <w:rFonts w:ascii="仿宋" w:hAnsi="仿宋" w:eastAsia="仿宋"/>
          <w:b w:val="0"/>
          <w:sz w:val="24"/>
        </w:rPr>
        <w:t>3. 答辩人无法提供资金出资的情况，被答辩人自始明知。答辩人在合伙之初即明确告知"我拿不出一分来""全你出"，被答辩人不仅未提出异议，反而确认了合伙关系——"好，那我明天几点去找你呢？"。被答辩人事后以答辩人未出资为由，试图将合伙亏损全部转嫁给答辩人，违背了缔约时的真实意思和诚实信用原则。</w:t>
      </w:r>
    </w:p>
    <w:p/>
    <w:p>
      <w:pPr>
        <w:ind w:firstLine="480"/>
      </w:pPr>
      <w:r>
        <w:rPr>
          <w:rFonts w:ascii="仿宋" w:hAnsi="仿宋" w:eastAsia="仿宋"/>
          <w:b/>
          <w:sz w:val="24"/>
        </w:rPr>
        <w:t>（二）原告支出的资金属于合伙财产，其损失应由合伙人共同承担</w:t>
      </w:r>
    </w:p>
    <w:p>
      <w:pPr>
        <w:ind w:firstLine="480"/>
      </w:pPr>
      <w:r>
        <w:rPr>
          <w:rFonts w:ascii="仿宋" w:hAnsi="仿宋" w:eastAsia="仿宋"/>
          <w:b w:val="0"/>
          <w:sz w:val="24"/>
        </w:rPr>
        <w:t>根据《中华人民共和国民法典》第九百六十九条："合伙人的出资、因合伙事务依法取得的收益和其他财产，属于合伙财产。"被答辩人投入证券账户的资金，自投入之时起即转化为合伙财产，服务于双方共同的事业目的（合伙炒股获利）。该合伙财产因投资亏损而减损，属于合伙经营过程中发生的亏损，应当由全体合伙人按照约定共同承担，而非由提供资金的合伙人独自承担。</w:t>
      </w:r>
    </w:p>
    <w:p>
      <w:pPr>
        <w:ind w:firstLine="480"/>
      </w:pPr>
      <w:r>
        <w:rPr>
          <w:rFonts w:ascii="仿宋" w:hAnsi="仿宋" w:eastAsia="仿宋"/>
          <w:b w:val="0"/>
          <w:sz w:val="24"/>
        </w:rPr>
        <w:t>需要特别强调的是，《中华人民共和国合伙企业法》第二十条亦明确规定："合伙人的出资、以合伙企业名义取得的收益和依法取得的其他财产，均为合伙企业的财产。"虽然本案系个人合伙而非合伙企业，但该条关于"出资转化为合伙财产"的法理同样适用于个人合伙。被答辩人将其货币资金与答辩人的劳务出资相结合，共同投入合伙炒股事业，其货币资金已不再是被答辩人的个人财产，而是合伙财产的重要组成部分。被答辩人不能因为自己是货币资金的提供者，就主张合伙亏损仅由答辩人承担，否则将违背合伙"共享利益、共担风险"的本质特征。</w:t>
      </w:r>
    </w:p>
    <w:p/>
    <w:p>
      <w:pPr>
        <w:ind w:firstLine="480"/>
      </w:pPr>
      <w:r>
        <w:rPr>
          <w:rFonts w:ascii="仿宋" w:hAnsi="仿宋" w:eastAsia="仿宋"/>
          <w:b w:val="0"/>
          <w:sz w:val="24"/>
        </w:rPr>
        <w:t>《民法典》第九百七十二条明确规定："合伙的利润分配和亏损分担，按照合伙合同的约定办理；合伙合同没有约定或者约定不明确的，由合伙人协商决定；协商不成的，由合伙人按照实缴出资比例分配、分担；无法确定出资比例的，由合伙人平均分配、分担。"本案双方明确约定盈亏五五分担，应当按照该约定执行。如果法院认为约定不够明确，则应当根据双方的出资比例（被答辩人：货币资金约10万元；答辩人：劳务与技术，其价值已通过历史盈利分配得到体现和认可），综合确定双方各承担50%的亏损。</w:t>
      </w:r>
    </w:p>
    <w:p>
      <w:pPr>
        <w:ind w:firstLine="480"/>
      </w:pPr>
      <w:r>
        <w:rPr>
          <w:rFonts w:ascii="仿宋" w:hAnsi="仿宋" w:eastAsia="仿宋"/>
          <w:b w:val="0"/>
          <w:sz w:val="24"/>
        </w:rPr>
        <w:t>此外，《中华人民共和国合伙企业法》第三十三条第二款规定："合伙协议不得约定将全部利润分配给部分合伙人或者由部分合伙人承担全部亏损。"被答辩人主张"5000元以内的亏损由双方五五分担、超出部分全部由答辩人承担"，实质上是在合伙亏损发生后，试图将全部超额亏损转嫁给答辩人一方承担，该主张不仅缺乏事实依据，也违背上述法律规定的合伙亏损分担原则。</w:t>
      </w:r>
    </w:p>
    <w:p/>
    <w:p>
      <w:pPr>
        <w:ind w:firstLine="480"/>
      </w:pPr>
      <w:r>
        <w:rPr>
          <w:rFonts w:ascii="仿宋" w:hAnsi="仿宋" w:eastAsia="仿宋"/>
          <w:b/>
          <w:sz w:val="24"/>
        </w:rPr>
        <w:t>（三）原告要求被告单方承担"超额亏损"的观点违背合伙法律的基本逻辑</w:t>
      </w:r>
    </w:p>
    <w:p>
      <w:pPr>
        <w:ind w:firstLine="480"/>
      </w:pPr>
      <w:r>
        <w:rPr>
          <w:rFonts w:ascii="仿宋" w:hAnsi="仿宋" w:eastAsia="仿宋"/>
          <w:b w:val="0"/>
          <w:sz w:val="24"/>
        </w:rPr>
        <w:t>被答辩人诉讼请求的核心逻辑是：将合伙亏损人为分割为"正常亏损"（答辩人只需按比例承担）和"扩大损失"（答辩人需全部承担）。该逻辑的根本缺陷在于：</w:t>
      </w:r>
    </w:p>
    <w:p>
      <w:pPr>
        <w:ind w:firstLine="480"/>
      </w:pPr>
      <w:r>
        <w:rPr>
          <w:rFonts w:ascii="仿宋" w:hAnsi="仿宋" w:eastAsia="仿宋"/>
          <w:b w:val="0"/>
          <w:sz w:val="24"/>
        </w:rPr>
        <w:t>第一，合伙事务（选股、持仓、卖出时机的判断和决策）属于合伙人的共同事务。答辩人提供选股和持仓建议、被答辩人作为资金方决定是否采纳并执行，双方均参与了涉案股票"继续持仓"的决策过程。如果认为"继续持仓"是一个错误的商业决策，那么该错误属于合伙人的共同决策失误，而非某一合伙人的单方过错。</w:t>
      </w:r>
    </w:p>
    <w:p>
      <w:pPr>
        <w:ind w:firstLine="480"/>
      </w:pPr>
      <w:r>
        <w:rPr>
          <w:rFonts w:ascii="仿宋" w:hAnsi="仿宋" w:eastAsia="仿宋"/>
          <w:b w:val="0"/>
          <w:sz w:val="24"/>
        </w:rPr>
        <w:t>第二，被答辩人忽略了自身作为资金方在合伙决策中的核心角色。被答辩人作为账户持有人，拥有是否执行答辩人建议的最终决定权。被答辩人在长达466天的时间里选择不卖出，表明其认可并接受了答辩人的判断。被答辩人不能一方面在持仓期间享受答辩人劳务出资带来的便利（包括历史盈利），另一方面在亏损发生后将全部责任推卸给答辩人。</w:t>
      </w:r>
    </w:p>
    <w:p>
      <w:pPr>
        <w:ind w:firstLine="480"/>
      </w:pPr>
      <w:r>
        <w:rPr>
          <w:rFonts w:ascii="仿宋" w:hAnsi="仿宋" w:eastAsia="仿宋"/>
          <w:b w:val="0"/>
          <w:sz w:val="24"/>
        </w:rPr>
        <w:t>第三，参照司法实践的普遍做法，在合伙炒股纠纷中，法院一般不支持将亏损全部归于操盘方的诉讼请求。例如：廊坊市中级人民法院（2026）冀10民终883号案（合伙炒股，双方五五分担亏损）、重庆市第五中级人民法院（2026）渝05民终567号案（合伙炒股亏损按约定比例分担）、无锡市中级人民法院（2021）苏02民终6448号案（合作炒股协议约定亏损按出资比例负担）以及全州县人民法院（2018）桂0324民初606号案（资金出资+技术性劳务出资的合伙结构，亏损按约定比例分担）等，均确立了合伙炒股亏损应由合伙人按约定比例分担的裁判规则。</w:t>
      </w:r>
    </w:p>
    <w:p/>
    <w:p>
      <w:pPr>
        <w:ind w:firstLine="480"/>
      </w:pPr>
      <w:r>
        <w:rPr>
          <w:rFonts w:ascii="仿宋" w:hAnsi="仿宋" w:eastAsia="仿宋"/>
          <w:b/>
          <w:sz w:val="26"/>
        </w:rPr>
        <w:t>四、相关判例支持答辩人的主张</w:t>
      </w:r>
    </w:p>
    <w:p/>
    <w:p>
      <w:pPr>
        <w:ind w:firstLine="480"/>
      </w:pPr>
      <w:r>
        <w:rPr>
          <w:rFonts w:ascii="仿宋" w:hAnsi="仿宋" w:eastAsia="仿宋"/>
          <w:b/>
          <w:sz w:val="24"/>
        </w:rPr>
        <w:t>（一）廊坊市中级人民法院（2026）冀10民终883号案</w:t>
      </w:r>
    </w:p>
    <w:p>
      <w:pPr>
        <w:ind w:firstLine="480"/>
      </w:pPr>
      <w:r>
        <w:rPr>
          <w:rFonts w:ascii="仿宋" w:hAnsi="仿宋" w:eastAsia="仿宋"/>
          <w:b w:val="0"/>
          <w:sz w:val="24"/>
        </w:rPr>
        <w:t>该案与本案高度相似。在该案中，于某与孟某甲约定由孟某甲出资、于某操作账户，双方按5:5比例分享收益。后因亏损，孟某甲多次提出止损，于某以"反弹""官司缠身"等理由劝阻继续持仓，最终账户亏损118,778.28元。廊坊市中级人民法院二审维持一审判决，认定双方约定合法有效，于某应依约承担50%的亏损赔偿责任，并未支持出资方要求操盘方承担全部或超额亏损的主张。该案确立的裁判规则——"双方明确约定亏损各担一半的，亏损发生后应依约分担"——完全适用于本案。值得注意的是，该案中于某同样以各种理由劝阻孟某甲卖出股票，法院并未因此认定于某存在"重大过错"需承担超额损失，而是严格依据双方约定判定五五分担。</w:t>
      </w:r>
    </w:p>
    <w:p/>
    <w:p>
      <w:pPr>
        <w:ind w:firstLine="480"/>
      </w:pPr>
      <w:r>
        <w:rPr>
          <w:rFonts w:ascii="仿宋" w:hAnsi="仿宋" w:eastAsia="仿宋"/>
          <w:b/>
          <w:sz w:val="24"/>
        </w:rPr>
        <w:t>（二）重庆市第五中级人民法院（2026）渝05民终567号案</w:t>
      </w:r>
    </w:p>
    <w:p>
      <w:pPr>
        <w:ind w:firstLine="480"/>
      </w:pPr>
      <w:r>
        <w:rPr>
          <w:rFonts w:ascii="仿宋" w:hAnsi="仿宋" w:eastAsia="仿宋"/>
          <w:b w:val="0"/>
          <w:sz w:val="24"/>
        </w:rPr>
        <w:t>该案中，许某琼出资578,800元（含贷款及自有资金），黄某负责操盘，双方签订《合作协议书》明确约定"风险与利润五五分担"。合作期间账户亏损，许某琼主张黄某承担全部亏损责任，黄某则主张协议无效且损失应由许某琼自行承担。重庆市第五中级人民法院二审认定，双方系合伙关系，《合作协议书》约定合法有效；在总亏损324,559.66元中扣除许某琼自愿承担的50,000元后，剩余274,559.66元由双方各担50%，即黄某向许某琼支付137,279.83元。该案确立的裁判规则——"合伙炒股约定亏损各担一半的，应依约分担；一方主张对方承担全部亏损缺乏依据"——与本案完全一致，对本案具有直接指导意义。</w:t>
      </w:r>
    </w:p>
    <w:p/>
    <w:p>
      <w:pPr>
        <w:ind w:firstLine="480"/>
      </w:pPr>
      <w:r>
        <w:rPr>
          <w:rFonts w:ascii="仿宋" w:hAnsi="仿宋" w:eastAsia="仿宋"/>
          <w:b/>
          <w:sz w:val="24"/>
        </w:rPr>
        <w:t>（三）厦门市中级人民法院（2026）闽02民终7815号案</w:t>
      </w:r>
    </w:p>
    <w:p>
      <w:pPr>
        <w:ind w:firstLine="480"/>
      </w:pPr>
      <w:r>
        <w:rPr>
          <w:rFonts w:ascii="仿宋" w:hAnsi="仿宋" w:eastAsia="仿宋"/>
          <w:b w:val="0"/>
          <w:sz w:val="24"/>
        </w:rPr>
        <w:t>该案中，张某委托刘某代为操作其期货账户，双方约定盈利五五分成，但对亏损承担未作明确约定。合作期间账户产生总损失181,350元。法院综合考虑期货交易的高风险特性、合同约定及双方在履行过程中的过错程度，酌定由张某承担60%、刘某承担40%的亏损。该案的裁判逻辑——"在委托理财关系中，应综合考虑投资风险特性、合同约定及双方过错程度合理酌定亏损分担比例"——对本案具有重要参考价值。本案中，双方已明确约定盈亏五五分担，不存在约定不明的情形，更应当按照约定比例分担亏损。</w:t>
      </w:r>
    </w:p>
    <w:p/>
    <w:p>
      <w:pPr>
        <w:ind w:firstLine="480"/>
      </w:pPr>
      <w:r>
        <w:rPr>
          <w:rFonts w:ascii="仿宋" w:hAnsi="仿宋" w:eastAsia="仿宋"/>
          <w:b/>
          <w:sz w:val="24"/>
        </w:rPr>
        <w:t>（四）无锡市中级人民法院（2021）苏02民终6448号案</w:t>
      </w:r>
    </w:p>
    <w:p>
      <w:pPr>
        <w:ind w:firstLine="480"/>
      </w:pPr>
      <w:r>
        <w:rPr>
          <w:rFonts w:ascii="仿宋" w:hAnsi="仿宋" w:eastAsia="仿宋"/>
          <w:b w:val="0"/>
          <w:sz w:val="24"/>
        </w:rPr>
        <w:t>该案中，黄增淦与许洋签订合作炒股协议，约定黄增淦出资300万元、许洋出资100万元，共同投入证券账户进行股票操作，盈利及亏损按特定比例分配。合作期间账户出现亏损，黄增淦更改账户密码终止合作。无锡市中级人民法院二审认定，依法成立的合同对当事人具有法律约束力；双方协议明确约定亏损按出资比例负担，黄增淦主张许洋额外赔偿损失不符合协议约定及实际履行情况，不予支持。该案确立的裁判规则——"合同明确约定损失承担方式的，应按约定执行；一方主张额外赔偿需提供证据证明对方存在违约行为或过错"——对本案具有重要参考价值。</w:t>
      </w:r>
    </w:p>
    <w:p/>
    <w:p>
      <w:pPr>
        <w:ind w:firstLine="480"/>
      </w:pPr>
      <w:r>
        <w:rPr>
          <w:rFonts w:ascii="仿宋" w:hAnsi="仿宋" w:eastAsia="仿宋"/>
          <w:b/>
          <w:sz w:val="24"/>
        </w:rPr>
        <w:t>（五）全州县人民法院（2018）桂0324民初606号案</w:t>
      </w:r>
    </w:p>
    <w:p>
      <w:pPr>
        <w:ind w:firstLine="480"/>
      </w:pPr>
      <w:r>
        <w:rPr>
          <w:rFonts w:ascii="仿宋" w:hAnsi="仿宋" w:eastAsia="仿宋"/>
          <w:b w:val="0"/>
          <w:sz w:val="24"/>
        </w:rPr>
        <w:t>该案中，原告张放出资20万元，被告李智以炒股的技术性劳务形式参与操作，双方约定了盈余分配比例，符合个人合伙的法律特征。法院认定双方构成个人合伙关系，并判定亏损按约定比例分担。该案明确支持了"资金出资+技术性劳务出资"的合伙出资结构，确立了"合伙期间产生的亏损应按约定比例分担"的裁判规则。本案与该案高度相似：被答辩人提供货币资金，答辩人提供选股技术、市场分析判断等劳务，双方形成典型的二元出资合伙结构，涉案亏损亦应按五五比例分担。</w:t>
      </w:r>
    </w:p>
    <w:p/>
    <w:p>
      <w:pPr>
        <w:ind w:firstLine="480"/>
      </w:pPr>
      <w:r>
        <w:rPr>
          <w:rFonts w:ascii="仿宋" w:hAnsi="仿宋" w:eastAsia="仿宋"/>
          <w:b/>
          <w:sz w:val="26"/>
        </w:rPr>
        <w:t>五、答辩人的总体答辩意见</w:t>
      </w:r>
    </w:p>
    <w:p/>
    <w:p>
      <w:pPr>
        <w:ind w:firstLine="480"/>
      </w:pPr>
      <w:r>
        <w:rPr>
          <w:rFonts w:ascii="仿宋" w:hAnsi="仿宋" w:eastAsia="仿宋"/>
          <w:b w:val="0"/>
          <w:sz w:val="24"/>
        </w:rPr>
        <w:t>综上所述，答辩人认为：</w:t>
      </w:r>
    </w:p>
    <w:p>
      <w:pPr>
        <w:ind w:firstLine="480"/>
      </w:pPr>
      <w:r>
        <w:rPr>
          <w:rFonts w:ascii="仿宋" w:hAnsi="仿宋" w:eastAsia="仿宋"/>
          <w:b w:val="0"/>
          <w:sz w:val="24"/>
        </w:rPr>
        <w:t>（一）原、被告之间成立合法有效的口头合伙炒股合同关系，双方约定盈亏五五分担。该约定覆盖合伙期间产生的全部盈亏，不存在所谓"5000元止损线"的特殊约定或固定交易惯例。</w:t>
      </w:r>
    </w:p>
    <w:p>
      <w:pPr>
        <w:ind w:firstLine="480"/>
      </w:pPr>
      <w:r>
        <w:rPr>
          <w:rFonts w:ascii="仿宋" w:hAnsi="仿宋" w:eastAsia="仿宋"/>
          <w:b w:val="0"/>
          <w:sz w:val="24"/>
        </w:rPr>
        <w:t>（二）被告以选股技术、市场分析及操盘劳务作为出资形式，原告以货币资金作为出资形式，双方形成了典型的"劳务出资+资金出资"合伙结构。原告支出的炒股资金属于合伙财产，其损失应当按照合伙约定由双方共同承担，而非由被告单方承担。</w:t>
      </w:r>
    </w:p>
    <w:p>
      <w:pPr>
        <w:ind w:firstLine="480"/>
      </w:pPr>
      <w:r>
        <w:rPr>
          <w:rFonts w:ascii="仿宋" w:hAnsi="仿宋" w:eastAsia="仿宋"/>
          <w:b w:val="0"/>
          <w:sz w:val="24"/>
        </w:rPr>
        <w:t>（三）涉案股票的巨额亏损系市场系统性风险及上市公司自身经营危机等不可预见的客观因素造成，属于正常的合伙投资风险，被告不存在原告诉称的"重大过错"或"故意拒不止损"行为。原告作为证券账户持有人和全部资金提供者，自主选择继续持仓，其对亏损结果同样负有责任。</w:t>
      </w:r>
    </w:p>
    <w:p>
      <w:pPr>
        <w:ind w:firstLine="480"/>
      </w:pPr>
      <w:r>
        <w:rPr>
          <w:rFonts w:ascii="仿宋" w:hAnsi="仿宋" w:eastAsia="仿宋"/>
          <w:b w:val="0"/>
          <w:sz w:val="24"/>
        </w:rPr>
        <w:t>（四）本案全部亏损78,509.27元应当严格按照双方五五分担的合伙约定处理，即被告应承担39,254.64元。原告诉请被告承担76,009元，其超出部分36,754.36元缺乏事实和法律依据，请求人民法院依法驳回。</w:t>
      </w:r>
    </w:p>
    <w:p/>
    <w:p>
      <w:pPr>
        <w:ind w:firstLine="480"/>
      </w:pPr>
      <w:r>
        <w:rPr>
          <w:rFonts w:ascii="仿宋" w:hAnsi="仿宋" w:eastAsia="仿宋"/>
          <w:b w:val="0"/>
          <w:sz w:val="24"/>
        </w:rPr>
        <w:t>（五）同时，答辩人请求人民法院在查明事实的基础上，依法确认双方的合伙关系已于2026年5月21日（原告卖出全部股票之日）终止，并判令双方按五五比例最终结算合伙财产。</w:t>
      </w:r>
    </w:p>
    <w:p/>
    <w:p>
      <w:r>
        <w:rPr>
          <w:rFonts w:ascii="仿宋" w:hAnsi="仿宋" w:eastAsia="仿宋"/>
          <w:b w:val="0"/>
          <w:sz w:val="24"/>
        </w:rPr>
        <w:t>此致</w:t>
      </w:r>
    </w:p>
    <w:p>
      <w:r>
        <w:rPr>
          <w:rFonts w:ascii="仿宋" w:hAnsi="仿宋" w:eastAsia="仿宋"/>
          <w:b w:val="0"/>
          <w:sz w:val="24"/>
        </w:rPr>
        <w:t>三河市人民法院</w:t>
      </w:r>
    </w:p>
    <w:p/>
    <w:p/>
    <w:p>
      <w:r>
        <w:rPr>
          <w:rFonts w:ascii="仿宋" w:hAnsi="仿宋" w:eastAsia="仿宋"/>
          <w:b w:val="0"/>
          <w:sz w:val="24"/>
        </w:rPr>
        <w:t>答辩人：张长松</w:t>
      </w:r>
    </w:p>
    <w:p>
      <w:r>
        <w:rPr>
          <w:rFonts w:ascii="仿宋" w:hAnsi="仿宋" w:eastAsia="仿宋"/>
          <w:b w:val="0"/>
          <w:sz w:val="24"/>
        </w:rPr>
        <w:t>日期：2026年7月  日</w:t>
      </w:r>
    </w:p>
    <w:p/>
    <w:p/>
    <w:p>
      <w:pPr>
        <w:ind w:firstLine="480"/>
      </w:pPr>
      <w:r>
        <w:rPr>
          <w:rFonts w:ascii="仿宋" w:hAnsi="仿宋" w:eastAsia="仿宋"/>
          <w:b/>
          <w:sz w:val="24"/>
        </w:rPr>
        <w:t>附：主要法律依据</w:t>
      </w:r>
    </w:p>
    <w:p>
      <w:pPr>
        <w:ind w:firstLine="480"/>
      </w:pPr>
      <w:r>
        <w:rPr>
          <w:rFonts w:ascii="仿宋" w:hAnsi="仿宋" w:eastAsia="仿宋"/>
          <w:b w:val="0"/>
          <w:sz w:val="24"/>
        </w:rPr>
        <w:t>1. 《中华人民共和国民法典》第九百六十七条（合伙合同的定义）</w:t>
      </w:r>
    </w:p>
    <w:p>
      <w:pPr>
        <w:ind w:firstLine="480"/>
      </w:pPr>
      <w:r>
        <w:rPr>
          <w:rFonts w:ascii="仿宋" w:hAnsi="仿宋" w:eastAsia="仿宋"/>
          <w:b w:val="0"/>
          <w:sz w:val="24"/>
        </w:rPr>
        <w:t>2. 《中华人民共和国民法典》第九百六十八条（合伙人的出资义务）</w:t>
      </w:r>
    </w:p>
    <w:p>
      <w:pPr>
        <w:ind w:firstLine="480"/>
      </w:pPr>
      <w:r>
        <w:rPr>
          <w:rFonts w:ascii="仿宋" w:hAnsi="仿宋" w:eastAsia="仿宋"/>
          <w:b w:val="0"/>
          <w:sz w:val="24"/>
        </w:rPr>
        <w:t>3. 《中华人民共和国民法典》第九百六十九条（合伙财产）</w:t>
      </w:r>
    </w:p>
    <w:p>
      <w:pPr>
        <w:ind w:firstLine="480"/>
      </w:pPr>
      <w:r>
        <w:rPr>
          <w:rFonts w:ascii="仿宋" w:hAnsi="仿宋" w:eastAsia="仿宋"/>
          <w:b w:val="0"/>
          <w:sz w:val="24"/>
        </w:rPr>
        <w:t>4. 《中华人民共和国民法典》第九百七十二条（合伙亏损分担规则）</w:t>
      </w:r>
    </w:p>
    <w:p>
      <w:pPr>
        <w:ind w:firstLine="480"/>
      </w:pPr>
      <w:r>
        <w:rPr>
          <w:rFonts w:ascii="仿宋" w:hAnsi="仿宋" w:eastAsia="仿宋"/>
          <w:b w:val="0"/>
          <w:sz w:val="24"/>
        </w:rPr>
        <w:t>5. 《中华人民共和国民法典》第九百七十八条（合伙合同终止后财产处理）</w:t>
      </w:r>
    </w:p>
    <w:p>
      <w:pPr>
        <w:ind w:firstLine="480"/>
      </w:pPr>
      <w:r>
        <w:rPr>
          <w:rFonts w:ascii="仿宋" w:hAnsi="仿宋" w:eastAsia="仿宋"/>
          <w:b w:val="0"/>
          <w:sz w:val="24"/>
        </w:rPr>
        <w:t>6. 《中华人民共和国民法典》第五百九十二条（双方违约的责任分担）</w:t>
      </w:r>
    </w:p>
    <w:p>
      <w:pPr>
        <w:ind w:firstLine="480"/>
      </w:pPr>
      <w:r>
        <w:rPr>
          <w:rFonts w:ascii="仿宋" w:hAnsi="仿宋" w:eastAsia="仿宋"/>
          <w:b w:val="0"/>
          <w:sz w:val="24"/>
        </w:rPr>
        <w:t>7. 《中华人民共和国合伙企业法》第十六条（合伙人可以用劳务出资）</w:t>
      </w:r>
    </w:p>
    <w:p>
      <w:pPr>
        <w:ind w:firstLine="480"/>
      </w:pPr>
      <w:r>
        <w:rPr>
          <w:rFonts w:ascii="仿宋" w:hAnsi="仿宋" w:eastAsia="仿宋"/>
          <w:b w:val="0"/>
          <w:sz w:val="24"/>
        </w:rPr>
        <w:t>8. 《中华人民共和国合伙企业法》第二十条（合伙人的出资属于合伙企业财产）</w:t>
      </w:r>
    </w:p>
    <w:p>
      <w:pPr>
        <w:ind w:firstLine="480"/>
      </w:pPr>
      <w:r>
        <w:rPr>
          <w:rFonts w:ascii="仿宋" w:hAnsi="仿宋" w:eastAsia="仿宋"/>
          <w:b w:val="0"/>
          <w:sz w:val="24"/>
        </w:rPr>
        <w:t>9. 《中华人民共和国合伙企业法》第三十三条（合伙企业的利润分配、亏损分担规则）</w:t>
      </w:r>
    </w:p>
    <w:p>
      <w:pPr>
        <w:ind w:firstLine="480"/>
      </w:pPr>
      <w:r>
        <w:rPr>
          <w:rFonts w:ascii="仿宋" w:hAnsi="仿宋" w:eastAsia="仿宋"/>
          <w:b w:val="0"/>
          <w:sz w:val="24"/>
        </w:rPr>
        <w:t>10. 《中华人民共和国民事诉讼法》第六十八条（当事人对自己主张的举证责任）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