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4E79"/>
          <w:sz w:val="48"/>
          <w:szCs w:val="48"/>
        </w:rPr>
        <w:t xml:space="preserve">ESPECIFICACIÓN DE REQUISITOS DE SOFTWARE</w:t>
      </w:r>
    </w:p>
    <w:p>
      <w:pPr>
        <w:spacing w:after="400"/>
        <w:jc w:val="center"/>
      </w:pPr>
      <w:r>
        <w:rPr>
          <w:rFonts w:ascii="Calibri" w:cs="Calibri" w:eastAsia="Calibri" w:hAnsi="Calibri"/>
          <w:color w:val="2E75B6"/>
          <w:sz w:val="28"/>
          <w:szCs w:val="28"/>
        </w:rPr>
        <w:t xml:space="preserve">Estándar IEEE 830 – Versión 2.0 Corregida</w:t>
      </w:r>
    </w:p>
    <w:p>
      <w:pPr>
        <w:pBdr>
          <w:top w:val="single" w:color="2E75B6" w:sz="6"/>
        </w:pBdr>
        <w:spacing w:after="200"/>
        <w:jc w:val="center"/>
      </w:pPr>
    </w:p>
    <w:p>
      <w:pPr>
        <w:spacing w:after="120"/>
        <w:jc w:val="center"/>
      </w:pPr>
      <w:r>
        <w:rPr>
          <w:rFonts w:ascii="Calibri" w:cs="Calibri" w:eastAsia="Calibri" w:hAnsi="Calibri"/>
          <w:b/>
          <w:bCs/>
          <w:color w:val="1F4E79"/>
          <w:sz w:val="56"/>
          <w:szCs w:val="56"/>
        </w:rPr>
        <w:t xml:space="preserve">APQRS</w:t>
      </w:r>
    </w:p>
    <w:p>
      <w:pPr>
        <w:spacing w:after="160"/>
        <w:jc w:val="center"/>
      </w:pPr>
      <w:r>
        <w:rPr>
          <w:rFonts w:ascii="Calibri" w:cs="Calibri" w:eastAsia="Calibri" w:hAnsi="Calibri"/>
          <w:color w:val="555555"/>
          <w:sz w:val="30"/>
          <w:szCs w:val="30"/>
        </w:rPr>
        <w:t xml:space="preserve">Sistema de Control y Gestión de Citas y PQRS</w:t>
      </w:r>
    </w:p>
    <w:p>
      <w:pPr>
        <w:spacing w:after="600"/>
        <w:jc w:val="center"/>
      </w:pPr>
      <w:r>
        <w:rPr>
          <w:rFonts w:ascii="Calibri" w:cs="Calibri" w:eastAsia="Calibri" w:hAnsi="Calibri"/>
          <w:b/>
          <w:bCs/>
          <w:color w:val="2E75B6"/>
          <w:sz w:val="26"/>
          <w:szCs w:val="26"/>
        </w:rPr>
        <w:t xml:space="preserve">CONJUNTO RESIDENCIAL LOS CRISTALES ETAPA I Y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Proyecto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APQRS – Sistema Integral de Gestión de Citas y PQRS</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Versión del documento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2"/>
                <w:szCs w:val="22"/>
              </w:rPr>
              <w:t xml:space="preserve">2.0 – Corregida y mejorada (IEEE 830)</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Elaborado por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Christian Jair Valero Tovar</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Rol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2"/>
                <w:szCs w:val="22"/>
              </w:rPr>
              <w:t xml:space="preserve">Analista, Diseñador y Programador – TSU Informática</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Contacto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Christianjvt99@gmail.com</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Fecha de emisión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2"/>
                <w:szCs w:val="22"/>
              </w:rPr>
              <w:t xml:space="preserve">Abril 2025</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Estado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Revisado y Corregido</w:t>
            </w:r>
          </w:p>
        </w:tc>
      </w:tr>
    </w:tbl>
    <w:p>
      <w:pPr>
        <w:spacing w:after="200"/>
      </w:pPr>
    </w:p>
    <w:p>
      <w:r>
        <w:br w:type="page"/>
      </w:r>
    </w:p>
    <w:p>
      <w:pPr>
        <w:pStyle w:val="Heading1"/>
        <w:pBdr>
          <w:bottom w:val="single" w:color="2E75B6" w:sz="6" w:space="4"/>
        </w:pBdr>
        <w:spacing w:after="160" w:before="320"/>
      </w:pPr>
      <w:r>
        <w:rPr>
          <w:rFonts w:ascii="Calibri" w:cs="Calibri" w:eastAsia="Calibri" w:hAnsi="Calibri"/>
          <w:b/>
          <w:bCs/>
          <w:color w:val="1F4E79"/>
          <w:sz w:val="32"/>
          <w:szCs w:val="32"/>
        </w:rPr>
        <w:t xml:space="preserve">1. INTRODUCCIÓN</w:t>
      </w:r>
    </w:p>
    <w:p>
      <w:pPr>
        <w:spacing w:after="120" w:before="0"/>
        <w:jc w:val="both"/>
      </w:pPr>
      <w:r>
        <w:rPr>
          <w:rFonts w:ascii="Calibri" w:cs="Calibri" w:eastAsia="Calibri" w:hAnsi="Calibri"/>
          <w:b w:val="false"/>
          <w:bCs w:val="false"/>
          <w:color w:val="333333"/>
          <w:sz w:val="22"/>
          <w:szCs w:val="22"/>
        </w:rPr>
        <w:t xml:space="preserve">Este documento constituye la Especificación de Requisitos de Software (ERS) para el sistema APQRS, desarrollado bajo el estándar IEEE 830-1998. Define de manera formal y verificable los requisitos funcionales y no funcionales del Sistema Integral de Gestión de Citas y PQRS para el Conjunto Residencial Los Cristales Etapa I y II.</w:t>
      </w:r>
    </w:p>
    <w:p>
      <w:pPr>
        <w:spacing w:after="100"/>
      </w:pPr>
    </w:p>
    <w:p>
      <w:pPr>
        <w:pStyle w:val="Heading2"/>
        <w:spacing w:after="120" w:before="240"/>
      </w:pPr>
      <w:r>
        <w:rPr>
          <w:rFonts w:ascii="Calibri" w:cs="Calibri" w:eastAsia="Calibri" w:hAnsi="Calibri"/>
          <w:b/>
          <w:bCs/>
          <w:color w:val="2E75B6"/>
          <w:sz w:val="26"/>
          <w:szCs w:val="26"/>
        </w:rPr>
        <w:t xml:space="preserve">1.1 Objetivo General</w:t>
      </w:r>
    </w:p>
    <w:p>
      <w:pPr>
        <w:spacing w:after="120" w:before="0"/>
        <w:jc w:val="both"/>
      </w:pPr>
      <w:r>
        <w:rPr>
          <w:rFonts w:ascii="Calibri" w:cs="Calibri" w:eastAsia="Calibri" w:hAnsi="Calibri"/>
          <w:b w:val="false"/>
          <w:bCs w:val="false"/>
          <w:color w:val="333333"/>
          <w:sz w:val="22"/>
          <w:szCs w:val="22"/>
        </w:rPr>
        <w:t xml:space="preserve">Diseñar e implementar un sistema web integral para la gestión centralizada de agendamiento de citas y PQRS en el Conjunto Residencial Los Cristales Etapa I y II, centralizando la comunicación entre residentes y administración, automatizando la radicación y seguimiento, y generando reportes gerenciales para la toma de decisiones informadas.</w:t>
      </w:r>
    </w:p>
    <w:p>
      <w:pPr>
        <w:spacing w:after="80"/>
      </w:pPr>
    </w:p>
    <w:p>
      <w:pPr>
        <w:pStyle w:val="Heading2"/>
        <w:spacing w:after="120" w:before="240"/>
      </w:pPr>
      <w:r>
        <w:rPr>
          <w:rFonts w:ascii="Calibri" w:cs="Calibri" w:eastAsia="Calibri" w:hAnsi="Calibri"/>
          <w:b/>
          <w:bCs/>
          <w:color w:val="2E75B6"/>
          <w:sz w:val="26"/>
          <w:szCs w:val="26"/>
        </w:rPr>
        <w:t xml:space="preserve">1.2 Objetivos Específicos</w:t>
      </w:r>
    </w:p>
    <w:p>
      <w:pPr>
        <w:pStyle w:val="ListParagraph"/>
        <w:numPr>
          <w:ilvl w:val="0"/>
          <w:numId w:val="2"/>
        </w:numPr>
        <w:spacing w:after="40" w:before="40"/>
      </w:pPr>
      <w:r>
        <w:rPr>
          <w:rFonts w:ascii="Calibri" w:cs="Calibri" w:eastAsia="Calibri" w:hAnsi="Calibri"/>
          <w:color w:val="333333"/>
          <w:sz w:val="22"/>
          <w:szCs w:val="22"/>
        </w:rPr>
        <w:t xml:space="preserve">Desarrollar un módulo de agendamiento de citas con disponibilidad 24/7 y autogestión por parte del residente.</w:t>
      </w:r>
    </w:p>
    <w:p>
      <w:pPr>
        <w:pStyle w:val="ListParagraph"/>
        <w:numPr>
          <w:ilvl w:val="0"/>
          <w:numId w:val="2"/>
        </w:numPr>
        <w:spacing w:after="40" w:before="40"/>
      </w:pPr>
      <w:r>
        <w:rPr>
          <w:rFonts w:ascii="Calibri" w:cs="Calibri" w:eastAsia="Calibri" w:hAnsi="Calibri"/>
          <w:color w:val="333333"/>
          <w:sz w:val="22"/>
          <w:szCs w:val="22"/>
        </w:rPr>
        <w:t xml:space="preserve">Implementar un módulo PQRS con radicación, seguimiento en tiempo real y gestión de respuestas por parte de la administración.</w:t>
      </w:r>
    </w:p>
    <w:p>
      <w:pPr>
        <w:pStyle w:val="ListParagraph"/>
        <w:numPr>
          <w:ilvl w:val="0"/>
          <w:numId w:val="2"/>
        </w:numPr>
        <w:spacing w:after="40" w:before="40"/>
      </w:pPr>
      <w:r>
        <w:rPr>
          <w:rFonts w:ascii="Calibri" w:cs="Calibri" w:eastAsia="Calibri" w:hAnsi="Calibri"/>
          <w:color w:val="333333"/>
          <w:sz w:val="22"/>
          <w:szCs w:val="22"/>
        </w:rPr>
        <w:t xml:space="preserve">Integrar notificaciones automáticas por correo electrónico ante eventos clave del sistema.</w:t>
      </w:r>
    </w:p>
    <w:p>
      <w:pPr>
        <w:pStyle w:val="ListParagraph"/>
        <w:numPr>
          <w:ilvl w:val="0"/>
          <w:numId w:val="2"/>
        </w:numPr>
        <w:spacing w:after="40" w:before="40"/>
      </w:pPr>
      <w:r>
        <w:rPr>
          <w:rFonts w:ascii="Calibri" w:cs="Calibri" w:eastAsia="Calibri" w:hAnsi="Calibri"/>
          <w:color w:val="333333"/>
          <w:sz w:val="22"/>
          <w:szCs w:val="22"/>
        </w:rPr>
        <w:t xml:space="preserve">Garantizar la seguridad y protección de datos conforme a estándares OWASP y normativas vigentes de privacidad.</w:t>
      </w:r>
    </w:p>
    <w:p>
      <w:pPr>
        <w:pStyle w:val="ListParagraph"/>
        <w:numPr>
          <w:ilvl w:val="0"/>
          <w:numId w:val="2"/>
        </w:numPr>
        <w:spacing w:after="40" w:before="40"/>
      </w:pPr>
      <w:r>
        <w:rPr>
          <w:rFonts w:ascii="Calibri" w:cs="Calibri" w:eastAsia="Calibri" w:hAnsi="Calibri"/>
          <w:color w:val="333333"/>
          <w:sz w:val="22"/>
          <w:szCs w:val="22"/>
        </w:rPr>
        <w:t xml:space="preserve">Generar reportes en formato PDF y Excel con indicadores de gestión y paneles estadísticos.</w:t>
      </w:r>
    </w:p>
    <w:p>
      <w:pPr>
        <w:pStyle w:val="ListParagraph"/>
        <w:numPr>
          <w:ilvl w:val="0"/>
          <w:numId w:val="2"/>
        </w:numPr>
        <w:spacing w:after="40" w:before="40"/>
      </w:pPr>
      <w:r>
        <w:rPr>
          <w:rFonts w:ascii="Calibri" w:cs="Calibri" w:eastAsia="Calibri" w:hAnsi="Calibri"/>
          <w:color w:val="333333"/>
          <w:sz w:val="22"/>
          <w:szCs w:val="22"/>
        </w:rPr>
        <w:t xml:space="preserve">Asegurar usabilidad y accesibilidad del sistema en dispositivos móviles y de escritorio (diseño responsivo).</w:t>
      </w:r>
    </w:p>
    <w:p>
      <w:pPr>
        <w:spacing w:after="80"/>
      </w:pPr>
    </w:p>
    <w:p>
      <w:pPr>
        <w:pStyle w:val="Heading2"/>
        <w:spacing w:after="120" w:before="240"/>
      </w:pPr>
      <w:r>
        <w:rPr>
          <w:rFonts w:ascii="Calibri" w:cs="Calibri" w:eastAsia="Calibri" w:hAnsi="Calibri"/>
          <w:b/>
          <w:bCs/>
          <w:color w:val="2E75B6"/>
          <w:sz w:val="26"/>
          <w:szCs w:val="26"/>
        </w:rPr>
        <w:t xml:space="preserve">1.3 Planteamiento del Problema</w:t>
      </w:r>
    </w:p>
    <w:p>
      <w:pPr>
        <w:spacing w:after="120" w:before="0"/>
        <w:jc w:val="both"/>
      </w:pPr>
      <w:r>
        <w:rPr>
          <w:rFonts w:ascii="Calibri" w:cs="Calibri" w:eastAsia="Calibri" w:hAnsi="Calibri"/>
          <w:b w:val="false"/>
          <w:bCs w:val="false"/>
          <w:color w:val="333333"/>
          <w:sz w:val="22"/>
          <w:szCs w:val="22"/>
        </w:rPr>
        <w:t xml:space="preserve">En el Conjunto Residencial Los Cristales Etapa I y II, la gestión de citas con la administración y las PQRS se realiza de forma manual, a través de canales no estructurados como llamadas telefónicas y mensajes de texto/WhatsApp. Esta situación genera: desorganización en el agendamiento, retrasos en tiempos de respuesta, pérdida de información y ausencia de trazabilidad. Los residentes carecen de un mecanismo formal para hacer seguimiento a sus solicitudes, y la administración no dispone de reportes ni estadísticas que soporten la toma de decisiones. Se requiere un software que centralice estos procesos, mejore la comunicación y garantice un manejo ágil, seguro y transparente de la información.</w:t>
      </w:r>
    </w:p>
    <w:p>
      <w:pPr>
        <w:spacing w:after="80"/>
      </w:pPr>
    </w:p>
    <w:p>
      <w:pPr>
        <w:pStyle w:val="Heading2"/>
        <w:spacing w:after="120" w:before="240"/>
      </w:pPr>
      <w:r>
        <w:rPr>
          <w:rFonts w:ascii="Calibri" w:cs="Calibri" w:eastAsia="Calibri" w:hAnsi="Calibri"/>
          <w:b/>
          <w:bCs/>
          <w:color w:val="2E75B6"/>
          <w:sz w:val="26"/>
          <w:szCs w:val="26"/>
        </w:rPr>
        <w:t xml:space="preserve">1.4 Metodología y Procesos de Desarrollo de Software</w:t>
      </w:r>
    </w:p>
    <w:p>
      <w:pPr>
        <w:spacing w:after="120" w:before="0"/>
        <w:jc w:val="both"/>
      </w:pPr>
      <w:r>
        <w:rPr>
          <w:rFonts w:ascii="Calibri" w:cs="Calibri" w:eastAsia="Calibri" w:hAnsi="Calibri"/>
          <w:b w:val="false"/>
          <w:bCs w:val="false"/>
          <w:color w:val="333333"/>
          <w:sz w:val="22"/>
          <w:szCs w:val="22"/>
        </w:rPr>
        <w:t xml:space="preserve">El desarrollo del sistema APQRS se realizará utilizando la metodología ágil Scrum, adaptada a un entorno de trabajo individual. Los roles de Product Owner, Scrum Master y Development Team serán asumidos por el mismo desarrollador. El proyecto se organizará en sprints de dos (2) semanas, con entregables funcionales al finalizar cada iteración. Se utilizarán las siguientes prácticas:</w:t>
      </w:r>
    </w:p>
    <w:p>
      <w:pPr>
        <w:pStyle w:val="ListParagraph"/>
        <w:numPr>
          <w:ilvl w:val="0"/>
          <w:numId w:val="2"/>
        </w:numPr>
        <w:spacing w:after="40" w:before="40"/>
      </w:pPr>
      <w:r>
        <w:rPr>
          <w:rFonts w:ascii="Calibri" w:cs="Calibri" w:eastAsia="Calibri" w:hAnsi="Calibri"/>
          <w:color w:val="333333"/>
          <w:sz w:val="22"/>
          <w:szCs w:val="22"/>
        </w:rPr>
        <w:t xml:space="preserve">Backlog priorizado de historias de usuario derivadas de los requisitos de esta ERS.</w:t>
      </w:r>
    </w:p>
    <w:p>
      <w:pPr>
        <w:pStyle w:val="ListParagraph"/>
        <w:numPr>
          <w:ilvl w:val="0"/>
          <w:numId w:val="2"/>
        </w:numPr>
        <w:spacing w:after="40" w:before="40"/>
      </w:pPr>
      <w:r>
        <w:rPr>
          <w:rFonts w:ascii="Calibri" w:cs="Calibri" w:eastAsia="Calibri" w:hAnsi="Calibri"/>
          <w:color w:val="333333"/>
          <w:sz w:val="22"/>
          <w:szCs w:val="22"/>
        </w:rPr>
        <w:t xml:space="preserve">Reuniones de revisión y retrospectiva al cierre de cada sprint.</w:t>
      </w:r>
    </w:p>
    <w:p>
      <w:pPr>
        <w:pStyle w:val="ListParagraph"/>
        <w:numPr>
          <w:ilvl w:val="0"/>
          <w:numId w:val="2"/>
        </w:numPr>
        <w:spacing w:after="40" w:before="40"/>
      </w:pPr>
      <w:r>
        <w:rPr>
          <w:rFonts w:ascii="Calibri" w:cs="Calibri" w:eastAsia="Calibri" w:hAnsi="Calibri"/>
          <w:color w:val="333333"/>
          <w:sz w:val="22"/>
          <w:szCs w:val="22"/>
        </w:rPr>
        <w:t xml:space="preserve">Control de versiones mediante Git/GitHub.</w:t>
      </w:r>
    </w:p>
    <w:p>
      <w:pPr>
        <w:pStyle w:val="ListParagraph"/>
        <w:numPr>
          <w:ilvl w:val="0"/>
          <w:numId w:val="2"/>
        </w:numPr>
        <w:spacing w:after="40" w:before="40"/>
      </w:pPr>
      <w:r>
        <w:rPr>
          <w:rFonts w:ascii="Calibri" w:cs="Calibri" w:eastAsia="Calibri" w:hAnsi="Calibri"/>
          <w:color w:val="333333"/>
          <w:sz w:val="22"/>
          <w:szCs w:val="22"/>
        </w:rPr>
        <w:t xml:space="preserve">Pruebas unitarias e integración continua básica.</w:t>
      </w:r>
    </w:p>
    <w:p>
      <w:pPr>
        <w:spacing w:after="80"/>
      </w:pPr>
    </w:p>
    <w:p>
      <w:pPr>
        <w:pStyle w:val="Heading2"/>
        <w:spacing w:after="120" w:before="240"/>
      </w:pPr>
      <w:r>
        <w:rPr>
          <w:rFonts w:ascii="Calibri" w:cs="Calibri" w:eastAsia="Calibri" w:hAnsi="Calibri"/>
          <w:b/>
          <w:bCs/>
          <w:color w:val="2E75B6"/>
          <w:sz w:val="26"/>
          <w:szCs w:val="26"/>
        </w:rPr>
        <w:t xml:space="preserve">1.5 Alcance del Proyecto</w:t>
      </w:r>
    </w:p>
    <w:p>
      <w:pPr>
        <w:spacing w:after="120" w:before="0"/>
        <w:jc w:val="both"/>
      </w:pPr>
      <w:r>
        <w:rPr>
          <w:rFonts w:ascii="Calibri" w:cs="Calibri" w:eastAsia="Calibri" w:hAnsi="Calibri"/>
          <w:b w:val="false"/>
          <w:bCs w:val="false"/>
          <w:color w:val="333333"/>
          <w:sz w:val="22"/>
          <w:szCs w:val="22"/>
        </w:rPr>
        <w:t xml:space="preserve">El sistema APQRS cubrirá los siguientes ámbitos:</w:t>
      </w:r>
    </w:p>
    <w:p>
      <w:pPr>
        <w:pStyle w:val="ListParagraph"/>
        <w:numPr>
          <w:ilvl w:val="0"/>
          <w:numId w:val="2"/>
        </w:numPr>
        <w:spacing w:after="40" w:before="40"/>
      </w:pPr>
      <w:r>
        <w:rPr>
          <w:rFonts w:ascii="Calibri" w:cs="Calibri" w:eastAsia="Calibri" w:hAnsi="Calibri"/>
          <w:color w:val="333333"/>
          <w:sz w:val="22"/>
          <w:szCs w:val="22"/>
        </w:rPr>
        <w:t xml:space="preserve">Módulo de autenticación y gestión de usuarios (residentes y administrador).</w:t>
      </w:r>
    </w:p>
    <w:p>
      <w:pPr>
        <w:pStyle w:val="ListParagraph"/>
        <w:numPr>
          <w:ilvl w:val="0"/>
          <w:numId w:val="2"/>
        </w:numPr>
        <w:spacing w:after="40" w:before="40"/>
      </w:pPr>
      <w:r>
        <w:rPr>
          <w:rFonts w:ascii="Calibri" w:cs="Calibri" w:eastAsia="Calibri" w:hAnsi="Calibri"/>
          <w:color w:val="333333"/>
          <w:sz w:val="22"/>
          <w:szCs w:val="22"/>
        </w:rPr>
        <w:t xml:space="preserve">Módulo de agendamiento, consulta, modificación y cancelación de citas.</w:t>
      </w:r>
    </w:p>
    <w:p>
      <w:pPr>
        <w:pStyle w:val="ListParagraph"/>
        <w:numPr>
          <w:ilvl w:val="0"/>
          <w:numId w:val="2"/>
        </w:numPr>
        <w:spacing w:after="40" w:before="40"/>
      </w:pPr>
      <w:r>
        <w:rPr>
          <w:rFonts w:ascii="Calibri" w:cs="Calibri" w:eastAsia="Calibri" w:hAnsi="Calibri"/>
          <w:color w:val="333333"/>
          <w:sz w:val="22"/>
          <w:szCs w:val="22"/>
        </w:rPr>
        <w:t xml:space="preserve">Módulo de radicación, seguimiento y respuesta de PQRS.</w:t>
      </w:r>
    </w:p>
    <w:p>
      <w:pPr>
        <w:pStyle w:val="ListParagraph"/>
        <w:numPr>
          <w:ilvl w:val="0"/>
          <w:numId w:val="2"/>
        </w:numPr>
        <w:spacing w:after="40" w:before="40"/>
      </w:pPr>
      <w:r>
        <w:rPr>
          <w:rFonts w:ascii="Calibri" w:cs="Calibri" w:eastAsia="Calibri" w:hAnsi="Calibri"/>
          <w:color w:val="333333"/>
          <w:sz w:val="22"/>
          <w:szCs w:val="22"/>
        </w:rPr>
        <w:t xml:space="preserve">Módulo de notificaciones automáticas por correo electrónico.</w:t>
      </w:r>
    </w:p>
    <w:p>
      <w:pPr>
        <w:pStyle w:val="ListParagraph"/>
        <w:numPr>
          <w:ilvl w:val="0"/>
          <w:numId w:val="2"/>
        </w:numPr>
        <w:spacing w:after="40" w:before="40"/>
      </w:pPr>
      <w:r>
        <w:rPr>
          <w:rFonts w:ascii="Calibri" w:cs="Calibri" w:eastAsia="Calibri" w:hAnsi="Calibri"/>
          <w:color w:val="333333"/>
          <w:sz w:val="22"/>
          <w:szCs w:val="22"/>
        </w:rPr>
        <w:t xml:space="preserve">Módulo de reportes y estadísticas en formatos PDF y Excel.</w:t>
      </w:r>
    </w:p>
    <w:p>
      <w:pPr>
        <w:spacing w:after="120" w:before="0"/>
        <w:jc w:val="both"/>
      </w:pPr>
      <w:r>
        <w:rPr>
          <w:rFonts w:ascii="Calibri" w:cs="Calibri" w:eastAsia="Calibri" w:hAnsi="Calibri"/>
          <w:b w:val="false"/>
          <w:bCs w:val="false"/>
          <w:color w:val="333333"/>
          <w:sz w:val="22"/>
          <w:szCs w:val="22"/>
        </w:rPr>
        <w:t xml:space="preserve">Fuera del alcance: integración con sistemas de pago, videoconferencias, aplicaciones móviles nativas (iOS/Android) y domótica del conjunto residencial.</w:t>
      </w:r>
    </w:p>
    <w:p>
      <w:pPr>
        <w:spacing w:after="80"/>
      </w:pPr>
    </w:p>
    <w:p>
      <w:pPr>
        <w:pStyle w:val="Heading2"/>
        <w:spacing w:after="120" w:before="240"/>
      </w:pPr>
      <w:r>
        <w:rPr>
          <w:rFonts w:ascii="Calibri" w:cs="Calibri" w:eastAsia="Calibri" w:hAnsi="Calibri"/>
          <w:b/>
          <w:bCs/>
          <w:color w:val="2E75B6"/>
          <w:sz w:val="26"/>
          <w:szCs w:val="26"/>
        </w:rPr>
        <w:t xml:space="preserve">1.6 Marco Teórico</w:t>
      </w:r>
    </w:p>
    <w:p>
      <w:pPr>
        <w:spacing w:after="120" w:before="0"/>
        <w:jc w:val="both"/>
      </w:pPr>
      <w:r>
        <w:rPr>
          <w:rFonts w:ascii="Calibri" w:cs="Calibri" w:eastAsia="Calibri" w:hAnsi="Calibri"/>
          <w:b w:val="false"/>
          <w:bCs w:val="false"/>
          <w:color w:val="333333"/>
          <w:sz w:val="22"/>
          <w:szCs w:val="22"/>
        </w:rPr>
        <w:t xml:space="preserve">El desarrollo de sistemas web para la gestión administrativa se fundamenta en principios de la ingeniería de software tales como la modelación de requerimientos (IEEE 830), el diseño orientado a objetos y la arquitectura cliente-servidor. Los sistemas de información facilitan la automatización de procesos como el agendamiento de citas y la gestión de PQRS, utilizando bases de datos relacionales para almacenar información de forma segura y estructurada, y aplicando controles de acceso basados en roles (RBAC). Se aplican principios OWASP para seguridad web, y el diseño UX/UI garantiza interfaces intuitivas que optimizan la interacción entre residentes y administración.</w:t>
      </w:r>
    </w:p>
    <w:p>
      <w:pPr>
        <w:spacing w:after="80"/>
      </w:pPr>
    </w:p>
    <w:p>
      <w:pPr>
        <w:pStyle w:val="Heading2"/>
        <w:spacing w:after="120" w:before="240"/>
      </w:pPr>
      <w:r>
        <w:rPr>
          <w:rFonts w:ascii="Calibri" w:cs="Calibri" w:eastAsia="Calibri" w:hAnsi="Calibri"/>
          <w:b/>
          <w:bCs/>
          <w:color w:val="2E75B6"/>
          <w:sz w:val="26"/>
          <w:szCs w:val="26"/>
        </w:rPr>
        <w:t xml:space="preserve">1.7 Solución Propuesta</w:t>
      </w:r>
    </w:p>
    <w:p>
      <w:pPr>
        <w:spacing w:after="120" w:before="0"/>
        <w:jc w:val="both"/>
      </w:pPr>
      <w:r>
        <w:rPr>
          <w:rFonts w:ascii="Calibri" w:cs="Calibri" w:eastAsia="Calibri" w:hAnsi="Calibri"/>
          <w:b w:val="false"/>
          <w:bCs w:val="false"/>
          <w:color w:val="333333"/>
          <w:sz w:val="22"/>
          <w:szCs w:val="22"/>
        </w:rPr>
        <w:t xml:space="preserve">Se procederá al diseño, desarrollo, pruebas e implementación de un Sistema Web Integral (APQRS) que permitirá: (a) la administración completa del agendamiento de citas con autogestión del residente; (b) la gestión estructurada de PQRS con radicación, trazabilidad y respuesta; (c) la centralización de la comunicación entre administración y residentes mediante notificaciones automáticas; y (d) la generación automática de reportes gerenciales para la toma de decisiones.</w:t>
      </w:r>
    </w:p>
    <w:p>
      <w:pPr>
        <w:spacing w:after="80"/>
      </w:pPr>
    </w:p>
    <w:p>
      <w:pPr>
        <w:pStyle w:val="Heading2"/>
        <w:spacing w:after="120" w:before="240"/>
      </w:pPr>
      <w:r>
        <w:rPr>
          <w:rFonts w:ascii="Calibri" w:cs="Calibri" w:eastAsia="Calibri" w:hAnsi="Calibri"/>
          <w:b/>
          <w:bCs/>
          <w:color w:val="2E75B6"/>
          <w:sz w:val="26"/>
          <w:szCs w:val="26"/>
        </w:rPr>
        <w:t xml:space="preserve">1.8 Personal Involucrado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Nombre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Christian Jair Valero Tovar</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Rol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2"/>
                <w:szCs w:val="22"/>
              </w:rPr>
              <w:t xml:space="preserve">Analista, Diseñador y Programador</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Categoría Profesional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TSU – Tecnología en Sistemas de Información</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Responsabilidad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2"/>
                <w:szCs w:val="22"/>
              </w:rPr>
              <w:t xml:space="preserve">Análisis de información, diseño de arquitectura, desarrollo y pruebas del sistema APQRS</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Información de Contacto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2"/>
                <w:szCs w:val="22"/>
              </w:rPr>
              <w:t xml:space="preserve">Christianjvt99@gmail.com</w:t>
            </w:r>
          </w:p>
        </w:tc>
      </w:tr>
    </w:tbl>
    <w:p>
      <w:pPr>
        <w:spacing w:after="80"/>
      </w:pPr>
    </w:p>
    <w:p>
      <w:pPr>
        <w:pStyle w:val="Heading2"/>
        <w:spacing w:after="120" w:before="240"/>
      </w:pPr>
      <w:r>
        <w:rPr>
          <w:rFonts w:ascii="Calibri" w:cs="Calibri" w:eastAsia="Calibri" w:hAnsi="Calibri"/>
          <w:b/>
          <w:bCs/>
          <w:color w:val="2E75B6"/>
          <w:sz w:val="26"/>
          <w:szCs w:val="26"/>
        </w:rPr>
        <w:t xml:space="preserve">1.9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Acrónimo / Abreviatura</w:t>
            </w:r>
          </w:p>
        </w:tc>
        <w:tc>
          <w:tcPr>
            <w:tcW w:type="dxa" w:w="46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Descripción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PQRS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Peticiones, Quejas, Reclamos y Sugerencias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CRLC</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Conjunto Residencial Los Cristales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A/C</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Agendamiento de Citas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APQRS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Sistema de Control y Gestión de Citas y PQRS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Admin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Administrador del sistema o de la copropiedad</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BD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Base de Datos Relacional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UI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Interfaz de Usuario (User Interface)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UX</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Experiencia de Usuario (User Experience)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SLA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Acuerdo de Nivel de Servicio (Service Level Agreement)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Especificación de Requisitos de Software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Requerimiento Funcional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RNF</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Requerimiento No Funcional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OWASP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Open Web Application Security Project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RBAC</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Control de Acceso Basado en Roles (Role-Based Access Control)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SSL/TLS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Protocolo de comunicación cifrada (Secure Sockets Layer / Transport Layer Security)</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JWT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JSON Web Token – Mecanismo de autenticación sin estado</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PDF</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Portable Document Format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HTTPS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Protocolo de transferencia segura (Hypertext Transfer Protocol Secure)</w:t>
            </w:r>
          </w:p>
        </w:tc>
      </w:tr>
    </w:tbl>
    <w:p>
      <w:pPr>
        <w:spacing w:after="80"/>
      </w:pPr>
    </w:p>
    <w:p>
      <w:pPr>
        <w:pStyle w:val="Heading2"/>
        <w:spacing w:after="120" w:before="240"/>
      </w:pPr>
      <w:r>
        <w:rPr>
          <w:rFonts w:ascii="Calibri" w:cs="Calibri" w:eastAsia="Calibri" w:hAnsi="Calibri"/>
          <w:b/>
          <w:bCs/>
          <w:color w:val="2E75B6"/>
          <w:sz w:val="26"/>
          <w:szCs w:val="26"/>
        </w:rPr>
        <w:t xml:space="preserve">1.10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Título del Documento</w:t>
            </w:r>
          </w:p>
        </w:tc>
        <w:tc>
          <w:tcPr>
            <w:tcW w:type="dxa" w:w="468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Referencia / Fuente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IEEE Std 830-1998</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IEEE – Recommended Practice for Software Requirements Specifications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OWASP Top 10 (2021)</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Open Web Application Security Project – https://owasp.org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Ley 1581 de 2012</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Régimen General de Protección de Datos Personales – Colombia</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ISO/IEC 25010:2011</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Modelo de calidad de producto de software (SQuaRE)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Scrum Guide 2020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Ken Schwaber &amp; Jeff Sutherland – https://scrumguides.org</w:t>
            </w:r>
          </w:p>
        </w:tc>
      </w:tr>
    </w:tbl>
    <w:p>
      <w:pPr>
        <w:spacing w:after="80"/>
      </w:pPr>
    </w:p>
    <w:p>
      <w:pPr>
        <w:pStyle w:val="Heading2"/>
        <w:spacing w:after="120" w:before="240"/>
      </w:pPr>
      <w:r>
        <w:rPr>
          <w:rFonts w:ascii="Calibri" w:cs="Calibri" w:eastAsia="Calibri" w:hAnsi="Calibri"/>
          <w:b/>
          <w:bCs/>
          <w:color w:val="2E75B6"/>
          <w:sz w:val="26"/>
          <w:szCs w:val="26"/>
        </w:rPr>
        <w:t xml:space="preserve">1.11 Resumen del Documento</w:t>
      </w:r>
    </w:p>
    <w:p>
      <w:pPr>
        <w:spacing w:after="120" w:before="0"/>
        <w:jc w:val="both"/>
      </w:pPr>
      <w:r>
        <w:rPr>
          <w:rFonts w:ascii="Calibri" w:cs="Calibri" w:eastAsia="Calibri" w:hAnsi="Calibri"/>
          <w:b w:val="false"/>
          <w:bCs w:val="false"/>
          <w:color w:val="333333"/>
          <w:sz w:val="22"/>
          <w:szCs w:val="22"/>
        </w:rPr>
        <w:t xml:space="preserve">Este documento consta de tres secciones principales:</w:t>
      </w:r>
    </w:p>
    <w:p>
      <w:pPr>
        <w:pStyle w:val="ListParagraph"/>
        <w:numPr>
          <w:ilvl w:val="0"/>
          <w:numId w:val="2"/>
        </w:numPr>
        <w:spacing w:after="40" w:before="40"/>
      </w:pPr>
      <w:r>
        <w:rPr>
          <w:rFonts w:ascii="Calibri" w:cs="Calibri" w:eastAsia="Calibri" w:hAnsi="Calibri"/>
          <w:color w:val="333333"/>
          <w:sz w:val="22"/>
          <w:szCs w:val="22"/>
        </w:rPr>
        <w:t xml:space="preserve">Sección 1 – Introducción: Propósito, alcance, objetivos, metodología, marco teórico y personal involucrado.</w:t>
      </w:r>
    </w:p>
    <w:p>
      <w:pPr>
        <w:pStyle w:val="ListParagraph"/>
        <w:numPr>
          <w:ilvl w:val="0"/>
          <w:numId w:val="2"/>
        </w:numPr>
        <w:spacing w:after="40" w:before="40"/>
      </w:pPr>
      <w:r>
        <w:rPr>
          <w:rFonts w:ascii="Calibri" w:cs="Calibri" w:eastAsia="Calibri" w:hAnsi="Calibri"/>
          <w:color w:val="333333"/>
          <w:sz w:val="22"/>
          <w:szCs w:val="22"/>
        </w:rPr>
        <w:t xml:space="preserve">Sección 2 – Descripción General: Funciones principales del sistema, roles de usuarios, restricciones y supuestos.</w:t>
      </w:r>
    </w:p>
    <w:p>
      <w:pPr>
        <w:pStyle w:val="ListParagraph"/>
        <w:numPr>
          <w:ilvl w:val="0"/>
          <w:numId w:val="2"/>
        </w:numPr>
        <w:spacing w:after="40" w:before="40"/>
      </w:pPr>
      <w:r>
        <w:rPr>
          <w:rFonts w:ascii="Calibri" w:cs="Calibri" w:eastAsia="Calibri" w:hAnsi="Calibri"/>
          <w:color w:val="333333"/>
          <w:sz w:val="22"/>
          <w:szCs w:val="22"/>
        </w:rPr>
        <w:t xml:space="preserve">Sección 3 – Requisitos Específicos: Requisitos Funcionales (RF01-RF15), No Funcionales (RNF01-RNF08), de Interfaz y restricciones técnicas, todos expresados de forma medible y verificable.</w:t>
      </w:r>
    </w:p>
    <w:p>
      <w:pPr>
        <w:spacing w:after="80"/>
      </w:pPr>
    </w:p>
    <w:p>
      <w:pPr>
        <w:pStyle w:val="Heading2"/>
        <w:spacing w:after="120" w:before="240"/>
      </w:pPr>
      <w:r>
        <w:rPr>
          <w:rFonts w:ascii="Calibri" w:cs="Calibri" w:eastAsia="Calibri" w:hAnsi="Calibri"/>
          <w:b/>
          <w:bCs/>
          <w:color w:val="2E75B6"/>
          <w:sz w:val="26"/>
          <w:szCs w:val="26"/>
        </w:rPr>
        <w:t xml:space="preserve">1.12 Desarrollo Técnico – Técnicas de Recolección de Información</w:t>
      </w:r>
    </w:p>
    <w:p>
      <w:pPr>
        <w:spacing w:after="120" w:before="0"/>
        <w:jc w:val="both"/>
      </w:pPr>
      <w:r>
        <w:rPr>
          <w:rFonts w:ascii="Calibri" w:cs="Calibri" w:eastAsia="Calibri" w:hAnsi="Calibri"/>
          <w:b w:val="false"/>
          <w:bCs w:val="false"/>
          <w:color w:val="333333"/>
          <w:sz w:val="22"/>
          <w:szCs w:val="22"/>
        </w:rPr>
        <w:t xml:space="preserve">Para el levantamiento de requerimientos se utilizaron dos técnicas complementarias:</w:t>
      </w:r>
    </w:p>
    <w:p>
      <w:pPr>
        <w:pStyle w:val="ListParagraph"/>
        <w:numPr>
          <w:ilvl w:val="0"/>
          <w:numId w:val="2"/>
        </w:numPr>
        <w:spacing w:after="40" w:before="40"/>
      </w:pPr>
      <w:r>
        <w:rPr>
          <w:rFonts w:ascii="Calibri" w:cs="Calibri" w:eastAsia="Calibri" w:hAnsi="Calibri"/>
          <w:color w:val="333333"/>
          <w:sz w:val="22"/>
          <w:szCs w:val="22"/>
        </w:rPr>
        <w:t xml:space="preserve">Encuesta en línea dirigida a residentes (propietarios y arrendatarios), con 11 respuestas obtenidas.</w:t>
      </w:r>
    </w:p>
    <w:p>
      <w:pPr>
        <w:pStyle w:val="ListParagraph"/>
        <w:numPr>
          <w:ilvl w:val="0"/>
          <w:numId w:val="2"/>
        </w:numPr>
        <w:spacing w:after="40" w:before="40"/>
      </w:pPr>
      <w:r>
        <w:rPr>
          <w:rFonts w:ascii="Calibri" w:cs="Calibri" w:eastAsia="Calibri" w:hAnsi="Calibri"/>
          <w:color w:val="333333"/>
          <w:sz w:val="22"/>
          <w:szCs w:val="22"/>
        </w:rPr>
        <w:t xml:space="preserve">Entrevista semiestructurada con la administradora del conjunto, Margoth Martínez.</w:t>
      </w:r>
    </w:p>
    <w:p>
      <w:pPr>
        <w:spacing w:after="60"/>
      </w:pPr>
    </w:p>
    <w:p>
      <w:pPr>
        <w:spacing w:after="120" w:before="0"/>
        <w:jc w:val="both"/>
      </w:pPr>
      <w:r>
        <w:rPr>
          <w:rFonts w:ascii="Calibri" w:cs="Calibri" w:eastAsia="Calibri" w:hAnsi="Calibri"/>
          <w:b/>
          <w:bCs/>
          <w:color w:val="333333"/>
          <w:sz w:val="22"/>
          <w:szCs w:val="22"/>
        </w:rPr>
        <w:t xml:space="preserve">Conclusión de la Encuesta:</w:t>
      </w:r>
    </w:p>
    <w:p>
      <w:pPr>
        <w:spacing w:after="120" w:before="0"/>
        <w:jc w:val="both"/>
      </w:pPr>
      <w:r>
        <w:rPr>
          <w:rFonts w:ascii="Calibri" w:cs="Calibri" w:eastAsia="Calibri" w:hAnsi="Calibri"/>
          <w:b w:val="false"/>
          <w:bCs w:val="false"/>
          <w:color w:val="333333"/>
          <w:sz w:val="22"/>
          <w:szCs w:val="22"/>
        </w:rPr>
        <w:t xml:space="preserve">La encuesta confirma alta demanda para implementar un sistema digital. La gestión actual es percibida como "Difícil" o "Muy difícil" por la mayoría de residentes. Las funcionalidades más prioritarias identificadas son el agendamiento de citas en línea y el seguimiento de PQRS en tiempo real. La disposición de uso es prácticamente unánime cuando el sistema esté disponible en móvil y escritorio.</w:t>
      </w:r>
    </w:p>
    <w:p>
      <w:pPr>
        <w:spacing w:after="60"/>
      </w:pPr>
    </w:p>
    <w:p>
      <w:pPr>
        <w:spacing w:after="120" w:before="0"/>
        <w:jc w:val="both"/>
      </w:pPr>
      <w:r>
        <w:rPr>
          <w:rFonts w:ascii="Calibri" w:cs="Calibri" w:eastAsia="Calibri" w:hAnsi="Calibri"/>
          <w:b/>
          <w:bCs/>
          <w:color w:val="333333"/>
          <w:sz w:val="22"/>
          <w:szCs w:val="22"/>
        </w:rPr>
        <w:t xml:space="preserve">Conclusión de la Entrevista:</w:t>
      </w:r>
    </w:p>
    <w:p>
      <w:pPr>
        <w:spacing w:after="120" w:before="0"/>
        <w:jc w:val="both"/>
      </w:pPr>
      <w:r>
        <w:rPr>
          <w:rFonts w:ascii="Calibri" w:cs="Calibri" w:eastAsia="Calibri" w:hAnsi="Calibri"/>
          <w:b w:val="false"/>
          <w:bCs w:val="false"/>
          <w:color w:val="333333"/>
          <w:sz w:val="22"/>
          <w:szCs w:val="22"/>
        </w:rPr>
        <w:t xml:space="preserve">Se confirma la urgencia de migrar de procesos manuales propensos a errores hacia un sistema digital centralizado. Los módulos prioritarios son: Agendamiento de Citas 24/7 con autogestión, y Módulo de PQRS con radicación y seguimiento en tiempo real. La administración valorará especialmente reportes de eficiencia (tiempo promedio de respuesta), confidencialidad de datos y experiencia de usuario fluida en todos los dispositivos.</w:t>
      </w:r>
    </w:p>
    <w:p>
      <w:pPr>
        <w:spacing w:after="200"/>
      </w:pPr>
    </w:p>
    <w:p>
      <w:r>
        <w:br w:type="page"/>
      </w:r>
    </w:p>
    <w:p>
      <w:pPr>
        <w:pStyle w:val="Heading1"/>
        <w:pBdr>
          <w:bottom w:val="single" w:color="2E75B6" w:sz="6" w:space="4"/>
        </w:pBdr>
        <w:spacing w:after="160" w:before="320"/>
      </w:pPr>
      <w:r>
        <w:rPr>
          <w:rFonts w:ascii="Calibri" w:cs="Calibri" w:eastAsia="Calibri" w:hAnsi="Calibri"/>
          <w:b/>
          <w:bCs/>
          <w:color w:val="1F4E79"/>
          <w:sz w:val="32"/>
          <w:szCs w:val="32"/>
        </w:rPr>
        <w:t xml:space="preserve">2. DESCRIPCIÓN GENERAL DEL SISTEMA</w:t>
      </w:r>
    </w:p>
    <w:p>
      <w:pPr>
        <w:spacing w:after="60"/>
      </w:pPr>
    </w:p>
    <w:p>
      <w:pPr>
        <w:pStyle w:val="Heading2"/>
        <w:spacing w:after="120" w:before="240"/>
      </w:pPr>
      <w:r>
        <w:rPr>
          <w:rFonts w:ascii="Calibri" w:cs="Calibri" w:eastAsia="Calibri" w:hAnsi="Calibri"/>
          <w:b/>
          <w:bCs/>
          <w:color w:val="2E75B6"/>
          <w:sz w:val="26"/>
          <w:szCs w:val="26"/>
        </w:rPr>
        <w:t xml:space="preserve">2.1 Perspectiva del Producto</w:t>
      </w:r>
    </w:p>
    <w:p>
      <w:pPr>
        <w:spacing w:after="120" w:before="0"/>
        <w:jc w:val="both"/>
      </w:pPr>
      <w:r>
        <w:rPr>
          <w:rFonts w:ascii="Calibri" w:cs="Calibri" w:eastAsia="Calibri" w:hAnsi="Calibri"/>
          <w:b w:val="false"/>
          <w:bCs w:val="false"/>
          <w:color w:val="333333"/>
          <w:sz w:val="22"/>
          <w:szCs w:val="22"/>
        </w:rPr>
        <w:t xml:space="preserve">El sistema APQRS es una aplicación web independiente que opera sobre arquitectura cliente-servidor de tres capas: capa de presentación (navegador web), capa de lógica de negocio (servidor de aplicaciones) y capa de datos (base de datos relacional). Será accesible desde cualquier dispositivo con conexión a internet mediante navegador web estándar, sin requerir instalación de software adicional por parte del usuario final.</w:t>
      </w:r>
    </w:p>
    <w:p>
      <w:pPr>
        <w:spacing w:after="80"/>
      </w:pPr>
    </w:p>
    <w:p>
      <w:pPr>
        <w:pStyle w:val="Heading2"/>
        <w:spacing w:after="120" w:before="240"/>
      </w:pPr>
      <w:r>
        <w:rPr>
          <w:rFonts w:ascii="Calibri" w:cs="Calibri" w:eastAsia="Calibri" w:hAnsi="Calibri"/>
          <w:b/>
          <w:bCs/>
          <w:color w:val="2E75B6"/>
          <w:sz w:val="26"/>
          <w:szCs w:val="26"/>
        </w:rPr>
        <w:t xml:space="preserve">2.2 Funciones Principales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Función</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Módulo</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Actor Principal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Registro e inicio de sesión seguro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Autenticación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Residente / Administrador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Agendamiento, modificación y cancelación de citas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Gestión de Citas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Residente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Gestión y confirmación de citas por la administración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Gestión de Citas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Administrador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Radicación de PQRS con número de seguimiento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Módulo PQRS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Residente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Respuesta y cambio de estado de PQRS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Módulo PQRS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Administrador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Notificaciones automáticas por correo electrónico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Notificaciones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Sistema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Generación de reportes PDF y Excel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Reportes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Administrador</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Visualización de estadísticas y paneles de control</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Dashboard</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Administrador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Gestión de perfil de usuario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Usuarios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Residente / Administrador</w:t>
            </w:r>
          </w:p>
        </w:tc>
      </w:tr>
    </w:tbl>
    <w:p>
      <w:pPr>
        <w:spacing w:after="80"/>
      </w:pPr>
    </w:p>
    <w:p>
      <w:pPr>
        <w:pStyle w:val="Heading2"/>
        <w:spacing w:after="120" w:before="240"/>
      </w:pPr>
      <w:r>
        <w:rPr>
          <w:rFonts w:ascii="Calibri" w:cs="Calibri" w:eastAsia="Calibri" w:hAnsi="Calibri"/>
          <w:b/>
          <w:bCs/>
          <w:color w:val="2E75B6"/>
          <w:sz w:val="26"/>
          <w:szCs w:val="26"/>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Rol</w:t>
            </w:r>
          </w:p>
        </w:tc>
        <w:tc>
          <w:tcPr>
            <w:tcW w:type="dxa" w:w="23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Descripción</w:t>
            </w:r>
          </w:p>
        </w:tc>
        <w:tc>
          <w:tcPr>
            <w:tcW w:type="dxa" w:w="23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Nivel Técnico</w:t>
            </w:r>
          </w:p>
        </w:tc>
        <w:tc>
          <w:tcPr>
            <w:tcW w:type="dxa" w:w="234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Permisos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Residente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Propietario o arrendatario del conjunto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Básico (usuario de smartphone/PC)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Agendar citas, registrar PQRS, ver historial propio</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Administrador</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Personal administrativo del conjunto</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Intermedio (manejo de sistemas de oficina)</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Gestión total: citas, PQRS, reportes, usuarios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Sistema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Módulo automatizado de notificaciones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N/A – Proceso interno</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Envío de correos y alertas automáticas</w:t>
            </w:r>
          </w:p>
        </w:tc>
      </w:tr>
    </w:tbl>
    <w:p>
      <w:pPr>
        <w:spacing w:after="80"/>
      </w:pPr>
    </w:p>
    <w:p>
      <w:pPr>
        <w:pStyle w:val="Heading2"/>
        <w:spacing w:after="120" w:before="240"/>
      </w:pPr>
      <w:r>
        <w:rPr>
          <w:rFonts w:ascii="Calibri" w:cs="Calibri" w:eastAsia="Calibri" w:hAnsi="Calibri"/>
          <w:b/>
          <w:bCs/>
          <w:color w:val="2E75B6"/>
          <w:sz w:val="26"/>
          <w:szCs w:val="26"/>
        </w:rPr>
        <w:t xml:space="preserve">2.4 Restricciones Generales</w:t>
      </w:r>
    </w:p>
    <w:p>
      <w:pPr>
        <w:pStyle w:val="ListParagraph"/>
        <w:numPr>
          <w:ilvl w:val="0"/>
          <w:numId w:val="2"/>
        </w:numPr>
        <w:spacing w:after="40" w:before="40"/>
      </w:pPr>
      <w:r>
        <w:rPr>
          <w:rFonts w:ascii="Calibri" w:cs="Calibri" w:eastAsia="Calibri" w:hAnsi="Calibri"/>
          <w:color w:val="333333"/>
          <w:sz w:val="22"/>
          <w:szCs w:val="22"/>
        </w:rPr>
        <w:t xml:space="preserve">El sistema debe operar sobre protocolo HTTPS con certificado SSL/TLS válido.</w:t>
      </w:r>
    </w:p>
    <w:p>
      <w:pPr>
        <w:pStyle w:val="ListParagraph"/>
        <w:numPr>
          <w:ilvl w:val="0"/>
          <w:numId w:val="2"/>
        </w:numPr>
        <w:spacing w:after="40" w:before="40"/>
      </w:pPr>
      <w:r>
        <w:rPr>
          <w:rFonts w:ascii="Calibri" w:cs="Calibri" w:eastAsia="Calibri" w:hAnsi="Calibri"/>
          <w:color w:val="333333"/>
          <w:sz w:val="22"/>
          <w:szCs w:val="22"/>
        </w:rPr>
        <w:t xml:space="preserve">Las contraseñas deben almacenarse con hash bcrypt (factor de trabajo mínimo 10).</w:t>
      </w:r>
    </w:p>
    <w:p>
      <w:pPr>
        <w:pStyle w:val="ListParagraph"/>
        <w:numPr>
          <w:ilvl w:val="0"/>
          <w:numId w:val="2"/>
        </w:numPr>
        <w:spacing w:after="40" w:before="40"/>
      </w:pPr>
      <w:r>
        <w:rPr>
          <w:rFonts w:ascii="Calibri" w:cs="Calibri" w:eastAsia="Calibri" w:hAnsi="Calibri"/>
          <w:color w:val="333333"/>
          <w:sz w:val="22"/>
          <w:szCs w:val="22"/>
        </w:rPr>
        <w:t xml:space="preserve">El sistema debe cumplir con la Ley 1581 de 2012 (protección de datos personales – Colombia).</w:t>
      </w:r>
    </w:p>
    <w:p>
      <w:pPr>
        <w:pStyle w:val="ListParagraph"/>
        <w:numPr>
          <w:ilvl w:val="0"/>
          <w:numId w:val="2"/>
        </w:numPr>
        <w:spacing w:after="40" w:before="40"/>
      </w:pPr>
      <w:r>
        <w:rPr>
          <w:rFonts w:ascii="Calibri" w:cs="Calibri" w:eastAsia="Calibri" w:hAnsi="Calibri"/>
          <w:color w:val="333333"/>
          <w:sz w:val="22"/>
          <w:szCs w:val="22"/>
        </w:rPr>
        <w:t xml:space="preserve">El tiempo máximo de respuesta de cualquier transacción no debe superar los 3 segundos bajo carga normal (hasta 50 usuarios concurrentes).</w:t>
      </w:r>
    </w:p>
    <w:p>
      <w:pPr>
        <w:pStyle w:val="ListParagraph"/>
        <w:numPr>
          <w:ilvl w:val="0"/>
          <w:numId w:val="2"/>
        </w:numPr>
        <w:spacing w:after="40" w:before="40"/>
      </w:pPr>
      <w:r>
        <w:rPr>
          <w:rFonts w:ascii="Calibri" w:cs="Calibri" w:eastAsia="Calibri" w:hAnsi="Calibri"/>
          <w:color w:val="333333"/>
          <w:sz w:val="22"/>
          <w:szCs w:val="22"/>
        </w:rPr>
        <w:t xml:space="preserve">El sistema debe ser responsivo y compatible con los navegadores Chrome 90+, Firefox 88+, Safari 14+ y Edge 90+.</w:t>
      </w:r>
    </w:p>
    <w:p>
      <w:pPr>
        <w:pStyle w:val="ListParagraph"/>
        <w:numPr>
          <w:ilvl w:val="0"/>
          <w:numId w:val="2"/>
        </w:numPr>
        <w:spacing w:after="40" w:before="40"/>
      </w:pPr>
      <w:r>
        <w:rPr>
          <w:rFonts w:ascii="Calibri" w:cs="Calibri" w:eastAsia="Calibri" w:hAnsi="Calibri"/>
          <w:color w:val="333333"/>
          <w:sz w:val="22"/>
          <w:szCs w:val="22"/>
        </w:rPr>
        <w:t xml:space="preserve">El código fuente debe seguir estándares de documentación y estar bajo control de versiones (Git).</w:t>
      </w:r>
    </w:p>
    <w:p>
      <w:pPr>
        <w:spacing w:after="80"/>
      </w:pPr>
    </w:p>
    <w:p>
      <w:pPr>
        <w:pStyle w:val="Heading2"/>
        <w:spacing w:after="120" w:before="240"/>
      </w:pPr>
      <w:r>
        <w:rPr>
          <w:rFonts w:ascii="Calibri" w:cs="Calibri" w:eastAsia="Calibri" w:hAnsi="Calibri"/>
          <w:b/>
          <w:bCs/>
          <w:color w:val="2E75B6"/>
          <w:sz w:val="26"/>
          <w:szCs w:val="26"/>
        </w:rPr>
        <w:t xml:space="preserve">2.5 Suposiciones y Dependencias</w:t>
      </w:r>
    </w:p>
    <w:p>
      <w:pPr>
        <w:pStyle w:val="ListParagraph"/>
        <w:numPr>
          <w:ilvl w:val="0"/>
          <w:numId w:val="2"/>
        </w:numPr>
        <w:spacing w:after="40" w:before="40"/>
      </w:pPr>
      <w:r>
        <w:rPr>
          <w:rFonts w:ascii="Calibri" w:cs="Calibri" w:eastAsia="Calibri" w:hAnsi="Calibri"/>
          <w:color w:val="333333"/>
          <w:sz w:val="22"/>
          <w:szCs w:val="22"/>
        </w:rPr>
        <w:t xml:space="preserve">Se asume que los residentes disponen de correo electrónico activo y acceso a internet.</w:t>
      </w:r>
    </w:p>
    <w:p>
      <w:pPr>
        <w:pStyle w:val="ListParagraph"/>
        <w:numPr>
          <w:ilvl w:val="0"/>
          <w:numId w:val="2"/>
        </w:numPr>
        <w:spacing w:after="40" w:before="40"/>
      </w:pPr>
      <w:r>
        <w:rPr>
          <w:rFonts w:ascii="Calibri" w:cs="Calibri" w:eastAsia="Calibri" w:hAnsi="Calibri"/>
          <w:color w:val="333333"/>
          <w:sz w:val="22"/>
          <w:szCs w:val="22"/>
        </w:rPr>
        <w:t xml:space="preserve">Se asume disponibilidad de un servidor de hosting con soporte para el stack tecnológico elegido.</w:t>
      </w:r>
    </w:p>
    <w:p>
      <w:pPr>
        <w:pStyle w:val="ListParagraph"/>
        <w:numPr>
          <w:ilvl w:val="0"/>
          <w:numId w:val="2"/>
        </w:numPr>
        <w:spacing w:after="40" w:before="40"/>
      </w:pPr>
      <w:r>
        <w:rPr>
          <w:rFonts w:ascii="Calibri" w:cs="Calibri" w:eastAsia="Calibri" w:hAnsi="Calibri"/>
          <w:color w:val="333333"/>
          <w:sz w:val="22"/>
          <w:szCs w:val="22"/>
        </w:rPr>
        <w:t xml:space="preserve">El sistema depende de un servicio externo de envío de correos (SMTP o API como SendGrid/Mailgun).</w:t>
      </w:r>
    </w:p>
    <w:p>
      <w:pPr>
        <w:pStyle w:val="ListParagraph"/>
        <w:numPr>
          <w:ilvl w:val="0"/>
          <w:numId w:val="2"/>
        </w:numPr>
        <w:spacing w:after="40" w:before="40"/>
      </w:pPr>
      <w:r>
        <w:rPr>
          <w:rFonts w:ascii="Calibri" w:cs="Calibri" w:eastAsia="Calibri" w:hAnsi="Calibri"/>
          <w:color w:val="333333"/>
          <w:sz w:val="22"/>
          <w:szCs w:val="22"/>
        </w:rPr>
        <w:t xml:space="preserve">La administración del conjunto designará al menos un usuario administrador del sistema.</w:t>
      </w:r>
    </w:p>
    <w:p>
      <w:pPr>
        <w:spacing w:after="200"/>
      </w:pPr>
    </w:p>
    <w:p>
      <w:r>
        <w:br w:type="page"/>
      </w:r>
    </w:p>
    <w:p>
      <w:pPr>
        <w:pStyle w:val="Heading1"/>
        <w:pBdr>
          <w:bottom w:val="single" w:color="2E75B6" w:sz="6" w:space="4"/>
        </w:pBdr>
        <w:spacing w:after="160" w:before="320"/>
      </w:pPr>
      <w:r>
        <w:rPr>
          <w:rFonts w:ascii="Calibri" w:cs="Calibri" w:eastAsia="Calibri" w:hAnsi="Calibri"/>
          <w:b/>
          <w:bCs/>
          <w:color w:val="1F4E79"/>
          <w:sz w:val="32"/>
          <w:szCs w:val="32"/>
        </w:rPr>
        <w:t xml:space="preserve">3. REQUISITOS ESPECÍFICOS</w:t>
      </w:r>
    </w:p>
    <w:p>
      <w:pPr>
        <w:spacing w:after="60"/>
      </w:pPr>
    </w:p>
    <w:p>
      <w:pPr>
        <w:pStyle w:val="Heading2"/>
        <w:spacing w:after="120" w:before="240"/>
      </w:pPr>
      <w:r>
        <w:rPr>
          <w:rFonts w:ascii="Calibri" w:cs="Calibri" w:eastAsia="Calibri" w:hAnsi="Calibri"/>
          <w:b/>
          <w:bCs/>
          <w:color w:val="2E75B6"/>
          <w:sz w:val="26"/>
          <w:szCs w:val="26"/>
        </w:rPr>
        <w:t xml:space="preserve">3.1 Requisitos Funcionales</w:t>
      </w:r>
    </w:p>
    <w:p>
      <w:pPr>
        <w:spacing w:after="120" w:before="0"/>
        <w:jc w:val="both"/>
      </w:pPr>
      <w:r>
        <w:rPr>
          <w:rFonts w:ascii="Calibri" w:cs="Calibri" w:eastAsia="Calibri" w:hAnsi="Calibri"/>
          <w:b w:val="false"/>
          <w:bCs w:val="false"/>
          <w:color w:val="333333"/>
          <w:sz w:val="22"/>
          <w:szCs w:val="22"/>
        </w:rPr>
        <w:t xml:space="preserve">Los requisitos funcionales definen el comportamiento observable del sistema. Cada requisito es atómico, verificable y trazable. La nomenclatura utilizada es RF## (Requisito Funcional número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RF01 - </w:t>
            </w:r>
            <w:r>
              <w:rPr>
                <w:rFonts w:ascii="Calibri" w:cs="Calibri" w:eastAsia="Calibri" w:hAnsi="Calibri"/>
                <w:b/>
                <w:bCs/>
                <w:color w:val="FFFFFF"/>
                <w:sz w:val="24"/>
                <w:szCs w:val="24"/>
              </w:rPr>
              <w:t xml:space="preserve">Autenticación de Usuario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Autenticación de Usuario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usuarios (residentes y administrador) deben autenticarse con credenciales únicas para acceder al sistema. El sistema debe implementar protección contra ataques de fuerza bruta.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el inicio de sesión mediante correo electrónico y contraseña. Debe bloquear la cuenta tras 5 intentos fallidos consecutivos durante 15 minutos. La sesión debe expirar automáticamente tras 30 minutos de inactividad. Se debe implementar JWT para la gestión de sesiones. Tiempo de respuesta del proceso de login: &lt; 2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 RNF02, RNF03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RF02 - </w:t>
            </w:r>
            <w:r>
              <w:rPr>
                <w:rFonts w:ascii="Calibri" w:cs="Calibri" w:eastAsia="Calibri" w:hAnsi="Calibri"/>
                <w:b/>
                <w:bCs/>
                <w:color w:val="FFFFFF"/>
                <w:sz w:val="24"/>
                <w:szCs w:val="24"/>
              </w:rPr>
              <w:t xml:space="preserve">Registro de Usuarios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RF02</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Registro de Usuarios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el registro de nuevas cuentas de residentes con validación de datos y verificación de correo electrónico.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Los residentes podrán registrarse ingresando: nombre completo, número de apartamento/unidad, correo electrónico único y contraseña (mínimo 8 caracteres, al menos 1 mayúscula, 1 número y 1 carácter especial). El sistema enviará un correo de verificación; la cuenta solo se activará tras confirmar el correo. El apartamento debe corresponder a unidades registradas en el sistema. Tiempo de procesamiento del registro: &lt; 3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 RNF02, RNF03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RF03 - </w:t>
            </w:r>
            <w:r>
              <w:rPr>
                <w:rFonts w:ascii="Calibri" w:cs="Calibri" w:eastAsia="Calibri" w:hAnsi="Calibri"/>
                <w:b/>
                <w:bCs/>
                <w:color w:val="FFFFFF"/>
                <w:sz w:val="24"/>
                <w:szCs w:val="24"/>
              </w:rPr>
              <w:t xml:space="preserve">Agendar Cita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Agendar Cita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residentes autenticados pueden programar citas con la administración seleccionando fecha, hora y motivo de entre los horarios disponibles definidos por el administrador.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mostrar un calendario interactivo con fechas y franjas horarias disponibles (en tiempo real, sin doble reserva). El residente selecciona fecha, hora y describe el motivo (máximo 500 caracteres). Al confirmar, el sistema genera un número de radicado de cita (formato: CIT-AAAAMMDD-NNN) y envía notificación por correo al residente y al administrador. No se permiten citas con menos de 2 horas de anticipación. Tiempo de respuesta: &lt; 2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RF04 - </w:t>
            </w:r>
            <w:r>
              <w:rPr>
                <w:rFonts w:ascii="Calibri" w:cs="Calibri" w:eastAsia="Calibri" w:hAnsi="Calibri"/>
                <w:b/>
                <w:bCs/>
                <w:color w:val="FFFFFF"/>
                <w:sz w:val="24"/>
                <w:szCs w:val="24"/>
              </w:rPr>
              <w:t xml:space="preserve">Consultar Mis Citas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Consultar Mis Citas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residentes pueden consultar el historial y estado de sus citas programadas.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mostrar la lista de citas del usuario autenticado con: número de radicado, fecha, hora, motivo, estado (Pendiente / Confirmada / Cancelada / Realizada) y observaciones de la administración. Las citas deben poder filtrarse por estado y ordenarse por fecha. La lista debe cargarse en &lt; 2 segundos para hasta 100 registros.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RF05 - </w:t>
            </w:r>
            <w:r>
              <w:rPr>
                <w:rFonts w:ascii="Calibri" w:cs="Calibri" w:eastAsia="Calibri" w:hAnsi="Calibri"/>
                <w:b/>
                <w:bCs/>
                <w:color w:val="FFFFFF"/>
                <w:sz w:val="24"/>
                <w:szCs w:val="24"/>
              </w:rPr>
              <w:t xml:space="preserve">Cancelar Cita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Cancelar Cita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residentes pueden cancelar citas con al menos 1 hora de anticipación a la hora programada.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cancelar una cita seleccionada siempre que resten al menos 60 minutos para su hora de inicio. Al cancelar, el sistema actualiza el estado a 'Cancelada', libera el horario y notifica automáticamente al administrador por correo electrónico. La operación debe completarse en &lt; 2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RF06 - </w:t>
            </w:r>
            <w:r>
              <w:rPr>
                <w:rFonts w:ascii="Calibri" w:cs="Calibri" w:eastAsia="Calibri" w:hAnsi="Calibri"/>
                <w:b/>
                <w:bCs/>
                <w:color w:val="FFFFFF"/>
                <w:sz w:val="24"/>
                <w:szCs w:val="24"/>
              </w:rPr>
              <w:t xml:space="preserve">Registrar PQRS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Registrar PQRS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residentes autenticados pueden radicar Peticiones, Quejas, Reclamos o Sugerencias con número de seguimiento único.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presentar un formulario con campos: tipo de PQRS (Petición / Queja / Reclamo / Sugerencia), asunto (máximo 150 caracteres), descripción detallada (máximo 1000 caracteres) y opción de adjuntar un archivo (PDF o imagen, máximo 5 MB). Al registrar, se asigna número de radicado (formato: PQRS-AAAAMMDD-NNN), fecha/hora de radicación, y se notifica por correo al residente con el número de seguimiento. Tiempo de respuesta: &lt; 3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RF07 - </w:t>
            </w:r>
            <w:r>
              <w:rPr>
                <w:rFonts w:ascii="Calibri" w:cs="Calibri" w:eastAsia="Calibri" w:hAnsi="Calibri"/>
                <w:b/>
                <w:bCs/>
                <w:color w:val="FFFFFF"/>
                <w:sz w:val="24"/>
                <w:szCs w:val="24"/>
              </w:rPr>
              <w:t xml:space="preserve">Consultar Mis PQRS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RF07</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Consultar Mis PQRS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residentes pueden consultar el estado y el historial de respuestas de todas sus PQRS radicadas.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mostrar la lista de PQRS del usuario con: número de radicado, tipo, asunto, fecha de radicación, estado (Radicada / En Proceso / Resuelta / Cerrada) y respuesta de la administración. El estado debe actualizarse en tiempo real. Debe permitir filtrar por tipo y estado. La lista debe cargarse en &lt; 2 segundos para hasta 50 registros.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RF08 - </w:t>
            </w:r>
            <w:r>
              <w:rPr>
                <w:rFonts w:ascii="Calibri" w:cs="Calibri" w:eastAsia="Calibri" w:hAnsi="Calibri"/>
                <w:b/>
                <w:bCs/>
                <w:color w:val="FFFFFF"/>
                <w:sz w:val="24"/>
                <w:szCs w:val="24"/>
              </w:rPr>
              <w:t xml:space="preserve">Responder PQRS (Administrador)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RF08</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Responder PQRS (Administrador)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administrador puede visualizar todas las PQRS radicadas, agregar respuestas y actualizar el estado de cada una.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mostrar al administrador un panel con todas las PQRS ordenadas por fecha y filtrables por tipo y estado. El administrador puede: agregar respuesta (máximo 2000 caracteres), cambiar el estado (Radicada → En Proceso → Resuelta → Cerrada) y asignar fecha límite de respuesta según SLA (Petición: 15 días hábiles, Queja/Reclamo: 15 días hábiles, Sugerencia: 30 días hábiles). Al responder, el sistema notifica al residente por correo. El panel debe mostrar alertas visuales para PQRS próximas a vencer el SLA (&lt; 3 días hábiles). Tiempo de carga: &lt; 3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RF09 - </w:t>
            </w:r>
            <w:r>
              <w:rPr>
                <w:rFonts w:ascii="Calibri" w:cs="Calibri" w:eastAsia="Calibri" w:hAnsi="Calibri"/>
                <w:b/>
                <w:bCs/>
                <w:color w:val="FFFFFF"/>
                <w:sz w:val="24"/>
                <w:szCs w:val="24"/>
              </w:rPr>
              <w:t xml:space="preserve">Gestionar Citas (Administrador)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RF09</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Gestionar Citas (Administrador)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administrador puede visualizar, confirmar, reprogramar o cancelar todas las citas registradas en el sistema.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mostrar un panel con todas las citas en vista de lista y de calendario. El administrador puede: confirmar citas pendientes, cancelar citas con registro de motivo, marcar citas como realizadas y bloquear franjas horarias para mantenimiento o días no laborables. Cualquier cambio de estado genera notificación automática por correo al residente. Tiempo de carga del panel: &lt; 3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RF10 - </w:t>
            </w:r>
            <w:r>
              <w:rPr>
                <w:rFonts w:ascii="Calibri" w:cs="Calibri" w:eastAsia="Calibri" w:hAnsi="Calibri"/>
                <w:b/>
                <w:bCs/>
                <w:color w:val="FFFFFF"/>
                <w:sz w:val="24"/>
                <w:szCs w:val="24"/>
              </w:rPr>
              <w:t xml:space="preserve">Notificaciones Automáticas por Correo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Notificaciones Automáticas por Correo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enviar correos electrónicos automáticos ante eventos clave: confirmación/cancelación de cita, radicación de PQRS, cambio de estado y respuesta de PQRS.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Los correos deben enviarse dentro de los 5 minutos siguientes al evento disparador. Cada correo debe contener: número de radicado, descripción del evento, enlace de acceso al sistema y datos de contacto de la administración. El sistema debe registrar log de envíos (exitosos y fallidos) y reintentar el envío hasta 3 veces ante fallo. El servicio de correo debe garantizar tasa de entrega ≥ 95%.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RNF05, RNF06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RF11 - </w:t>
            </w:r>
            <w:r>
              <w:rPr>
                <w:rFonts w:ascii="Calibri" w:cs="Calibri" w:eastAsia="Calibri" w:hAnsi="Calibri"/>
                <w:b/>
                <w:bCs/>
                <w:color w:val="FFFFFF"/>
                <w:sz w:val="24"/>
                <w:szCs w:val="24"/>
              </w:rPr>
              <w:t xml:space="preserve">Exportar Reportes en PDF</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RF11</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Exportar Reportes en PDF</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administrador puede generar y descargar reportes en formato PDF con filtros personalizados por rango de fechas, tipo y estado.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al administrador generar reportes en PDF de: (a) listado de citas con filtros, (b) listado de PQRS con filtros, (c) reporte consolidado de estadísticas del período. Los reportes PDF deben incluir logotipo del conjunto, fecha de generación, rango del reporte y firma digital del sistema. El tiempo de generación del PDF no debe superar los 10 segundos para conjuntos de hasta 500 registros.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RF12 - </w:t>
            </w:r>
            <w:r>
              <w:rPr>
                <w:rFonts w:ascii="Calibri" w:cs="Calibri" w:eastAsia="Calibri" w:hAnsi="Calibri"/>
                <w:b/>
                <w:bCs/>
                <w:color w:val="FFFFFF"/>
                <w:sz w:val="24"/>
                <w:szCs w:val="24"/>
              </w:rPr>
              <w:t xml:space="preserve">Exportar Reportes en Excel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RF12</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Exportar Reportes en Excel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administrador puede generar y descargar reportes en formato Excel (.xlsx) con datos crudos para análisis.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al administrador exportar en formato .xlsx: datos completos de citas y PQRS con todos sus campos. El archivo Excel debe incluir: encabezados de columnas descriptivos, filtros automáticos habilitados y una hoja de resumen con totales. El tiempo de generación no debe superar los 15 segundos para hasta 1000 registros.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RF13 - </w:t>
            </w:r>
            <w:r>
              <w:rPr>
                <w:rFonts w:ascii="Calibri" w:cs="Calibri" w:eastAsia="Calibri" w:hAnsi="Calibri"/>
                <w:b/>
                <w:bCs/>
                <w:color w:val="FFFFFF"/>
                <w:sz w:val="24"/>
                <w:szCs w:val="24"/>
              </w:rPr>
              <w:t xml:space="preserve">Visualización de Estadísticas (Dashboard)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Visualización de Estadísticas (Dashboard)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administrador puede visualizar un panel de control con estadísticas e indicadores clave de gestión actualizados en tiempo real.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dashboard debe mostrar: total de citas del mes (confirmadas, canceladas, pendientes), total de PQRS por tipo y por estado, tiempo promedio de respuesta a PQRS, PQRS próximas a vencer SLA, comparativa del mes actual vs. mes anterior. Los gráficos deben ser interactivos (barras, torta, línea de tiempo). El panel debe actualizarse automáticamente cada 5 minutos o al recargar la página. Tiempo de carga inicial: &lt; 4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 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RF14 - </w:t>
            </w:r>
            <w:r>
              <w:rPr>
                <w:rFonts w:ascii="Calibri" w:cs="Calibri" w:eastAsia="Calibri" w:hAnsi="Calibri"/>
                <w:b/>
                <w:bCs/>
                <w:color w:val="FFFFFF"/>
                <w:sz w:val="24"/>
                <w:szCs w:val="24"/>
              </w:rPr>
              <w:t xml:space="preserve">Recuperación de Contraseña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Recuperación de Contraseña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a los usuarios recuperar el acceso a su cuenta mediante un mecanismo seguro de restablecimiento de contraseña.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enviará un enlace de restablecimiento al correo registrado del usuario. El enlace debe tener validez de 30 minutos y ser de un solo uso. Al ingresar la nueva contraseña debe cumplir con la política de contraseñas definida en RF02. El proceso no debe revelar si el correo existe o no en el sistema (para evitar enumeración). Tiempo de envío del correo: &lt; 2 minutos.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 RNF02, 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RF15 - </w:t>
            </w:r>
            <w:r>
              <w:rPr>
                <w:rFonts w:ascii="Calibri" w:cs="Calibri" w:eastAsia="Calibri" w:hAnsi="Calibri"/>
                <w:b/>
                <w:bCs/>
                <w:color w:val="FFFFFF"/>
                <w:sz w:val="24"/>
                <w:szCs w:val="24"/>
              </w:rPr>
              <w:t xml:space="preserve">Gestión de Perfil de Usuario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Gestión de Perfil de Usuario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Los usuarios autenticados pueden visualizar y actualizar su información de perfil.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permitir al residente actualizar: nombre completo, número de celular y contraseña (cumpliendo política de contraseñas). El correo electrónico y número de apartamento no pueden ser modificados por el residente (solo por el administrador). El administrador puede gestionar todos los perfiles, incluyendo activación/desactivación de cuentas. Los cambios deben reflejarse en &lt; 2 segundos.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 RNF02, RNF03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p>
      <w:pPr>
        <w:pStyle w:val="Heading2"/>
        <w:spacing w:after="120" w:before="240"/>
      </w:pPr>
      <w:r>
        <w:rPr>
          <w:rFonts w:ascii="Calibri" w:cs="Calibri" w:eastAsia="Calibri" w:hAnsi="Calibri"/>
          <w:b/>
          <w:bCs/>
          <w:color w:val="2E75B6"/>
          <w:sz w:val="26"/>
          <w:szCs w:val="26"/>
        </w:rPr>
        <w:t xml:space="preserve">3.2 Requisitos No Funcionales</w:t>
      </w:r>
    </w:p>
    <w:p>
      <w:pPr>
        <w:spacing w:after="120" w:before="0"/>
        <w:jc w:val="both"/>
      </w:pPr>
      <w:r>
        <w:rPr>
          <w:rFonts w:ascii="Calibri" w:cs="Calibri" w:eastAsia="Calibri" w:hAnsi="Calibri"/>
          <w:b w:val="false"/>
          <w:bCs w:val="false"/>
          <w:color w:val="333333"/>
          <w:sz w:val="22"/>
          <w:szCs w:val="22"/>
        </w:rPr>
        <w:t xml:space="preserve">Los requisitos no funcionales establecen los atributos de calidad del sistema. Son verificables mediante métricas objetivas y criterios de aceptación medibles. La nomenclatura utilizada es RNF## (Requisito No Funcional número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RNF01 - </w:t>
            </w:r>
            <w:r>
              <w:rPr>
                <w:rFonts w:ascii="Calibri" w:cs="Calibri" w:eastAsia="Calibri" w:hAnsi="Calibri"/>
                <w:b/>
                <w:bCs/>
                <w:color w:val="FFFFFF"/>
                <w:sz w:val="24"/>
                <w:szCs w:val="24"/>
              </w:rPr>
              <w:t xml:space="preserve">Seguridad de Autenticación (OWASP A07)</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Seguridad de Autenticación (OWASP A07)</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proteger las credenciales y sesiones de usuario implementando las mejores prácticas OWASP.</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Las contraseñas deben almacenarse con hash bcrypt (factor de trabajo ≥ 10). El sistema debe usar JWT firmados con clave secreta de mínimo 256 bits. Todas las comunicaciones deben realizarse sobre HTTPS/TLS 1.2+. Se deben implementar cabeceras de seguridad HTTP (HSTS, CSP, X-Frame-Options, X-Content-Type-Options). Bloqueo de cuenta tras 5 intentos fallidos en 15 minutos.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RF02, RF14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RNF02 - </w:t>
            </w:r>
            <w:r>
              <w:rPr>
                <w:rFonts w:ascii="Calibri" w:cs="Calibri" w:eastAsia="Calibri" w:hAnsi="Calibri"/>
                <w:b/>
                <w:bCs/>
                <w:color w:val="FFFFFF"/>
                <w:sz w:val="24"/>
                <w:szCs w:val="24"/>
              </w:rPr>
              <w:t xml:space="preserve">Protección de Datos Personales (Ley 1581/2012)</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RNF02</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Protección de Datos Personales (Ley 1581/2012)</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cumplir con la normativa colombiana de protección de datos personales.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Los datos personales de residentes solo serán utilizados para el funcionamiento del sistema APQRS. Se debe implementar control de acceso basado en roles (RBAC) garantizando que cada usuario solo acceda a su propia información. El sistema debe registrar log de auditoría de accesos y modificaciones de datos sensibles. Se debe implementar política de retención de datos: datos de PQRS y citas se conservarán por máximo 5 años.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RF02, RF15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RNF03 - </w:t>
            </w:r>
            <w:r>
              <w:rPr>
                <w:rFonts w:ascii="Calibri" w:cs="Calibri" w:eastAsia="Calibri" w:hAnsi="Calibri"/>
                <w:b/>
                <w:bCs/>
                <w:color w:val="FFFFFF"/>
                <w:sz w:val="24"/>
                <w:szCs w:val="24"/>
              </w:rPr>
              <w:t xml:space="preserve">Rendimiento y Tiempos de Respuesta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Rendimiento y Tiempos de Respuesta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garantizar tiempos de respuesta aceptables bajo carga normal y picos de uso.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95% de las transacciones deben completarse en &lt; 2 segundos bajo carga normal. La carga máxima normal se estima en 50 usuarios concurrentes. En picos de hasta 100 usuarios concurrentes, los tiempos de respuesta no deben superar 5 segundos. La generación de reportes PDF/Excel no debe superar los 15 segundos. El servidor debe poder manejar 200 solicitudes HTTP por minuto sin degradación.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al RF15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RNF04 - </w:t>
            </w:r>
            <w:r>
              <w:rPr>
                <w:rFonts w:ascii="Calibri" w:cs="Calibri" w:eastAsia="Calibri" w:hAnsi="Calibri"/>
                <w:b/>
                <w:bCs/>
                <w:color w:val="FFFFFF"/>
                <w:sz w:val="24"/>
                <w:szCs w:val="24"/>
              </w:rPr>
              <w:t xml:space="preserve">Usabilidad y Accesibilidad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Usabilidad y Accesibilidad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La interfaz debe ser intuitiva, responsiva y accesible para usuarios con nivel tecnológico básico.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diseño debe seguir principios de usabilidad Nielsen. La interfaz debe ser responsiva (mobile-first) y compatible con resoluciones desde 320px hasta 2560px de ancho. Debe funcionar correctamente en Chrome 90+, Firefox 88+, Safari 14+ y Edge 90+. Un usuario nuevo debe ser capaz de registrar una PQRS o agendar una cita sin capacitación previa en menos de 5 minutos. Se deben incluir mensajes de error claros y descriptivos en español.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RF03, RF04, RF06, RF07, RF08, RF09, RF13</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RNF05 - </w:t>
            </w:r>
            <w:r>
              <w:rPr>
                <w:rFonts w:ascii="Calibri" w:cs="Calibri" w:eastAsia="Calibri" w:hAnsi="Calibri"/>
                <w:b/>
                <w:bCs/>
                <w:color w:val="FFFFFF"/>
                <w:sz w:val="24"/>
                <w:szCs w:val="24"/>
              </w:rPr>
              <w:t xml:space="preserve">Confiabilidad del Servicio de Notificaciones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Confiabilidad del Servicio de Notificaciones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servicio de notificaciones por correo debe garantizar alta tasa de entrega y registro de fallos.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Los correos deben enviarse dentro de los 5 minutos siguientes al evento. La tasa de entrega exitosa debe ser ≥ 95%. El sistema debe implementar reintentos automáticos (hasta 3 intentos con backoff exponencial) ante fallo de envío. Todos los intentos de envío (exitosos y fallidos) deben registrarse en log con timestamp, destinatario y motivo de fallo. El servicio SMTP o API de correo debe operar con SLA externo de 99.5% de disponibilidad.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RNF06 - </w:t>
            </w:r>
            <w:r>
              <w:rPr>
                <w:rFonts w:ascii="Calibri" w:cs="Calibri" w:eastAsia="Calibri" w:hAnsi="Calibri"/>
                <w:b/>
                <w:bCs/>
                <w:color w:val="FFFFFF"/>
                <w:sz w:val="24"/>
                <w:szCs w:val="24"/>
              </w:rPr>
              <w:t xml:space="preserve">Disponibilidad del Sistema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Disponibilidad del Sistema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garantizar disponibilidad continua con ventanas de mantenimiento planificadas.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estar disponible el 99% del tiempo mensual (equivalente a ≤ 7.2 horas de inactividad no planificada por mes). Las ventanas de mantenimiento planificado deben realizarse fuera del horario de mayor uso (lunes a viernes 8am-8pm). El tiempo de recuperación ante fallo no planificado (RTO) debe ser ≤ 4 horas. Se deben implementar copias de seguridad de la base de datos con frecuencia diaria y retención de 30 días.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al RF15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RNF07 - </w:t>
            </w:r>
            <w:r>
              <w:rPr>
                <w:rFonts w:ascii="Calibri" w:cs="Calibri" w:eastAsia="Calibri" w:hAnsi="Calibri"/>
                <w:b/>
                <w:bCs/>
                <w:color w:val="FFFFFF"/>
                <w:sz w:val="24"/>
                <w:szCs w:val="24"/>
              </w:rPr>
              <w:t xml:space="preserve">Seguridad ante Vulnerabilidades OWASP Top 10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RNF07</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Seguridad ante Vulnerabilidades OWASP Top 10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estar protegido contra las 10 principales vulnerabilidades web según OWASP 2021.</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sistema debe implementar protección contra: Inyección SQL (uso de consultas parametrizadas/ORM), XSS (sanitización de entradas y salidas), CSRF (tokens anti-CSRF en formularios), exposición de datos sensibles (cifrado en tránsito y reposo), control de acceso roto (RBAC estricto), configuración de seguridad incorrecta (cabeceras HTTP de seguridad). Se debe realizar una revisión de seguridad antes del despliegue a producción.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RF02, RF06, RF14</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00000"/>
                <w:sz w:val="20"/>
                <w:szCs w:val="20"/>
              </w:rPr>
              <w:t xml:space="preserve">Alta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RNF08 - </w:t>
            </w:r>
            <w:r>
              <w:rPr>
                <w:rFonts w:ascii="Calibri" w:cs="Calibri" w:eastAsia="Calibri" w:hAnsi="Calibri"/>
                <w:b/>
                <w:bCs/>
                <w:color w:val="FFFFFF"/>
                <w:sz w:val="24"/>
                <w:szCs w:val="24"/>
              </w:rPr>
              <w:t xml:space="preserve">Mantenibilidad y Escalabilidad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Identificación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RNF08</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Nombre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Mantenibilidad y Escalabilidad</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Características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estar desarrollado con código limpio, documentado y con arquitectura que permita escalar funcionalidades.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código debe seguir estándares de nomenclatura consistentes y estar documentado con comentarios en funciones y módulos. La arquitectura debe separar claramente las capas de presentación, lógica de negocio y datos (MVC o similar). El sistema debe poder incorporar nuevos módulos sin refactorización mayor de los existentes. La cobertura de pruebas unitarias debe ser ≥ 60% del código de negocio. Se debe mantener documentación técnica actualizada (README, diagrama de BD, API docs).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Req. No Funcional / Funcional relacionado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RF01 al RF15</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Prioridad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C55A11"/>
                <w:sz w:val="20"/>
                <w:szCs w:val="20"/>
              </w:rPr>
              <w:t xml:space="preserve">Media</w:t>
            </w:r>
          </w:p>
        </w:tc>
      </w:tr>
    </w:tbl>
    <w:p>
      <w:pPr>
        <w:spacing w:after="160"/>
      </w:pPr>
    </w:p>
    <w:p>
      <w:pPr>
        <w:pStyle w:val="Heading2"/>
        <w:spacing w:after="120" w:before="240"/>
      </w:pPr>
      <w:r>
        <w:rPr>
          <w:rFonts w:ascii="Calibri" w:cs="Calibri" w:eastAsia="Calibri" w:hAnsi="Calibri"/>
          <w:b/>
          <w:bCs/>
          <w:color w:val="2E75B6"/>
          <w:sz w:val="26"/>
          <w:szCs w:val="26"/>
        </w:rPr>
        <w:t xml:space="preserve">3.3 Requisitos de Interfaz</w:t>
      </w:r>
    </w:p>
    <w:p>
      <w:pPr>
        <w:spacing w:after="60"/>
      </w:pPr>
    </w:p>
    <w:p>
      <w:pPr>
        <w:pStyle w:val="Heading3"/>
        <w:spacing w:after="80" w:before="160"/>
      </w:pPr>
      <w:r>
        <w:rPr>
          <w:rFonts w:ascii="Calibri" w:cs="Calibri" w:eastAsia="Calibri" w:hAnsi="Calibri"/>
          <w:b/>
          <w:bCs/>
          <w:color w:val="404040"/>
          <w:sz w:val="24"/>
          <w:szCs w:val="24"/>
        </w:rPr>
        <w:t xml:space="preserve">3.3.1 Interfaces de Usuario</w:t>
      </w:r>
    </w:p>
    <w:p>
      <w:pPr>
        <w:spacing w:after="120" w:before="0"/>
        <w:jc w:val="both"/>
      </w:pPr>
      <w:r>
        <w:rPr>
          <w:rFonts w:ascii="Calibri" w:cs="Calibri" w:eastAsia="Calibri" w:hAnsi="Calibri"/>
          <w:b w:val="false"/>
          <w:bCs w:val="false"/>
          <w:color w:val="333333"/>
          <w:sz w:val="22"/>
          <w:szCs w:val="22"/>
        </w:rPr>
        <w:t xml:space="preserve">La interfaz de usuario debe cumplir con los siguientes criterios:</w:t>
      </w:r>
    </w:p>
    <w:p>
      <w:pPr>
        <w:pStyle w:val="ListParagraph"/>
        <w:numPr>
          <w:ilvl w:val="0"/>
          <w:numId w:val="2"/>
        </w:numPr>
        <w:spacing w:after="40" w:before="40"/>
      </w:pPr>
      <w:r>
        <w:rPr>
          <w:rFonts w:ascii="Calibri" w:cs="Calibri" w:eastAsia="Calibri" w:hAnsi="Calibri"/>
          <w:color w:val="333333"/>
          <w:sz w:val="22"/>
          <w:szCs w:val="22"/>
        </w:rPr>
        <w:t xml:space="preserve">Diseño responsivo (mobile-first) adaptable a pantallas desde 320px.</w:t>
      </w:r>
    </w:p>
    <w:p>
      <w:pPr>
        <w:pStyle w:val="ListParagraph"/>
        <w:numPr>
          <w:ilvl w:val="0"/>
          <w:numId w:val="2"/>
        </w:numPr>
        <w:spacing w:after="40" w:before="40"/>
      </w:pPr>
      <w:r>
        <w:rPr>
          <w:rFonts w:ascii="Calibri" w:cs="Calibri" w:eastAsia="Calibri" w:hAnsi="Calibri"/>
          <w:color w:val="333333"/>
          <w:sz w:val="22"/>
          <w:szCs w:val="22"/>
        </w:rPr>
        <w:t xml:space="preserve">Paleta de colores consistente con identidad del conjunto residencial.</w:t>
      </w:r>
    </w:p>
    <w:p>
      <w:pPr>
        <w:pStyle w:val="ListParagraph"/>
        <w:numPr>
          <w:ilvl w:val="0"/>
          <w:numId w:val="2"/>
        </w:numPr>
        <w:spacing w:after="40" w:before="40"/>
      </w:pPr>
      <w:r>
        <w:rPr>
          <w:rFonts w:ascii="Calibri" w:cs="Calibri" w:eastAsia="Calibri" w:hAnsi="Calibri"/>
          <w:color w:val="333333"/>
          <w:sz w:val="22"/>
          <w:szCs w:val="22"/>
        </w:rPr>
        <w:t xml:space="preserve">Mensajes de confirmación y error claros en idioma español.</w:t>
      </w:r>
    </w:p>
    <w:p>
      <w:pPr>
        <w:pStyle w:val="ListParagraph"/>
        <w:numPr>
          <w:ilvl w:val="0"/>
          <w:numId w:val="2"/>
        </w:numPr>
        <w:spacing w:after="40" w:before="40"/>
      </w:pPr>
      <w:r>
        <w:rPr>
          <w:rFonts w:ascii="Calibri" w:cs="Calibri" w:eastAsia="Calibri" w:hAnsi="Calibri"/>
          <w:color w:val="333333"/>
          <w:sz w:val="22"/>
          <w:szCs w:val="22"/>
        </w:rPr>
        <w:t xml:space="preserve">Formularios con validación en tiempo real (client-side) antes de envío al servidor.</w:t>
      </w:r>
    </w:p>
    <w:p>
      <w:pPr>
        <w:pStyle w:val="ListParagraph"/>
        <w:numPr>
          <w:ilvl w:val="0"/>
          <w:numId w:val="2"/>
        </w:numPr>
        <w:spacing w:after="40" w:before="40"/>
      </w:pPr>
      <w:r>
        <w:rPr>
          <w:rFonts w:ascii="Calibri" w:cs="Calibri" w:eastAsia="Calibri" w:hAnsi="Calibri"/>
          <w:color w:val="333333"/>
          <w:sz w:val="22"/>
          <w:szCs w:val="22"/>
        </w:rPr>
        <w:t xml:space="preserve">Indicadores de carga (spinner/skeleton) durante operaciones asíncronas.</w:t>
      </w:r>
    </w:p>
    <w:p>
      <w:pPr>
        <w:spacing w:after="80"/>
      </w:pPr>
    </w:p>
    <w:p>
      <w:pPr>
        <w:pStyle w:val="Heading3"/>
        <w:spacing w:after="80" w:before="160"/>
      </w:pPr>
      <w:r>
        <w:rPr>
          <w:rFonts w:ascii="Calibri" w:cs="Calibri" w:eastAsia="Calibri" w:hAnsi="Calibri"/>
          <w:b/>
          <w:bCs/>
          <w:color w:val="404040"/>
          <w:sz w:val="24"/>
          <w:szCs w:val="24"/>
        </w:rPr>
        <w:t xml:space="preserve">3.3.2 Interfaces de Hardware</w:t>
      </w:r>
    </w:p>
    <w:p>
      <w:pPr>
        <w:spacing w:after="120" w:before="0"/>
        <w:jc w:val="both"/>
      </w:pPr>
      <w:r>
        <w:rPr>
          <w:rFonts w:ascii="Calibri" w:cs="Calibri" w:eastAsia="Calibri" w:hAnsi="Calibri"/>
          <w:b w:val="false"/>
          <w:bCs w:val="false"/>
          <w:color w:val="333333"/>
          <w:sz w:val="22"/>
          <w:szCs w:val="22"/>
        </w:rPr>
        <w:t xml:space="preserve">El sistema no requiere hardware especializado. Opera sobre cualquier dispositivo con navegador web moderno (PC, tablet, smartphone). Resolución mínima recomendada: 320 x 568 píxeles (móvil) y 1024 x 768 píxeles (escritorio).</w:t>
      </w:r>
    </w:p>
    <w:p>
      <w:pPr>
        <w:spacing w:after="80"/>
      </w:pPr>
    </w:p>
    <w:p>
      <w:pPr>
        <w:pStyle w:val="Heading3"/>
        <w:spacing w:after="80" w:before="160"/>
      </w:pPr>
      <w:r>
        <w:rPr>
          <w:rFonts w:ascii="Calibri" w:cs="Calibri" w:eastAsia="Calibri" w:hAnsi="Calibri"/>
          <w:b/>
          <w:bCs/>
          <w:color w:val="404040"/>
          <w:sz w:val="24"/>
          <w:szCs w:val="24"/>
        </w:rPr>
        <w:t xml:space="preserve">3.3.3 Interfaces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Interfaz</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Tecnología / Protocolo</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Propósito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Servidor Web</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Apache / Nginx con HTTPS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Servir la aplicación web</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Base de Datos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MySQL 8.0+ / PostgreSQL 14+</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Persistencia de datos relacionales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Servicio de Correo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SMTP o API REST (SendGrid/Mailgun)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Envío de notificaciones automáticas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Navegador Web</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Chrome 90+, Firefox 88+, Safari 14+, Edge 90+</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Cliente de la aplicación web</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Control de Versiones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Git / GitHub</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Gestión del código fuente</w:t>
            </w:r>
          </w:p>
        </w:tc>
      </w:tr>
    </w:tbl>
    <w:p>
      <w:pPr>
        <w:spacing w:after="80"/>
      </w:pPr>
    </w:p>
    <w:p>
      <w:pPr>
        <w:pStyle w:val="Heading3"/>
        <w:spacing w:after="80" w:before="160"/>
      </w:pPr>
      <w:r>
        <w:rPr>
          <w:rFonts w:ascii="Calibri" w:cs="Calibri" w:eastAsia="Calibri" w:hAnsi="Calibri"/>
          <w:b/>
          <w:bCs/>
          <w:color w:val="404040"/>
          <w:sz w:val="24"/>
          <w:szCs w:val="24"/>
        </w:rPr>
        <w:t xml:space="preserve">3.3.4 Interfaces de Comunicación</w:t>
      </w:r>
    </w:p>
    <w:p>
      <w:pPr>
        <w:spacing w:after="120" w:before="0"/>
        <w:jc w:val="both"/>
      </w:pPr>
      <w:r>
        <w:rPr>
          <w:rFonts w:ascii="Calibri" w:cs="Calibri" w:eastAsia="Calibri" w:hAnsi="Calibri"/>
          <w:b w:val="false"/>
          <w:bCs w:val="false"/>
          <w:color w:val="333333"/>
          <w:sz w:val="22"/>
          <w:szCs w:val="22"/>
        </w:rPr>
        <w:t xml:space="preserve">Todas las comunicaciones entre cliente y servidor deben realizarse sobre HTTPS/TLS 1.2+. Las APIs internas utilizarán formato JSON. El servicio de notificaciones utilizará SMTP seguro (TLS) o la API REST del proveedor de correo seleccionado.</w:t>
      </w:r>
    </w:p>
    <w:p>
      <w:pPr>
        <w:spacing w:after="200"/>
      </w:pPr>
    </w:p>
    <w:p>
      <w:r>
        <w:br w:type="page"/>
      </w:r>
    </w:p>
    <w:p>
      <w:pPr>
        <w:pStyle w:val="Heading1"/>
        <w:pBdr>
          <w:bottom w:val="single" w:color="2E75B6" w:sz="6" w:space="4"/>
        </w:pBdr>
        <w:spacing w:after="160" w:before="320"/>
      </w:pPr>
      <w:r>
        <w:rPr>
          <w:rFonts w:ascii="Calibri" w:cs="Calibri" w:eastAsia="Calibri" w:hAnsi="Calibri"/>
          <w:b/>
          <w:bCs/>
          <w:color w:val="1F4E79"/>
          <w:sz w:val="32"/>
          <w:szCs w:val="32"/>
        </w:rPr>
        <w:t xml:space="preserve">4. ESPECIFICACIÓN DE CASOS DE USO</w:t>
      </w:r>
    </w:p>
    <w:p>
      <w:pPr>
        <w:spacing w:after="60"/>
      </w:pPr>
    </w:p>
    <w:p>
      <w:pPr>
        <w:spacing w:after="120" w:before="0"/>
        <w:jc w:val="both"/>
      </w:pPr>
      <w:r>
        <w:rPr>
          <w:rFonts w:ascii="Calibri" w:cs="Calibri" w:eastAsia="Calibri" w:hAnsi="Calibri"/>
          <w:b w:val="false"/>
          <w:bCs w:val="false"/>
          <w:color w:val="333333"/>
          <w:sz w:val="22"/>
          <w:szCs w:val="22"/>
        </w:rPr>
        <w:t xml:space="preserve">Se documenta a continuación la especificación detallada del caso de uso de mayor prioridad y complejidad como modelo de referencia. Los demás casos de uso seguirán la misma estructura.</w:t>
      </w:r>
    </w:p>
    <w:p>
      <w:pPr>
        <w:spacing w:after="80"/>
      </w:pPr>
    </w:p>
    <w:p>
      <w:pPr>
        <w:pStyle w:val="Heading2"/>
        <w:spacing w:after="120" w:before="240"/>
      </w:pPr>
      <w:r>
        <w:rPr>
          <w:rFonts w:ascii="Calibri" w:cs="Calibri" w:eastAsia="Calibri" w:hAnsi="Calibri"/>
          <w:b/>
          <w:bCs/>
          <w:color w:val="2E75B6"/>
          <w:sz w:val="26"/>
          <w:szCs w:val="26"/>
        </w:rPr>
        <w:t xml:space="preserve">4.1 CU-RF02 – Registro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gridSpan w:val="4"/>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4"/>
                <w:szCs w:val="24"/>
              </w:rPr>
              <w:t xml:space="preserve">RF02 – Registro de Usuarios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Descripción</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Permite al nuevo residente crear una cuenta para acceder al sistema APQRS.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Actores</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Residente (actor principal).</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Pre-condiciones</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usuario no tiene una cuenta activa en el sistema. El correo electrónico a registrar no está previamente registrado.</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Post-condiciones</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 crea una nueva cuenta de residente. El usuario recibe correo de verificación. La cuenta queda en estado 'Pendiente de verificación' hasta confirmar el correo.</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Secuencia Normal</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5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Acción (Actor)</w:t>
            </w:r>
          </w:p>
        </w:tc>
        <w:tc>
          <w:tcPr>
            <w:tcW w:type="dxa" w:w="25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Reacción (Sistema)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usuario accede a la página de registro.</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muestra el formulario de registro con campos requeridos.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usuario ingresa: nombre, apartamento, correo electrónico y contraseña.</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valida los datos en tiempo real (formato correo, fortaleza contraseña).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usuario acepta la política de privacidad y confirma el registro.</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verifica que el correo y apartamento no estén registrados, crea la cuenta con hash bcrypt de la contraseña y envía correo de verificación.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usuario revisa su correo y hace clic en el enlace de verificación.</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activa la cuenta y redirige al usuario a la pantalla de inicio de sesión con mensaje de éxito.</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Excepciones</w:t>
            </w:r>
          </w:p>
        </w:tc>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Cód.</w:t>
            </w:r>
          </w:p>
        </w:tc>
        <w:tc>
          <w:tcPr>
            <w:tcW w:type="dxa" w:w="25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Acción (Actor)</w:t>
            </w:r>
          </w:p>
        </w:tc>
        <w:tc>
          <w:tcPr>
            <w:tcW w:type="dxa" w:w="25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Reacción (Sistema)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E-01</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correo o apartamento ya están registrados.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muestra mensaje de error específico e impide el registro. No revela qué campo existe.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E-02</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La contraseña no cumple la política de seguridad.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marca el campo y muestra los requisitos incumplidos en tiempo real.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E-03</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usuario no completa campos obligatorios.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resalta los campos faltantes e impide el envío del formulario.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E-04</w:t>
            </w:r>
          </w:p>
        </w:tc>
        <w:tc>
          <w:tcPr>
            <w:tcW w:type="dxa" w:w="2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El enlace de verificación del correo expira (&gt; 24 horas).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muestra mensaje de enlace expirado y ofrece reenviar el correo de verificación.</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Rendimiento</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completar el proceso de registro en &lt; 3 segundos. El correo de verificación debe enviarse en &lt; 2 minutos.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Frecuencia estimada</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 estima una frecuencia de 5-15 registros nuevos por semana (inicio del sistema) con picos de 30 durante lanzamiento inicial.</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Importancia</w:t>
            </w:r>
          </w:p>
        </w:tc>
        <w:tc>
          <w:tcPr>
            <w:tcW w:type="dxa" w:w="7160"/>
            <w:gridSpan w:val="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Alta – Es la puerta de entrada al sistema para todos los residentes. Bloquea el acceso a todas las demás funcionalidades.</w:t>
            </w:r>
          </w:p>
        </w:tc>
      </w:tr>
    </w:tbl>
    <w:p>
      <w:pPr>
        <w:spacing w:after="200"/>
      </w:pPr>
    </w:p>
    <w:p>
      <w:r>
        <w:br w:type="page"/>
      </w:r>
    </w:p>
    <w:p>
      <w:pPr>
        <w:pStyle w:val="Heading1"/>
        <w:pBdr>
          <w:bottom w:val="single" w:color="2E75B6" w:sz="6" w:space="4"/>
        </w:pBdr>
        <w:spacing w:after="160" w:before="320"/>
      </w:pPr>
      <w:r>
        <w:rPr>
          <w:rFonts w:ascii="Calibri" w:cs="Calibri" w:eastAsia="Calibri" w:hAnsi="Calibri"/>
          <w:b/>
          <w:bCs/>
          <w:color w:val="1F4E79"/>
          <w:sz w:val="32"/>
          <w:szCs w:val="32"/>
        </w:rPr>
        <w:t xml:space="preserve">5. RESUMEN EJECUTIVO DE CAMBIOS REALIZADOS</w:t>
      </w:r>
    </w:p>
    <w:p>
      <w:pPr>
        <w:spacing w:after="80"/>
      </w:pPr>
    </w:p>
    <w:p>
      <w:pPr>
        <w:spacing w:after="120" w:before="0"/>
        <w:jc w:val="both"/>
      </w:pPr>
      <w:r>
        <w:rPr>
          <w:rFonts w:ascii="Calibri" w:cs="Calibri" w:eastAsia="Calibri" w:hAnsi="Calibri"/>
          <w:b w:val="false"/>
          <w:bCs w:val="false"/>
          <w:color w:val="333333"/>
          <w:sz w:val="22"/>
          <w:szCs w:val="22"/>
        </w:rPr>
        <w:t xml:space="preserve">El siguiente resumen documenta las mejoras aplicadas al borrador original del documento IEEE 830, clasificadas por categoría:</w:t>
      </w:r>
    </w:p>
    <w:p>
      <w:pPr>
        <w:spacing w:after="80"/>
      </w:pPr>
    </w:p>
    <w:p>
      <w:pPr>
        <w:pStyle w:val="Heading2"/>
        <w:spacing w:after="120" w:before="240"/>
      </w:pPr>
      <w:r>
        <w:rPr>
          <w:rFonts w:ascii="Calibri" w:cs="Calibri" w:eastAsia="Calibri" w:hAnsi="Calibri"/>
          <w:b/>
          <w:bCs/>
          <w:color w:val="2E75B6"/>
          <w:sz w:val="26"/>
          <w:szCs w:val="26"/>
        </w:rPr>
        <w:t xml:space="preserve">5.1 Correcciones de Redacción Técnica (Requisitos Vagos → Medibles)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Requisito</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Descripción Original (Vaga)</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Corrección Aplicada (Verificable)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sistema debe responder rápido" / "páginas cargar en &lt; 3 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Especificado: 95% de transacciones &lt; 2 s, hasta 50 usuarios concurrentes; picos 100 usuarios &lt; 5 s; generación reportes &lt; 15 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RNF04</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"Fácil de usar" / "interfaz sencilla e intuitiva"</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Especificado: usuario nuevo capaz de usar funciones clave &lt; 5 minutos sin capacitación; compatibilidad con resoluciones 320px–2560px y 4 navegadores.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"Contraseñas encriptadas"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Especificado: hash bcrypt factor trabajo ≥ 10; JWT firmado 256 bits; bloqueo tras 5 intentos; HTTPS/TLS 1.2+; cabeceras HTTP de seguridad.</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RNF05</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"Correos en &lt; 5 minutos"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Especificado: tasa de entrega ≥ 95%; reintentos automáticos hasta 3 veces con backoff exponencial; log de todos los intentos.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RNF06</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"Sistema disponible 95% del tiempo"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Mejorado: disponibilidad 99% mensual (≤ 7.2 h inactividad no planificada/mes); RTO ≤ 4 horas; backups diarios con retención 30 días.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RF03</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"Agendar cita"</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Añadido: número de radicado (CIT-AAAAMMDD-NNN), restricción de 2 horas mínimas de anticipación, notificación a ambas partes.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RF06</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"Formulario con tipo, asunto y descripción"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Añadido: límites de caracteres, adjunto de archivo (PDF/imagen ≤ 5 MB), número de radicado PQRS-AAAAMMDD-NNN.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RF08</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"Administrador puede responder PQRS"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Añadido: SLA específico por tipo de PQRS (15-30 días hábiles), alertas visuales para vencimiento de SLA &lt; 3 días hábiles.</w:t>
            </w:r>
          </w:p>
        </w:tc>
      </w:tr>
    </w:tbl>
    <w:p>
      <w:pPr>
        <w:spacing w:after="80"/>
      </w:pPr>
    </w:p>
    <w:p>
      <w:pPr>
        <w:pStyle w:val="Heading2"/>
        <w:spacing w:after="120" w:before="240"/>
      </w:pPr>
      <w:r>
        <w:rPr>
          <w:rFonts w:ascii="Calibri" w:cs="Calibri" w:eastAsia="Calibri" w:hAnsi="Calibri"/>
          <w:b/>
          <w:bCs/>
          <w:color w:val="2E75B6"/>
          <w:sz w:val="26"/>
          <w:szCs w:val="26"/>
        </w:rPr>
        <w:t xml:space="preserve">5.2 Requisitos Nuevos Añadidos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ID</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Nombre</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Justificación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RF14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Recuperación de Contraseña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Ausente en el documento original. Necesario para cualquier sistema de autenticación.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RF15</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Gestión de Perfil de Usuario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Ausente en el documento original. Los usuarios requieren gestionar su información.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RNF07</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Seguridad OWASP Top 10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El borrador solo mencionaba encriptación de contraseñas. Se amplió a protección completa contra vulnerabilidades web críticas.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RNF08</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Mantenibilidad y Escalabilidad</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Ausente en el documento original. Necesario para garantizar la evolución y sostenibilidad del sistema.</w:t>
            </w:r>
          </w:p>
        </w:tc>
      </w:tr>
    </w:tbl>
    <w:p>
      <w:pPr>
        <w:spacing w:after="80"/>
      </w:pPr>
    </w:p>
    <w:p>
      <w:pPr>
        <w:pStyle w:val="Heading2"/>
        <w:spacing w:after="120" w:before="240"/>
      </w:pPr>
      <w:r>
        <w:rPr>
          <w:rFonts w:ascii="Calibri" w:cs="Calibri" w:eastAsia="Calibri" w:hAnsi="Calibri"/>
          <w:b/>
          <w:bCs/>
          <w:color w:val="2E75B6"/>
          <w:sz w:val="26"/>
          <w:szCs w:val="26"/>
        </w:rPr>
        <w:t xml:space="preserve">5.3 Correcciones Estructurales (IEEE 830)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Elemento</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Problema Detectado</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Corrección Aplicada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Sección 2 – Descripción General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Completamente ausente en el borrador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 añadió: perspectiva del producto, funciones principales, características de usuarios, restricciones, suposiciones y dependencias.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Numeración jerárquica</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Inconsistente: algunos RF sin número, acrónimos numerados como 1.9 dentro de introducción</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Reorganización en 5 secciones principales con sub-numeración coherente.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Trazabilidad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Solo se listaban RNFs relacionados en los RF, pero sin la relación inversa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 añadió campo 'Requisito Funcional relacionado' en todas las tablas de RNF.</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Criterios de aceptación</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Ausentes en todos los requisitos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Se incluyeron métricas verificables en la descripción de cada requisito.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Restricciones técnicas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 documentadas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Se añadió sección 2.4 con restricciones formales (HTTPS, bcrypt, Ley 1581, etc.).</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Referencias normativas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Solo citaba IEEE 830. Sin versión ni año completo.</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Se añadieron: OWASP Top 10 2021, Ley 1581/2012, ISO/IEC 25010, Scrum Guide 2020.</w:t>
            </w:r>
          </w:p>
        </w:tc>
      </w:tr>
    </w:tbl>
    <w:p>
      <w:pPr>
        <w:spacing w:after="80"/>
      </w:pPr>
    </w:p>
    <w:p>
      <w:pPr>
        <w:pStyle w:val="Heading2"/>
        <w:spacing w:after="120" w:before="240"/>
      </w:pPr>
      <w:r>
        <w:rPr>
          <w:rFonts w:ascii="Calibri" w:cs="Calibri" w:eastAsia="Calibri" w:hAnsi="Calibri"/>
          <w:b/>
          <w:bCs/>
          <w:color w:val="2E75B6"/>
          <w:sz w:val="26"/>
          <w:szCs w:val="26"/>
        </w:rPr>
        <w:t xml:space="preserve">5.4 Indicadores de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Indicador</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Documento Original</w:t>
            </w:r>
          </w:p>
        </w:tc>
        <w:tc>
          <w:tcPr>
            <w:tcW w:type="dxa" w:w="31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Documento Mejorado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 de Requisitos Funcionales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13 RF</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15 RF (+2 nuevos)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Total de Requisitos No Funcionales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6 RNF</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8 RNF (+2 nuevos)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Requisitos con métrica verificable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 de 19 (10.5%)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23 de 23 (100%)</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Secciones IEEE 830 cubiertas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2 de 3 (sin Descripción General)</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3 de 3 (completo)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Referencias normativas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 (solo IEEE 830)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 (IEEE 830, OWASP, Ley 1581, ISO 25010, Scrum)</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Requisitos de seguridad específicos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1 (contraseña encriptada)</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333333"/>
                <w:sz w:val="20"/>
                <w:szCs w:val="20"/>
              </w:rPr>
              <w:t xml:space="preserve">7 controles de seguridad medibles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Requisitos trazables (RF↔RNF)</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Parcial (solo un sentido)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Bidireccional completo</w:t>
            </w:r>
          </w:p>
        </w:tc>
      </w:tr>
    </w:tbl>
    <w:p>
      <w:pPr>
        <w:spacing w:after="200"/>
      </w:pP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Calibri" w:cs="Calibri" w:eastAsia="Calibri" w:hAnsi="Calibri"/>
        <w:color w:val="888888"/>
        <w:sz w:val="16"/>
        <w:szCs w:val="16"/>
      </w:rPr>
      <w:t xml:space="preserve">Versión 2.0 Corregida – IEEE 830 | Christian Jair Valero Tovar |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center"/>
    </w:pPr>
    <w:r>
      <w:rPr>
        <w:rFonts w:ascii="Calibri" w:cs="Calibri" w:eastAsia="Calibri" w:hAnsi="Calibri"/>
        <w:color w:val="888888"/>
        <w:sz w:val="16"/>
        <w:szCs w:val="16"/>
      </w:rPr>
      <w:t xml:space="preserve">ERS – APQRS | Sistema de Gestión de Citas y PQRS | Conjunto Residencial Los Cristales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2026-04-13T13:21:43.601Z</dcterms:created>
  <dcterms:modified xsi:type="dcterms:W3CDTF">2026-04-13T13:21:43.602Z</dcterms:modified>
</cp:coreProperties>
</file>

<file path=docProps/custom.xml><?xml version="1.0" encoding="utf-8"?>
<Properties xmlns="http://schemas.openxmlformats.org/officeDocument/2006/custom-properties" xmlns:vt="http://schemas.openxmlformats.org/officeDocument/2006/docPropsVTypes"/>
</file>