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54DC3">
      <w:pPr>
        <w:snapToGrid w:val="0"/>
        <w:spacing w:line="420" w:lineRule="exact"/>
        <w:jc w:val="center"/>
        <w:rPr>
          <w:rFonts w:ascii="微软雅黑" w:hAnsi="微软雅黑" w:eastAsia="微软雅黑" w:cs="微软雅黑"/>
          <w:b/>
          <w:bCs/>
          <w:sz w:val="28"/>
          <w:szCs w:val="36"/>
        </w:rPr>
      </w:pPr>
      <w:r>
        <w:rPr>
          <w:rFonts w:hint="eastAsia" w:ascii="微软雅黑" w:hAnsi="微软雅黑" w:eastAsia="微软雅黑" w:cs="微软雅黑"/>
          <w:b/>
          <w:bCs/>
          <w:sz w:val="28"/>
          <w:szCs w:val="36"/>
        </w:rPr>
        <w:t>项目申请书</w:t>
      </w:r>
    </w:p>
    <w:p w14:paraId="1ECA964F">
      <w:pPr>
        <w:snapToGrid w:val="0"/>
        <w:spacing w:line="420" w:lineRule="exact"/>
        <w:jc w:val="center"/>
        <w:rPr>
          <w:rFonts w:ascii="微软雅黑" w:hAnsi="微软雅黑" w:eastAsia="微软雅黑" w:cs="微软雅黑"/>
          <w:b/>
          <w:bCs/>
          <w:sz w:val="28"/>
          <w:szCs w:val="36"/>
        </w:rPr>
      </w:pPr>
    </w:p>
    <w:p w14:paraId="69946202">
      <w:pPr>
        <w:pStyle w:val="29"/>
        <w:spacing w:line="420" w:lineRule="exact"/>
        <w:rPr>
          <w:rFonts w:ascii="微软雅黑" w:hAnsi="微软雅黑" w:eastAsia="微软雅黑"/>
          <w:b/>
          <w:sz w:val="21"/>
        </w:rPr>
      </w:pPr>
      <w:r>
        <w:rPr>
          <w:rFonts w:hint="eastAsia" w:ascii="微软雅黑" w:hAnsi="微软雅黑" w:eastAsia="微软雅黑"/>
          <w:b/>
          <w:sz w:val="21"/>
        </w:rPr>
        <w:t>一、</w:t>
      </w:r>
      <w:r>
        <w:rPr>
          <w:rFonts w:ascii="微软雅黑" w:hAnsi="微软雅黑" w:eastAsia="微软雅黑"/>
          <w:b/>
          <w:sz w:val="21"/>
        </w:rPr>
        <w:t xml:space="preserve"> </w:t>
      </w:r>
      <w:r>
        <w:rPr>
          <w:rFonts w:hint="eastAsia" w:ascii="微软雅黑" w:hAnsi="微软雅黑" w:eastAsia="微软雅黑"/>
          <w:b/>
          <w:sz w:val="21"/>
        </w:rPr>
        <w:t>课题</w:t>
      </w:r>
      <w:r>
        <w:rPr>
          <w:rFonts w:ascii="微软雅黑" w:hAnsi="微软雅黑" w:eastAsia="微软雅黑"/>
          <w:b/>
          <w:sz w:val="21"/>
        </w:rPr>
        <w:t>负责人</w:t>
      </w:r>
      <w:r>
        <w:rPr>
          <w:rFonts w:hint="eastAsia" w:ascii="微软雅黑" w:hAnsi="微软雅黑" w:eastAsia="微软雅黑"/>
          <w:b/>
          <w:sz w:val="21"/>
        </w:rPr>
        <w:t>基本信息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552"/>
        <w:gridCol w:w="1276"/>
        <w:gridCol w:w="2772"/>
      </w:tblGrid>
      <w:tr w14:paraId="114A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C80C821">
            <w:pPr>
              <w:pStyle w:val="29"/>
              <w:spacing w:line="420" w:lineRule="exact"/>
              <w:rPr>
                <w:rFonts w:ascii="微软雅黑" w:hAnsi="微软雅黑" w:eastAsia="微软雅黑"/>
                <w:sz w:val="21"/>
              </w:rPr>
            </w:pPr>
            <w:r>
              <w:rPr>
                <w:rFonts w:hint="eastAsia" w:ascii="微软雅黑" w:hAnsi="微软雅黑" w:eastAsia="微软雅黑"/>
                <w:sz w:val="21"/>
              </w:rPr>
              <w:t>姓名</w:t>
            </w:r>
            <w:r>
              <w:rPr>
                <w:rFonts w:ascii="微软雅黑" w:hAnsi="微软雅黑" w:eastAsia="微软雅黑"/>
                <w:sz w:val="21"/>
              </w:rPr>
              <w:t>(</w:t>
            </w:r>
            <w:r>
              <w:rPr>
                <w:rFonts w:hint="eastAsia" w:ascii="微软雅黑" w:hAnsi="微软雅黑" w:eastAsia="微软雅黑"/>
                <w:sz w:val="21"/>
              </w:rPr>
              <w:t>中文</w:t>
            </w:r>
            <w:r>
              <w:rPr>
                <w:rFonts w:ascii="微软雅黑" w:hAnsi="微软雅黑" w:eastAsia="微软雅黑"/>
                <w:sz w:val="21"/>
              </w:rPr>
              <w:t>)</w:t>
            </w:r>
          </w:p>
        </w:tc>
        <w:tc>
          <w:tcPr>
            <w:tcW w:w="2552" w:type="dxa"/>
            <w:vAlign w:val="top"/>
          </w:tcPr>
          <w:p w14:paraId="738A9F48">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王昊天</w:t>
            </w:r>
          </w:p>
        </w:tc>
        <w:tc>
          <w:tcPr>
            <w:tcW w:w="1276" w:type="dxa"/>
            <w:vAlign w:val="top"/>
          </w:tcPr>
          <w:p w14:paraId="280D92C1">
            <w:pPr>
              <w:pStyle w:val="29"/>
              <w:spacing w:line="420" w:lineRule="exact"/>
              <w:rPr>
                <w:rFonts w:ascii="微软雅黑" w:hAnsi="微软雅黑" w:eastAsia="微软雅黑"/>
                <w:sz w:val="21"/>
              </w:rPr>
            </w:pPr>
            <w:r>
              <w:rPr>
                <w:rFonts w:hint="eastAsia" w:ascii="微软雅黑" w:hAnsi="微软雅黑" w:eastAsia="微软雅黑"/>
                <w:sz w:val="21"/>
              </w:rPr>
              <w:t>姓名</w:t>
            </w:r>
            <w:r>
              <w:rPr>
                <w:rFonts w:ascii="微软雅黑" w:hAnsi="微软雅黑" w:eastAsia="微软雅黑"/>
                <w:sz w:val="21"/>
              </w:rPr>
              <w:t>(</w:t>
            </w:r>
            <w:r>
              <w:rPr>
                <w:rFonts w:hint="eastAsia" w:ascii="微软雅黑" w:hAnsi="微软雅黑" w:eastAsia="微软雅黑"/>
                <w:sz w:val="21"/>
              </w:rPr>
              <w:t>拼音</w:t>
            </w:r>
            <w:r>
              <w:rPr>
                <w:rFonts w:ascii="微软雅黑" w:hAnsi="微软雅黑" w:eastAsia="微软雅黑"/>
                <w:sz w:val="21"/>
              </w:rPr>
              <w:t>)</w:t>
            </w:r>
          </w:p>
        </w:tc>
        <w:tc>
          <w:tcPr>
            <w:tcW w:w="2772" w:type="dxa"/>
            <w:vAlign w:val="top"/>
          </w:tcPr>
          <w:p w14:paraId="2BC3CADC">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Wang Haotian</w:t>
            </w:r>
          </w:p>
        </w:tc>
      </w:tr>
      <w:tr w14:paraId="6C85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0532D52">
            <w:pPr>
              <w:pStyle w:val="29"/>
              <w:spacing w:line="420" w:lineRule="exact"/>
              <w:rPr>
                <w:rFonts w:ascii="微软雅黑" w:hAnsi="微软雅黑" w:eastAsia="微软雅黑"/>
                <w:sz w:val="21"/>
              </w:rPr>
            </w:pPr>
            <w:r>
              <w:rPr>
                <w:rFonts w:hint="eastAsia" w:ascii="微软雅黑" w:hAnsi="微软雅黑" w:eastAsia="微软雅黑"/>
                <w:sz w:val="21"/>
              </w:rPr>
              <w:t>职称</w:t>
            </w:r>
          </w:p>
        </w:tc>
        <w:tc>
          <w:tcPr>
            <w:tcW w:w="6600" w:type="dxa"/>
            <w:gridSpan w:val="3"/>
            <w:vAlign w:val="top"/>
          </w:tcPr>
          <w:p w14:paraId="06E078C2">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副研究员</w:t>
            </w:r>
          </w:p>
        </w:tc>
      </w:tr>
      <w:tr w14:paraId="55BB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FAA2208">
            <w:pPr>
              <w:pStyle w:val="29"/>
              <w:spacing w:line="420" w:lineRule="exact"/>
              <w:rPr>
                <w:rFonts w:ascii="微软雅黑" w:hAnsi="微软雅黑" w:eastAsia="微软雅黑"/>
                <w:sz w:val="21"/>
              </w:rPr>
            </w:pPr>
            <w:r>
              <w:rPr>
                <w:rFonts w:hint="eastAsia" w:ascii="微软雅黑" w:hAnsi="微软雅黑" w:eastAsia="微软雅黑"/>
                <w:sz w:val="21"/>
              </w:rPr>
              <w:t>学校</w:t>
            </w:r>
          </w:p>
        </w:tc>
        <w:tc>
          <w:tcPr>
            <w:tcW w:w="6600" w:type="dxa"/>
            <w:gridSpan w:val="3"/>
            <w:vAlign w:val="top"/>
          </w:tcPr>
          <w:p w14:paraId="5CE84567">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湖南大学</w:t>
            </w:r>
          </w:p>
        </w:tc>
      </w:tr>
      <w:tr w14:paraId="396C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C586C33">
            <w:pPr>
              <w:pStyle w:val="29"/>
              <w:spacing w:line="420" w:lineRule="exact"/>
              <w:rPr>
                <w:rFonts w:ascii="微软雅黑" w:hAnsi="微软雅黑" w:eastAsia="微软雅黑"/>
                <w:sz w:val="21"/>
              </w:rPr>
            </w:pPr>
            <w:r>
              <w:rPr>
                <w:rFonts w:hint="eastAsia" w:ascii="微软雅黑" w:hAnsi="微软雅黑" w:eastAsia="微软雅黑"/>
                <w:sz w:val="21"/>
              </w:rPr>
              <w:t>院系</w:t>
            </w:r>
          </w:p>
        </w:tc>
        <w:tc>
          <w:tcPr>
            <w:tcW w:w="6600" w:type="dxa"/>
            <w:gridSpan w:val="3"/>
            <w:vAlign w:val="top"/>
          </w:tcPr>
          <w:p w14:paraId="273BBA71">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计算机学院</w:t>
            </w:r>
          </w:p>
        </w:tc>
      </w:tr>
      <w:tr w14:paraId="543F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AEF6F16">
            <w:pPr>
              <w:pStyle w:val="29"/>
              <w:spacing w:line="420" w:lineRule="exact"/>
              <w:rPr>
                <w:rFonts w:ascii="微软雅黑" w:hAnsi="微软雅黑" w:eastAsia="微软雅黑"/>
                <w:sz w:val="21"/>
              </w:rPr>
            </w:pPr>
            <w:r>
              <w:rPr>
                <w:rFonts w:hint="eastAsia" w:ascii="微软雅黑" w:hAnsi="微软雅黑" w:eastAsia="微软雅黑"/>
                <w:sz w:val="21"/>
              </w:rPr>
              <w:t>实验室/课题组</w:t>
            </w:r>
          </w:p>
        </w:tc>
        <w:tc>
          <w:tcPr>
            <w:tcW w:w="6600" w:type="dxa"/>
            <w:gridSpan w:val="3"/>
            <w:vAlign w:val="top"/>
          </w:tcPr>
          <w:p w14:paraId="2E858B57">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超级计算与云计算实验室</w:t>
            </w:r>
          </w:p>
        </w:tc>
      </w:tr>
      <w:tr w14:paraId="6A23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3B7C456">
            <w:pPr>
              <w:pStyle w:val="29"/>
              <w:spacing w:line="420" w:lineRule="exact"/>
              <w:rPr>
                <w:rFonts w:ascii="微软雅黑" w:hAnsi="微软雅黑" w:eastAsia="微软雅黑"/>
                <w:sz w:val="21"/>
              </w:rPr>
            </w:pPr>
            <w:r>
              <w:rPr>
                <w:rFonts w:hint="eastAsia" w:ascii="微软雅黑" w:hAnsi="微软雅黑" w:eastAsia="微软雅黑"/>
                <w:sz w:val="21"/>
              </w:rPr>
              <w:t>专业领域</w:t>
            </w:r>
          </w:p>
        </w:tc>
        <w:tc>
          <w:tcPr>
            <w:tcW w:w="6600" w:type="dxa"/>
            <w:gridSpan w:val="3"/>
            <w:vAlign w:val="top"/>
          </w:tcPr>
          <w:p w14:paraId="4BF3FC52">
            <w:pPr>
              <w:pStyle w:val="29"/>
              <w:spacing w:line="420" w:lineRule="exact"/>
              <w:rPr>
                <w:rFonts w:hint="default" w:ascii="微软雅黑" w:hAnsi="微软雅黑" w:eastAsia="微软雅黑"/>
                <w:sz w:val="21"/>
                <w:lang w:val="en-US"/>
              </w:rPr>
            </w:pPr>
            <w:r>
              <w:rPr>
                <w:rFonts w:hint="eastAsia" w:ascii="微软雅黑" w:hAnsi="微软雅黑" w:eastAsia="微软雅黑"/>
                <w:sz w:val="21"/>
                <w:lang w:val="en-US" w:eastAsia="zh-CN"/>
              </w:rPr>
              <w:t>代码生成技术，提示词工程，智能编译与异构计算</w:t>
            </w:r>
          </w:p>
        </w:tc>
      </w:tr>
      <w:tr w14:paraId="266B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7FF2508">
            <w:pPr>
              <w:pStyle w:val="29"/>
              <w:spacing w:line="420" w:lineRule="exact"/>
              <w:rPr>
                <w:rFonts w:ascii="微软雅黑" w:hAnsi="微软雅黑" w:eastAsia="微软雅黑"/>
                <w:sz w:val="21"/>
              </w:rPr>
            </w:pPr>
            <w:r>
              <w:rPr>
                <w:rFonts w:hint="eastAsia" w:ascii="微软雅黑" w:hAnsi="微软雅黑" w:eastAsia="微软雅黑"/>
                <w:sz w:val="21"/>
              </w:rPr>
              <w:t>电子邮件</w:t>
            </w:r>
          </w:p>
        </w:tc>
        <w:tc>
          <w:tcPr>
            <w:tcW w:w="6600" w:type="dxa"/>
            <w:gridSpan w:val="3"/>
            <w:vAlign w:val="top"/>
          </w:tcPr>
          <w:p w14:paraId="423C829E">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wanghaotian@hnu.edu.cn</w:t>
            </w:r>
          </w:p>
        </w:tc>
      </w:tr>
      <w:tr w14:paraId="7E46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440FEF5">
            <w:pPr>
              <w:pStyle w:val="29"/>
              <w:spacing w:line="420" w:lineRule="exact"/>
              <w:rPr>
                <w:rFonts w:ascii="微软雅黑" w:hAnsi="微软雅黑" w:eastAsia="微软雅黑"/>
                <w:sz w:val="21"/>
              </w:rPr>
            </w:pPr>
            <w:r>
              <w:rPr>
                <w:rFonts w:hint="eastAsia" w:ascii="微软雅黑" w:hAnsi="微软雅黑" w:eastAsia="微软雅黑"/>
                <w:sz w:val="21"/>
              </w:rPr>
              <w:t>手机号码</w:t>
            </w:r>
          </w:p>
        </w:tc>
        <w:tc>
          <w:tcPr>
            <w:tcW w:w="6600" w:type="dxa"/>
            <w:gridSpan w:val="3"/>
            <w:vAlign w:val="top"/>
          </w:tcPr>
          <w:p w14:paraId="5C81E54D">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18897949405</w:t>
            </w:r>
          </w:p>
        </w:tc>
      </w:tr>
      <w:tr w14:paraId="7E10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9378D21">
            <w:pPr>
              <w:pStyle w:val="29"/>
              <w:spacing w:line="420" w:lineRule="exact"/>
              <w:rPr>
                <w:rFonts w:ascii="微软雅黑" w:hAnsi="微软雅黑" w:eastAsia="微软雅黑"/>
                <w:sz w:val="21"/>
              </w:rPr>
            </w:pPr>
            <w:r>
              <w:rPr>
                <w:rFonts w:hint="eastAsia" w:ascii="微软雅黑" w:hAnsi="微软雅黑" w:eastAsia="微软雅黑"/>
                <w:sz w:val="21"/>
              </w:rPr>
              <w:t>微信帐号</w:t>
            </w:r>
          </w:p>
        </w:tc>
        <w:tc>
          <w:tcPr>
            <w:tcW w:w="6600" w:type="dxa"/>
            <w:gridSpan w:val="3"/>
            <w:vAlign w:val="top"/>
          </w:tcPr>
          <w:p w14:paraId="632E30BC">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18897949405</w:t>
            </w:r>
          </w:p>
        </w:tc>
      </w:tr>
      <w:tr w14:paraId="1FF5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82A5DBD">
            <w:pPr>
              <w:pStyle w:val="29"/>
              <w:spacing w:line="420" w:lineRule="exact"/>
              <w:rPr>
                <w:rFonts w:ascii="微软雅黑" w:hAnsi="微软雅黑" w:eastAsia="微软雅黑"/>
                <w:sz w:val="21"/>
              </w:rPr>
            </w:pPr>
            <w:r>
              <w:rPr>
                <w:rFonts w:hint="eastAsia" w:ascii="微软雅黑" w:hAnsi="微软雅黑" w:eastAsia="微软雅黑"/>
                <w:sz w:val="21"/>
              </w:rPr>
              <w:t>个人主页</w:t>
            </w:r>
          </w:p>
        </w:tc>
        <w:tc>
          <w:tcPr>
            <w:tcW w:w="6600" w:type="dxa"/>
            <w:gridSpan w:val="3"/>
            <w:vAlign w:val="top"/>
          </w:tcPr>
          <w:p w14:paraId="0C5B2708">
            <w:pPr>
              <w:spacing w:before="120"/>
              <w:rPr>
                <w:rFonts w:ascii="楷体" w:hAnsi="楷体" w:eastAsia="楷体"/>
              </w:rPr>
            </w:pPr>
            <w:r>
              <w:rPr>
                <w:rFonts w:hint="eastAsia" w:ascii="楷体" w:hAnsi="楷体" w:eastAsia="楷体" w:cs="Arial"/>
                <w:szCs w:val="21"/>
              </w:rPr>
              <w:t>https://jovanwang.github.io/wanghaotian.homepage/</w:t>
            </w:r>
          </w:p>
        </w:tc>
      </w:tr>
      <w:tr w14:paraId="5CA9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16CE381B">
            <w:pPr>
              <w:pStyle w:val="29"/>
              <w:spacing w:line="420" w:lineRule="exact"/>
              <w:rPr>
                <w:rFonts w:ascii="微软雅黑" w:hAnsi="微软雅黑" w:eastAsia="微软雅黑"/>
                <w:sz w:val="21"/>
              </w:rPr>
            </w:pPr>
            <w:r>
              <w:rPr>
                <w:rFonts w:hint="eastAsia" w:ascii="微软雅黑" w:hAnsi="微软雅黑" w:eastAsia="微软雅黑"/>
                <w:sz w:val="21"/>
              </w:rPr>
              <w:t>快递</w:t>
            </w:r>
            <w:r>
              <w:rPr>
                <w:rFonts w:ascii="微软雅黑" w:hAnsi="微软雅黑" w:eastAsia="微软雅黑"/>
                <w:sz w:val="21"/>
              </w:rPr>
              <w:t>地址</w:t>
            </w:r>
          </w:p>
        </w:tc>
        <w:tc>
          <w:tcPr>
            <w:tcW w:w="6600" w:type="dxa"/>
            <w:gridSpan w:val="3"/>
            <w:vAlign w:val="top"/>
          </w:tcPr>
          <w:p w14:paraId="004B1D22">
            <w:pPr>
              <w:pStyle w:val="29"/>
              <w:spacing w:line="420" w:lineRule="exact"/>
              <w:rPr>
                <w:rFonts w:ascii="微软雅黑" w:hAnsi="微软雅黑" w:eastAsia="微软雅黑"/>
                <w:sz w:val="21"/>
              </w:rPr>
            </w:pPr>
            <w:r>
              <w:rPr>
                <w:rFonts w:hint="eastAsia" w:ascii="微软雅黑" w:hAnsi="微软雅黑" w:eastAsia="微软雅黑"/>
                <w:sz w:val="21"/>
                <w:lang w:val="en-US" w:eastAsia="zh-CN"/>
              </w:rPr>
              <w:t>湖南省长沙市岳麓区麓山南路252号国家超算长沙中心</w:t>
            </w:r>
          </w:p>
        </w:tc>
      </w:tr>
    </w:tbl>
    <w:p w14:paraId="6AA588F6">
      <w:pPr>
        <w:pStyle w:val="29"/>
        <w:spacing w:line="420" w:lineRule="exact"/>
        <w:rPr>
          <w:rFonts w:ascii="微软雅黑" w:hAnsi="微软雅黑" w:eastAsia="微软雅黑"/>
          <w:b/>
          <w:sz w:val="21"/>
        </w:rPr>
      </w:pPr>
    </w:p>
    <w:p w14:paraId="261F3475">
      <w:pPr>
        <w:pStyle w:val="29"/>
        <w:spacing w:line="420" w:lineRule="exact"/>
        <w:rPr>
          <w:rFonts w:ascii="微软雅黑" w:hAnsi="微软雅黑" w:eastAsia="微软雅黑"/>
          <w:b/>
          <w:sz w:val="21"/>
        </w:rPr>
      </w:pPr>
      <w:r>
        <w:rPr>
          <w:rFonts w:hint="eastAsia" w:ascii="微软雅黑" w:hAnsi="微软雅黑" w:eastAsia="微软雅黑"/>
          <w:b/>
          <w:sz w:val="21"/>
        </w:rPr>
        <w:t>二</w:t>
      </w:r>
      <w:r>
        <w:rPr>
          <w:rFonts w:ascii="微软雅黑" w:hAnsi="微软雅黑" w:eastAsia="微软雅黑"/>
          <w:b/>
          <w:sz w:val="21"/>
        </w:rPr>
        <w:t>. 研究</w:t>
      </w:r>
      <w:r>
        <w:rPr>
          <w:rFonts w:hint="eastAsia" w:ascii="微软雅黑" w:hAnsi="微软雅黑" w:eastAsia="微软雅黑"/>
          <w:b/>
          <w:sz w:val="21"/>
        </w:rPr>
        <w:t>计划</w:t>
      </w:r>
    </w:p>
    <w:tbl>
      <w:tblPr>
        <w:tblStyle w:val="11"/>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7176"/>
      </w:tblGrid>
      <w:tr w14:paraId="4402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26D73D3">
            <w:pPr>
              <w:pStyle w:val="29"/>
              <w:spacing w:line="420" w:lineRule="exact"/>
              <w:rPr>
                <w:rFonts w:ascii="微软雅黑" w:hAnsi="微软雅黑" w:eastAsia="微软雅黑"/>
                <w:sz w:val="21"/>
              </w:rPr>
            </w:pPr>
            <w:r>
              <w:rPr>
                <w:rFonts w:hint="eastAsia" w:ascii="微软雅黑" w:hAnsi="微软雅黑" w:eastAsia="微软雅黑"/>
                <w:sz w:val="21"/>
              </w:rPr>
              <w:t>申报课题</w:t>
            </w:r>
          </w:p>
        </w:tc>
        <w:tc>
          <w:tcPr>
            <w:tcW w:w="6600" w:type="dxa"/>
          </w:tcPr>
          <w:p w14:paraId="2C012C03">
            <w:pPr>
              <w:pStyle w:val="29"/>
              <w:spacing w:line="420" w:lineRule="exact"/>
              <w:rPr>
                <w:rFonts w:ascii="楷体" w:hAnsi="楷体" w:eastAsia="楷体"/>
                <w:sz w:val="21"/>
                <w:szCs w:val="21"/>
              </w:rPr>
            </w:pPr>
            <w:r>
              <w:rPr>
                <w:rFonts w:hint="eastAsia" w:ascii="楷体" w:hAnsi="楷体" w:eastAsia="楷体"/>
                <w:sz w:val="21"/>
                <w:szCs w:val="21"/>
                <w:lang w:val="en-US" w:eastAsia="zh-CN"/>
              </w:rPr>
              <w:t>4.6</w:t>
            </w:r>
            <w:r>
              <w:rPr>
                <w:rFonts w:hint="eastAsia" w:ascii="楷体" w:hAnsi="楷体" w:eastAsia="楷体"/>
                <w:sz w:val="21"/>
                <w:szCs w:val="21"/>
              </w:rPr>
              <w:t>基于过程化开发范式提示的高质量代码生成技术研究</w:t>
            </w:r>
          </w:p>
        </w:tc>
      </w:tr>
      <w:tr w14:paraId="7E32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736B08B">
            <w:pPr>
              <w:pStyle w:val="29"/>
              <w:spacing w:line="420" w:lineRule="exact"/>
              <w:rPr>
                <w:rFonts w:ascii="微软雅黑" w:hAnsi="微软雅黑" w:eastAsia="微软雅黑"/>
                <w:sz w:val="21"/>
              </w:rPr>
            </w:pPr>
            <w:r>
              <w:rPr>
                <w:rFonts w:hint="eastAsia" w:ascii="微软雅黑" w:hAnsi="微软雅黑" w:eastAsia="微软雅黑"/>
                <w:sz w:val="21"/>
              </w:rPr>
              <w:t>研究方案名称</w:t>
            </w:r>
          </w:p>
        </w:tc>
        <w:tc>
          <w:tcPr>
            <w:tcW w:w="6600" w:type="dxa"/>
          </w:tcPr>
          <w:p w14:paraId="481F920C">
            <w:pPr>
              <w:pStyle w:val="29"/>
              <w:spacing w:line="420" w:lineRule="exact"/>
              <w:rPr>
                <w:rFonts w:ascii="楷体" w:hAnsi="楷体" w:eastAsia="楷体"/>
                <w:sz w:val="21"/>
                <w:szCs w:val="21"/>
              </w:rPr>
            </w:pPr>
            <w:r>
              <w:rPr>
                <w:rFonts w:hint="eastAsia" w:ascii="楷体" w:hAnsi="楷体" w:eastAsia="楷体"/>
                <w:sz w:val="21"/>
                <w:szCs w:val="21"/>
              </w:rPr>
              <w:t>阶段化语义约束的过程提示代码生成方法研究</w:t>
            </w:r>
          </w:p>
        </w:tc>
      </w:tr>
      <w:tr w14:paraId="4A84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99B8653">
            <w:pPr>
              <w:pStyle w:val="29"/>
              <w:spacing w:line="420" w:lineRule="exact"/>
              <w:rPr>
                <w:rFonts w:ascii="微软雅黑" w:hAnsi="微软雅黑" w:eastAsia="微软雅黑"/>
                <w:sz w:val="21"/>
              </w:rPr>
            </w:pPr>
            <w:r>
              <w:rPr>
                <w:rFonts w:hint="eastAsia" w:ascii="微软雅黑" w:hAnsi="微软雅黑" w:eastAsia="微软雅黑"/>
                <w:sz w:val="21"/>
              </w:rPr>
              <w:t>研究背景</w:t>
            </w:r>
          </w:p>
        </w:tc>
        <w:tc>
          <w:tcPr>
            <w:tcW w:w="6600" w:type="dxa"/>
          </w:tcPr>
          <w:p w14:paraId="1FC6EB6D">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大语言模型（LLM）在代码生成与逻辑推理方面已展现出显著能力，代表性系统如 OpenAI 发布的代码模型，以及 DeepSeek 等模型，已能够完成函数级实现与中等复杂度任务。然而，在真实软件工程环境中，LLM 生成代码仍存在质量不稳定、语义理解偏差、接口一致性缺失及可验证性不足等问题，难以支撑复杂项目的规模化落地。</w:t>
            </w:r>
          </w:p>
          <w:p w14:paraId="43FCF8F2">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现有研究主要从模型结构优化或数据增强角度提升代码生成能力，但对</w:t>
            </w:r>
            <w:r>
              <w:rPr>
                <w:rFonts w:hint="eastAsia" w:ascii="楷体" w:hAnsi="楷体" w:eastAsia="楷体" w:cs="微软雅黑"/>
                <w:b/>
                <w:bCs/>
                <w:sz w:val="21"/>
                <w:szCs w:val="21"/>
              </w:rPr>
              <w:t>外部知识引导与过程控制机制</w:t>
            </w:r>
            <w:r>
              <w:rPr>
                <w:rFonts w:hint="eastAsia" w:ascii="楷体" w:hAnsi="楷体" w:eastAsia="楷体" w:cs="微软雅黑"/>
                <w:sz w:val="21"/>
                <w:szCs w:val="21"/>
              </w:rPr>
              <w:t>的系统化建模仍相对不足。当前主流生成范式多采用“需求描述</w:t>
            </w:r>
            <w:r>
              <w:rPr>
                <w:rFonts w:hint="eastAsia" w:ascii="楷体" w:hAnsi="楷体" w:eastAsia="楷体" w:cs="微软雅黑"/>
                <w:sz w:val="21"/>
                <w:szCs w:val="21"/>
                <w:lang w:val="en-US" w:eastAsia="zh-CN"/>
              </w:rPr>
              <w:t>到</w:t>
            </w:r>
            <w:r>
              <w:rPr>
                <w:rFonts w:hint="eastAsia" w:ascii="楷体" w:hAnsi="楷体" w:eastAsia="楷体" w:cs="微软雅黑"/>
                <w:sz w:val="21"/>
                <w:szCs w:val="21"/>
              </w:rPr>
              <w:t>一次性代码输出”的静态提示模式，缺乏分阶段语义约束与可执行验证机制，导致生成结果在结构一致性、语义完备性与可维护性方面存在明显波动。</w:t>
            </w:r>
          </w:p>
          <w:p w14:paraId="112C5F42">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从软件工程与编译理论视角看，可靠程序的构建通常依赖阶段化处理流程：通过逐层抽象与语义约束，将高层需求转化为结构化表示，并在不同阶段进行一致性检查与错误反馈。编译系统中</w:t>
            </w:r>
            <w:r>
              <w:rPr>
                <w:rFonts w:hint="eastAsia" w:ascii="楷体" w:hAnsi="楷体" w:eastAsia="楷体" w:cs="微软雅黑"/>
                <w:b/>
                <w:bCs/>
                <w:sz w:val="21"/>
                <w:szCs w:val="21"/>
              </w:rPr>
              <w:t>语义分析</w:t>
            </w:r>
            <w:r>
              <w:rPr>
                <w:rFonts w:hint="eastAsia" w:ascii="楷体" w:hAnsi="楷体" w:eastAsia="楷体" w:cs="微软雅黑"/>
                <w:b/>
                <w:bCs/>
                <w:sz w:val="21"/>
                <w:szCs w:val="21"/>
                <w:lang w:eastAsia="zh-CN"/>
              </w:rPr>
              <w:t>、</w:t>
            </w:r>
            <w:r>
              <w:rPr>
                <w:rFonts w:hint="eastAsia" w:ascii="楷体" w:hAnsi="楷体" w:eastAsia="楷体" w:cs="微软雅黑"/>
                <w:b/>
                <w:bCs/>
                <w:sz w:val="21"/>
                <w:szCs w:val="21"/>
              </w:rPr>
              <w:t>中间表示构建</w:t>
            </w:r>
            <w:r>
              <w:rPr>
                <w:rFonts w:hint="eastAsia" w:ascii="楷体" w:hAnsi="楷体" w:eastAsia="楷体" w:cs="微软雅黑"/>
                <w:b/>
                <w:bCs/>
                <w:sz w:val="21"/>
                <w:szCs w:val="21"/>
                <w:lang w:eastAsia="zh-CN"/>
              </w:rPr>
              <w:t>、</w:t>
            </w:r>
            <w:r>
              <w:rPr>
                <w:rFonts w:hint="eastAsia" w:ascii="楷体" w:hAnsi="楷体" w:eastAsia="楷体" w:cs="微软雅黑"/>
                <w:b/>
                <w:bCs/>
                <w:sz w:val="21"/>
                <w:szCs w:val="21"/>
              </w:rPr>
              <w:t>约束校验</w:t>
            </w:r>
            <w:r>
              <w:rPr>
                <w:rFonts w:hint="eastAsia" w:ascii="楷体" w:hAnsi="楷体" w:eastAsia="楷体" w:cs="微软雅黑"/>
                <w:b/>
                <w:bCs/>
                <w:sz w:val="21"/>
                <w:szCs w:val="21"/>
                <w:lang w:eastAsia="zh-CN"/>
              </w:rPr>
              <w:t>、</w:t>
            </w:r>
            <w:r>
              <w:rPr>
                <w:rFonts w:hint="eastAsia" w:ascii="楷体" w:hAnsi="楷体" w:eastAsia="楷体" w:cs="微软雅黑"/>
                <w:b/>
                <w:bCs/>
                <w:sz w:val="21"/>
                <w:szCs w:val="21"/>
              </w:rPr>
              <w:t>目标生成</w:t>
            </w:r>
            <w:r>
              <w:rPr>
                <w:rFonts w:hint="eastAsia" w:ascii="楷体" w:hAnsi="楷体" w:eastAsia="楷体" w:cs="微软雅黑"/>
                <w:sz w:val="21"/>
                <w:szCs w:val="21"/>
              </w:rPr>
              <w:t>的分阶段机制，本质上是一种结构化过程控制模型，其核心在于通过阶段化约束降低错误传播风险，保证最终输出的可执行性与一致性。</w:t>
            </w:r>
          </w:p>
          <w:p w14:paraId="29B2C8F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相比之下，当前大模型代码生成过程缺乏类似的阶段化语义控制与验证闭环，往往将需求理解、实现构造与质量保证压缩为单次生成行为，导致生成质量依赖提示表述而非结构化约束。因此，有必要借鉴编译过程中的阶段化语义建模思想，将成熟的软件工程实践（如测试驱动开发，TDD）与过程控制机制显式嵌入提示设计中，构建</w:t>
            </w:r>
            <w:r>
              <w:rPr>
                <w:rFonts w:hint="eastAsia" w:ascii="楷体" w:hAnsi="楷体" w:eastAsia="楷体" w:cs="微软雅黑"/>
                <w:b/>
                <w:bCs/>
                <w:sz w:val="21"/>
                <w:szCs w:val="21"/>
              </w:rPr>
              <w:t>语义抽象</w:t>
            </w:r>
            <w:r>
              <w:rPr>
                <w:rFonts w:hint="eastAsia" w:ascii="楷体" w:hAnsi="楷体" w:eastAsia="楷体" w:cs="微软雅黑"/>
                <w:b/>
                <w:bCs/>
                <w:sz w:val="21"/>
                <w:szCs w:val="21"/>
                <w:lang w:eastAsia="zh-CN"/>
              </w:rPr>
              <w:t>、</w:t>
            </w:r>
            <w:r>
              <w:rPr>
                <w:rFonts w:hint="eastAsia" w:ascii="楷体" w:hAnsi="楷体" w:eastAsia="楷体" w:cs="微软雅黑"/>
                <w:b/>
                <w:bCs/>
                <w:sz w:val="21"/>
                <w:szCs w:val="21"/>
              </w:rPr>
              <w:t>约束构建</w:t>
            </w:r>
            <w:r>
              <w:rPr>
                <w:rFonts w:hint="eastAsia" w:ascii="楷体" w:hAnsi="楷体" w:eastAsia="楷体" w:cs="微软雅黑"/>
                <w:b/>
                <w:bCs/>
                <w:sz w:val="21"/>
                <w:szCs w:val="21"/>
                <w:lang w:eastAsia="zh-CN"/>
              </w:rPr>
              <w:t>、</w:t>
            </w:r>
            <w:r>
              <w:rPr>
                <w:rFonts w:hint="eastAsia" w:ascii="楷体" w:hAnsi="楷体" w:eastAsia="楷体" w:cs="微软雅黑"/>
                <w:b/>
                <w:bCs/>
                <w:sz w:val="21"/>
                <w:szCs w:val="21"/>
              </w:rPr>
              <w:t>生成实现</w:t>
            </w:r>
            <w:r>
              <w:rPr>
                <w:rFonts w:hint="eastAsia" w:ascii="楷体" w:hAnsi="楷体" w:eastAsia="楷体" w:cs="微软雅黑"/>
                <w:b/>
                <w:bCs/>
                <w:sz w:val="21"/>
                <w:szCs w:val="21"/>
                <w:lang w:eastAsia="zh-CN"/>
              </w:rPr>
              <w:t>、</w:t>
            </w:r>
            <w:r>
              <w:rPr>
                <w:rFonts w:hint="eastAsia" w:ascii="楷体" w:hAnsi="楷体" w:eastAsia="楷体" w:cs="微软雅黑"/>
                <w:b/>
                <w:bCs/>
                <w:sz w:val="21"/>
                <w:szCs w:val="21"/>
              </w:rPr>
              <w:t>验证反馈</w:t>
            </w:r>
            <w:r>
              <w:rPr>
                <w:rFonts w:hint="eastAsia" w:ascii="楷体" w:hAnsi="楷体" w:eastAsia="楷体" w:cs="微软雅黑"/>
                <w:sz w:val="21"/>
                <w:szCs w:val="21"/>
              </w:rPr>
              <w:t>的过程化生成框架。</w:t>
            </w:r>
          </w:p>
          <w:p w14:paraId="22D053E0">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本项目围绕基于过程化开发范式提示的高质量代码生成展开研究，重点解决以下问题：</w:t>
            </w:r>
          </w:p>
          <w:p w14:paraId="032A2A4E">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（1）如何构建面向项目任务的动态文档提炼机制，实现高层语义约束的结构化表达；</w:t>
            </w:r>
          </w:p>
          <w:p w14:paraId="6C9D9EBB">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（2）如何将测试驱动开发（TDD）流程映射为可执行的阶段化提示序列，实现生成过程的语义约束控制；</w:t>
            </w:r>
          </w:p>
          <w:p w14:paraId="5A767537">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（3）如何建立生成</w:t>
            </w:r>
            <w:r>
              <w:rPr>
                <w:rFonts w:hint="eastAsia" w:ascii="楷体" w:hAnsi="楷体" w:eastAsia="楷体" w:cs="微软雅黑"/>
                <w:sz w:val="21"/>
                <w:szCs w:val="21"/>
                <w:lang w:eastAsia="zh-CN"/>
              </w:rPr>
              <w:t>、</w:t>
            </w:r>
            <w:r>
              <w:rPr>
                <w:rFonts w:hint="eastAsia" w:ascii="楷体" w:hAnsi="楷体" w:eastAsia="楷体" w:cs="微软雅黑"/>
                <w:sz w:val="21"/>
                <w:szCs w:val="21"/>
              </w:rPr>
              <w:t>验证</w:t>
            </w:r>
            <w:r>
              <w:rPr>
                <w:rFonts w:hint="eastAsia" w:ascii="楷体" w:hAnsi="楷体" w:eastAsia="楷体" w:cs="微软雅黑"/>
                <w:sz w:val="21"/>
                <w:szCs w:val="21"/>
                <w:lang w:eastAsia="zh-CN"/>
              </w:rPr>
              <w:t>、</w:t>
            </w:r>
            <w:r>
              <w:rPr>
                <w:rFonts w:hint="eastAsia" w:ascii="楷体" w:hAnsi="楷体" w:eastAsia="楷体" w:cs="微软雅黑"/>
                <w:sz w:val="21"/>
                <w:szCs w:val="21"/>
              </w:rPr>
              <w:t>修正机制，提升代码生成的稳定性与工程可维护性。</w:t>
            </w:r>
          </w:p>
          <w:p w14:paraId="5C231FB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sz w:val="21"/>
                <w:szCs w:val="21"/>
              </w:rPr>
            </w:pPr>
            <w:r>
              <w:rPr>
                <w:rFonts w:hint="eastAsia" w:ascii="楷体" w:hAnsi="楷体" w:eastAsia="楷体" w:cs="微软雅黑"/>
                <w:sz w:val="21"/>
                <w:szCs w:val="21"/>
              </w:rPr>
              <w:t>通过融合编译过程的阶段化语义控制思想与测试驱动开发机制，本项目旨在推动大模型代码生成从</w:t>
            </w:r>
            <w:r>
              <w:rPr>
                <w:rFonts w:hint="eastAsia" w:ascii="楷体" w:hAnsi="楷体" w:eastAsia="楷体" w:cs="微软雅黑"/>
                <w:b/>
                <w:bCs/>
                <w:sz w:val="21"/>
                <w:szCs w:val="21"/>
              </w:rPr>
              <w:t>结果导向生成</w:t>
            </w:r>
            <w:r>
              <w:rPr>
                <w:rFonts w:hint="eastAsia" w:ascii="楷体" w:hAnsi="楷体" w:eastAsia="楷体" w:cs="微软雅黑"/>
                <w:sz w:val="21"/>
                <w:szCs w:val="21"/>
              </w:rPr>
              <w:t>向</w:t>
            </w:r>
            <w:r>
              <w:rPr>
                <w:rFonts w:hint="eastAsia" w:ascii="楷体" w:hAnsi="楷体" w:eastAsia="楷体" w:cs="微软雅黑"/>
                <w:b/>
                <w:bCs/>
                <w:sz w:val="21"/>
                <w:szCs w:val="21"/>
              </w:rPr>
              <w:t>过程受控生成</w:t>
            </w:r>
            <w:r>
              <w:rPr>
                <w:rFonts w:hint="eastAsia" w:ascii="楷体" w:hAnsi="楷体" w:eastAsia="楷体" w:cs="微软雅黑"/>
                <w:sz w:val="21"/>
                <w:szCs w:val="21"/>
              </w:rPr>
              <w:t>转变，为AI辅助编程建立具有理论支撑与工程可验证性的质量控制框架。</w:t>
            </w:r>
          </w:p>
        </w:tc>
      </w:tr>
      <w:tr w14:paraId="1D27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367BF3B">
            <w:pPr>
              <w:pStyle w:val="29"/>
              <w:spacing w:line="420" w:lineRule="exact"/>
              <w:rPr>
                <w:rFonts w:ascii="微软雅黑" w:hAnsi="微软雅黑" w:eastAsia="微软雅黑"/>
                <w:sz w:val="21"/>
              </w:rPr>
            </w:pPr>
            <w:r>
              <w:rPr>
                <w:rFonts w:hint="eastAsia" w:ascii="微软雅黑" w:hAnsi="微软雅黑" w:eastAsia="微软雅黑"/>
                <w:sz w:val="21"/>
              </w:rPr>
              <w:t>研究</w:t>
            </w:r>
            <w:r>
              <w:rPr>
                <w:rFonts w:ascii="微软雅黑" w:hAnsi="微软雅黑" w:eastAsia="微软雅黑"/>
                <w:sz w:val="21"/>
              </w:rPr>
              <w:t>目标</w:t>
            </w:r>
          </w:p>
        </w:tc>
        <w:tc>
          <w:tcPr>
            <w:tcW w:w="6600" w:type="dxa"/>
          </w:tcPr>
          <w:p w14:paraId="2E200331">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pPr>
            <w:r>
              <w:rPr>
                <w:rFonts w:hint="eastAsia" w:ascii="楷体" w:hAnsi="楷体" w:eastAsia="楷体" w:cs="微软雅黑"/>
                <w:sz w:val="21"/>
                <w:szCs w:val="21"/>
                <w:lang w:val="en-US" w:eastAsia="zh-CN"/>
              </w:rPr>
              <w:t>构建融合动态知识提炼与测试驱动开发的过程化提示方法，将分阶段语义约束思想引入大语言模型代码生成流程，提升生成代码的稳定性与可验证性。</w:t>
            </w:r>
            <w:r>
              <w:tab/>
            </w:r>
          </w:p>
        </w:tc>
      </w:tr>
      <w:tr w14:paraId="66A2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7" w:hRule="atLeast"/>
        </w:trPr>
        <w:tc>
          <w:tcPr>
            <w:tcW w:w="1696" w:type="dxa"/>
          </w:tcPr>
          <w:p w14:paraId="40A46330">
            <w:pPr>
              <w:pStyle w:val="29"/>
              <w:spacing w:line="420" w:lineRule="exact"/>
              <w:rPr>
                <w:rFonts w:ascii="微软雅黑" w:hAnsi="微软雅黑" w:eastAsia="微软雅黑"/>
                <w:sz w:val="21"/>
              </w:rPr>
            </w:pPr>
            <w:r>
              <w:rPr>
                <w:rFonts w:hint="eastAsia" w:ascii="微软雅黑" w:hAnsi="微软雅黑" w:eastAsia="微软雅黑"/>
                <w:sz w:val="21"/>
              </w:rPr>
              <w:t>技术方案</w:t>
            </w:r>
          </w:p>
        </w:tc>
        <w:tc>
          <w:tcPr>
            <w:tcW w:w="6600" w:type="dxa"/>
          </w:tcPr>
          <w:p w14:paraId="2100A880">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default" w:ascii="楷体" w:hAnsi="楷体" w:eastAsia="楷体" w:cs="微软雅黑"/>
                <w:b/>
                <w:bCs/>
                <w:sz w:val="21"/>
                <w:szCs w:val="21"/>
                <w:lang w:val="en-US" w:eastAsia="zh-CN"/>
              </w:rPr>
            </w:pPr>
            <w:r>
              <w:rPr>
                <w:rFonts w:hint="eastAsia" w:ascii="楷体" w:hAnsi="楷体" w:eastAsia="楷体" w:cs="微软雅黑"/>
                <w:b/>
                <w:bCs/>
                <w:sz w:val="21"/>
                <w:szCs w:val="21"/>
                <w:lang w:val="en-US" w:eastAsia="zh-CN"/>
              </w:rPr>
              <w:t>1技术路线</w:t>
            </w:r>
          </w:p>
          <w:p w14:paraId="2EE5BCCB">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本项目围绕过程化开发范式提示展开研究，聚焦通过外部知识引导与阶段化过程控制机制，提高大语言模型代码生成的稳定性与可验证性。整体技术路线包括动态知识提炼、测试驱动约束构建、约束下代码生成以及验证反馈优化，并在此基础上构建自动化交付物生成与流程集成机制，形成可落地的质量管控框架</w:t>
            </w:r>
            <w:r>
              <w:rPr>
                <w:rFonts w:hint="eastAsia" w:ascii="楷体" w:hAnsi="楷体" w:eastAsia="楷体" w:cs="微软雅黑"/>
                <w:sz w:val="21"/>
                <w:szCs w:val="21"/>
                <w:lang w:eastAsia="zh-CN"/>
              </w:rPr>
              <w:t>，</w:t>
            </w:r>
            <w:r>
              <w:rPr>
                <w:rFonts w:hint="eastAsia" w:ascii="楷体" w:hAnsi="楷体" w:eastAsia="楷体" w:cs="微软雅黑"/>
                <w:sz w:val="21"/>
                <w:szCs w:val="21"/>
                <w:lang w:val="en-US" w:eastAsia="zh-CN"/>
              </w:rPr>
              <w:t>主要技术如下图所示</w:t>
            </w:r>
            <w:r>
              <w:rPr>
                <w:rFonts w:hint="eastAsia" w:ascii="楷体" w:hAnsi="楷体" w:eastAsia="楷体" w:cs="微软雅黑"/>
                <w:sz w:val="21"/>
                <w:szCs w:val="21"/>
              </w:rPr>
              <w:t>。</w:t>
            </w:r>
          </w:p>
          <w:p w14:paraId="785311B6">
            <w:pPr>
              <w:pStyle w:val="29"/>
              <w:keepNext w:val="0"/>
              <w:keepLines w:val="0"/>
              <w:pageBreakBefore w:val="0"/>
              <w:widowControl w:val="0"/>
              <w:kinsoku/>
              <w:wordWrap/>
              <w:overflowPunct/>
              <w:topLinePunct w:val="0"/>
              <w:autoSpaceDE w:val="0"/>
              <w:autoSpaceDN/>
              <w:bidi w:val="0"/>
              <w:adjustRightInd/>
              <w:snapToGrid/>
              <w:spacing w:line="240" w:lineRule="auto"/>
              <w:textAlignment w:val="auto"/>
              <w:rPr>
                <w:rFonts w:hint="eastAsia" w:ascii="楷体" w:hAnsi="楷体" w:eastAsia="楷体" w:cs="微软雅黑"/>
                <w:sz w:val="21"/>
                <w:szCs w:val="21"/>
              </w:rPr>
            </w:pPr>
            <w:r>
              <w:drawing>
                <wp:inline distT="0" distB="0" distL="114300" distR="114300">
                  <wp:extent cx="4407535" cy="3451860"/>
                  <wp:effectExtent l="0" t="0" r="1206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4407535" cy="3451860"/>
                          </a:xfrm>
                          <a:prstGeom prst="rect">
                            <a:avLst/>
                          </a:prstGeom>
                        </pic:spPr>
                      </pic:pic>
                    </a:graphicData>
                  </a:graphic>
                </wp:inline>
              </w:drawing>
            </w:r>
          </w:p>
          <w:p w14:paraId="58169A15">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1.1</w:t>
            </w:r>
            <w:r>
              <w:rPr>
                <w:rFonts w:hint="eastAsia" w:ascii="楷体" w:hAnsi="楷体" w:eastAsia="楷体" w:cs="微软雅黑"/>
                <w:b/>
                <w:bCs/>
                <w:sz w:val="21"/>
                <w:szCs w:val="21"/>
              </w:rPr>
              <w:t>任务语义抽象与动态文档提炼</w:t>
            </w:r>
          </w:p>
          <w:p w14:paraId="7A80A7E4">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针对项目文档信息冗余、版本演进频繁与语义表达不一致的问题，本项目设计面向具体开发任务的动态文档提炼方法，从</w:t>
            </w:r>
            <w:r>
              <w:rPr>
                <w:rFonts w:hint="eastAsia" w:ascii="楷体" w:hAnsi="楷体" w:eastAsia="楷体" w:cs="微软雅黑"/>
                <w:sz w:val="21"/>
                <w:szCs w:val="21"/>
                <w:highlight w:val="yellow"/>
              </w:rPr>
              <w:t>需求说明</w:t>
            </w:r>
            <w:r>
              <w:rPr>
                <w:rFonts w:hint="eastAsia" w:ascii="楷体" w:hAnsi="楷体" w:eastAsia="楷体" w:cs="微软雅黑"/>
                <w:sz w:val="21"/>
                <w:szCs w:val="21"/>
              </w:rPr>
              <w:t>、</w:t>
            </w:r>
            <w:r>
              <w:rPr>
                <w:rFonts w:hint="eastAsia" w:ascii="楷体" w:hAnsi="楷体" w:eastAsia="楷体" w:cs="微软雅黑"/>
                <w:sz w:val="21"/>
                <w:szCs w:val="21"/>
                <w:highlight w:val="yellow"/>
              </w:rPr>
              <w:t>接口定义</w:t>
            </w:r>
            <w:r>
              <w:rPr>
                <w:rFonts w:hint="eastAsia" w:ascii="楷体" w:hAnsi="楷体" w:eastAsia="楷体" w:cs="微软雅黑"/>
                <w:sz w:val="21"/>
                <w:szCs w:val="21"/>
              </w:rPr>
              <w:t>与</w:t>
            </w:r>
            <w:r>
              <w:rPr>
                <w:rFonts w:hint="eastAsia" w:ascii="楷体" w:hAnsi="楷体" w:eastAsia="楷体" w:cs="微软雅黑"/>
                <w:sz w:val="21"/>
                <w:szCs w:val="21"/>
                <w:highlight w:val="yellow"/>
              </w:rPr>
              <w:t>相关上下文</w:t>
            </w:r>
            <w:r>
              <w:rPr>
                <w:rFonts w:hint="eastAsia" w:ascii="楷体" w:hAnsi="楷体" w:eastAsia="楷体" w:cs="微软雅黑"/>
                <w:sz w:val="21"/>
                <w:szCs w:val="21"/>
              </w:rPr>
              <w:t>中提取与当前实现目标高度相关的</w:t>
            </w:r>
            <w:r>
              <w:rPr>
                <w:rFonts w:hint="eastAsia" w:ascii="楷体" w:hAnsi="楷体" w:eastAsia="楷体" w:cs="微软雅黑"/>
                <w:sz w:val="21"/>
                <w:szCs w:val="21"/>
                <w:highlight w:val="yellow"/>
              </w:rPr>
              <w:t>功能要求</w:t>
            </w:r>
            <w:r>
              <w:rPr>
                <w:rFonts w:hint="eastAsia" w:ascii="楷体" w:hAnsi="楷体" w:eastAsia="楷体" w:cs="微软雅黑"/>
                <w:sz w:val="21"/>
                <w:szCs w:val="21"/>
              </w:rPr>
              <w:t>、</w:t>
            </w:r>
            <w:r>
              <w:rPr>
                <w:rFonts w:hint="eastAsia" w:ascii="楷体" w:hAnsi="楷体" w:eastAsia="楷体" w:cs="微软雅黑"/>
                <w:sz w:val="21"/>
                <w:szCs w:val="21"/>
                <w:highlight w:val="yellow"/>
              </w:rPr>
              <w:t>边界条件</w:t>
            </w:r>
            <w:r>
              <w:rPr>
                <w:rFonts w:hint="eastAsia" w:ascii="楷体" w:hAnsi="楷体" w:eastAsia="楷体" w:cs="微软雅黑"/>
                <w:sz w:val="21"/>
                <w:szCs w:val="21"/>
              </w:rPr>
              <w:t>与</w:t>
            </w:r>
            <w:r>
              <w:rPr>
                <w:rFonts w:hint="eastAsia" w:ascii="楷体" w:hAnsi="楷体" w:eastAsia="楷体" w:cs="微软雅黑"/>
                <w:sz w:val="21"/>
                <w:szCs w:val="21"/>
                <w:highlight w:val="yellow"/>
              </w:rPr>
              <w:t>异常处理约束</w:t>
            </w:r>
            <w:r>
              <w:rPr>
                <w:rFonts w:hint="eastAsia" w:ascii="楷体" w:hAnsi="楷体" w:eastAsia="楷体" w:cs="微软雅黑"/>
                <w:sz w:val="21"/>
                <w:szCs w:val="21"/>
              </w:rPr>
              <w:t>，生成</w:t>
            </w:r>
            <w:r>
              <w:rPr>
                <w:rFonts w:hint="eastAsia" w:ascii="楷体" w:hAnsi="楷体" w:eastAsia="楷体" w:cs="微软雅黑"/>
                <w:sz w:val="21"/>
                <w:szCs w:val="21"/>
                <w:highlight w:val="yellow"/>
              </w:rPr>
              <w:t>结构化任务描述</w:t>
            </w:r>
            <w:r>
              <w:rPr>
                <w:rFonts w:hint="eastAsia" w:ascii="楷体" w:hAnsi="楷体" w:eastAsia="楷体" w:cs="微软雅黑"/>
                <w:sz w:val="21"/>
                <w:szCs w:val="21"/>
              </w:rPr>
              <w:t>。</w:t>
            </w:r>
          </w:p>
          <w:p w14:paraId="74A62A0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该阶段强调对</w:t>
            </w:r>
            <w:r>
              <w:rPr>
                <w:rFonts w:hint="eastAsia" w:ascii="楷体" w:hAnsi="楷体" w:eastAsia="楷体" w:cs="微软雅黑"/>
                <w:sz w:val="21"/>
                <w:szCs w:val="21"/>
                <w:u w:val="single"/>
              </w:rPr>
              <w:t>高层语义约束的显式表达</w:t>
            </w:r>
            <w:r>
              <w:rPr>
                <w:rFonts w:hint="eastAsia" w:ascii="楷体" w:hAnsi="楷体" w:eastAsia="楷体" w:cs="微软雅黑"/>
                <w:sz w:val="21"/>
                <w:szCs w:val="21"/>
              </w:rPr>
              <w:t>，使后续生成过程围绕清晰目标展开，降低因上下文噪声导致的语义偏移风险。其设计思路借鉴</w:t>
            </w:r>
            <w:r>
              <w:rPr>
                <w:rFonts w:hint="eastAsia" w:ascii="楷体" w:hAnsi="楷体" w:eastAsia="楷体" w:cs="微软雅黑"/>
                <w:sz w:val="21"/>
                <w:szCs w:val="21"/>
                <w:u w:val="single"/>
              </w:rPr>
              <w:t>编译过程中分阶段语义抽象</w:t>
            </w:r>
            <w:r>
              <w:rPr>
                <w:rFonts w:hint="eastAsia" w:ascii="楷体" w:hAnsi="楷体" w:eastAsia="楷体" w:cs="微软雅黑"/>
                <w:sz w:val="21"/>
                <w:szCs w:val="21"/>
                <w:u w:val="none"/>
              </w:rPr>
              <w:t>与</w:t>
            </w:r>
            <w:r>
              <w:rPr>
                <w:rFonts w:hint="eastAsia" w:ascii="楷体" w:hAnsi="楷体" w:eastAsia="楷体" w:cs="微软雅黑"/>
                <w:sz w:val="21"/>
                <w:szCs w:val="21"/>
                <w:u w:val="single"/>
              </w:rPr>
              <w:t>一致性控制</w:t>
            </w:r>
            <w:r>
              <w:rPr>
                <w:rFonts w:hint="eastAsia" w:ascii="楷体" w:hAnsi="楷体" w:eastAsia="楷体" w:cs="微软雅黑"/>
                <w:sz w:val="21"/>
                <w:szCs w:val="21"/>
              </w:rPr>
              <w:t>的思想，将</w:t>
            </w:r>
            <w:r>
              <w:rPr>
                <w:rFonts w:hint="eastAsia" w:ascii="楷体" w:hAnsi="楷体" w:eastAsia="楷体" w:cs="微软雅黑"/>
                <w:sz w:val="21"/>
                <w:szCs w:val="21"/>
                <w:u w:val="single"/>
              </w:rPr>
              <w:t>语义约束分层组织</w:t>
            </w:r>
            <w:r>
              <w:rPr>
                <w:rFonts w:hint="eastAsia" w:ascii="楷体" w:hAnsi="楷体" w:eastAsia="楷体" w:cs="微软雅黑"/>
                <w:sz w:val="21"/>
                <w:szCs w:val="21"/>
              </w:rPr>
              <w:t>并嵌入提示流程之中，从而提升生成过程的结构稳定性与目标一致性。</w:t>
            </w:r>
          </w:p>
          <w:p w14:paraId="4EB8ACEE">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通过该机制，实现项目知识的时效化提炼与结构化表达，为测试生成与代码实现提供稳定输入。</w:t>
            </w:r>
          </w:p>
          <w:p w14:paraId="1B49AFD7">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1.2</w:t>
            </w:r>
            <w:r>
              <w:rPr>
                <w:rFonts w:hint="eastAsia" w:ascii="楷体" w:hAnsi="楷体" w:eastAsia="楷体" w:cs="微软雅黑"/>
                <w:b/>
                <w:bCs/>
                <w:sz w:val="21"/>
                <w:szCs w:val="21"/>
              </w:rPr>
              <w:t>测试驱动约束构建机制</w:t>
            </w:r>
          </w:p>
          <w:p w14:paraId="13315D32">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在任务语义明确的基础上，引入测试驱动开发思想，将测试用例作为功能行为的约束表达形式，构建测试驱动型提示流程。</w:t>
            </w:r>
            <w:r>
              <w:rPr>
                <w:rFonts w:hint="eastAsia" w:ascii="楷体" w:hAnsi="楷体" w:eastAsia="楷体" w:cs="微软雅黑"/>
                <w:sz w:val="21"/>
                <w:szCs w:val="21"/>
                <w:u w:val="single"/>
              </w:rPr>
              <w:t>系统根据</w:t>
            </w:r>
            <w:r>
              <w:rPr>
                <w:rFonts w:hint="eastAsia" w:ascii="楷体" w:hAnsi="楷体" w:eastAsia="楷体" w:cs="微软雅黑"/>
                <w:sz w:val="21"/>
                <w:szCs w:val="21"/>
                <w:highlight w:val="yellow"/>
                <w:u w:val="single"/>
              </w:rPr>
              <w:t>结构化任务描述</w:t>
            </w:r>
            <w:r>
              <w:rPr>
                <w:rFonts w:hint="eastAsia" w:ascii="楷体" w:hAnsi="楷体" w:eastAsia="楷体" w:cs="微软雅黑"/>
                <w:sz w:val="21"/>
                <w:szCs w:val="21"/>
                <w:u w:val="single"/>
              </w:rPr>
              <w:t>自动生成覆盖正常路径、边界条件与异常情况的单元测试用例，并以测试断言形式刻画功能预期行为</w:t>
            </w:r>
            <w:r>
              <w:rPr>
                <w:rFonts w:hint="eastAsia" w:ascii="楷体" w:hAnsi="楷体" w:eastAsia="楷体" w:cs="微软雅黑"/>
                <w:sz w:val="21"/>
                <w:szCs w:val="21"/>
              </w:rPr>
              <w:t>。</w:t>
            </w:r>
          </w:p>
          <w:p w14:paraId="7859AC22">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测试用例在本框架中承担双重角色，一方面作为生成前的行为规范，明确实现边界与接口契约，另一方面作为生成后的验证工具，用于判断实现是否满足约束。通过将测试嵌入生成流程，实现从需求到实现再到验证的连续控制，形成完整的测试驱动引导路径。</w:t>
            </w:r>
          </w:p>
          <w:p w14:paraId="42E433B9">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该机制将</w:t>
            </w:r>
            <w:r>
              <w:rPr>
                <w:rFonts w:hint="eastAsia" w:ascii="楷体" w:hAnsi="楷体" w:eastAsia="楷体" w:cs="微软雅黑"/>
                <w:sz w:val="21"/>
                <w:szCs w:val="21"/>
                <w:u w:val="single"/>
              </w:rPr>
              <w:t>质量控制前移</w:t>
            </w:r>
            <w:r>
              <w:rPr>
                <w:rFonts w:hint="eastAsia" w:ascii="楷体" w:hAnsi="楷体" w:eastAsia="楷体" w:cs="微软雅黑"/>
                <w:sz w:val="21"/>
                <w:szCs w:val="21"/>
              </w:rPr>
              <w:t>，使代码生成在明确约束下展开，减少后续大规模人工调试与反复修改。</w:t>
            </w:r>
          </w:p>
          <w:p w14:paraId="6EBEFD97">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1.3</w:t>
            </w:r>
            <w:r>
              <w:rPr>
                <w:rFonts w:hint="eastAsia" w:ascii="楷体" w:hAnsi="楷体" w:eastAsia="楷体" w:cs="微软雅黑"/>
                <w:b/>
                <w:bCs/>
                <w:sz w:val="21"/>
                <w:szCs w:val="21"/>
              </w:rPr>
              <w:t>约束下代码生成与提示设计</w:t>
            </w:r>
          </w:p>
          <w:p w14:paraId="0CE2C62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在结构化任务描述与测试约束的基础上，</w:t>
            </w:r>
            <w:r>
              <w:rPr>
                <w:rFonts w:hint="eastAsia" w:ascii="楷体" w:hAnsi="楷体" w:eastAsia="楷体" w:cs="微软雅黑"/>
                <w:sz w:val="21"/>
                <w:szCs w:val="21"/>
                <w:highlight w:val="none"/>
              </w:rPr>
              <w:t>设计</w:t>
            </w:r>
            <w:r>
              <w:rPr>
                <w:rFonts w:hint="eastAsia" w:ascii="楷体" w:hAnsi="楷体" w:eastAsia="楷体" w:cs="微软雅黑"/>
                <w:sz w:val="21"/>
                <w:szCs w:val="21"/>
                <w:highlight w:val="yellow"/>
              </w:rPr>
              <w:t>约束驱动型提示模板</w:t>
            </w:r>
            <w:r>
              <w:rPr>
                <w:rFonts w:hint="eastAsia" w:ascii="楷体" w:hAnsi="楷体" w:eastAsia="楷体" w:cs="微软雅黑"/>
                <w:sz w:val="21"/>
                <w:szCs w:val="21"/>
              </w:rPr>
              <w:t>，引导模型在满足既定行为条件的前提下完成实现构造。提示设计强调接口一致性、变量语义清晰性与异常处理完整性，避免生成过程中引入未定义依赖或功能扩展。</w:t>
            </w:r>
          </w:p>
          <w:p w14:paraId="33BB008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通过</w:t>
            </w:r>
            <w:r>
              <w:rPr>
                <w:rFonts w:hint="eastAsia" w:ascii="楷体" w:hAnsi="楷体" w:eastAsia="楷体" w:cs="微软雅黑"/>
                <w:sz w:val="21"/>
                <w:szCs w:val="21"/>
                <w:u w:val="single"/>
              </w:rPr>
              <w:t>阶段化提示</w:t>
            </w:r>
            <w:r>
              <w:rPr>
                <w:rFonts w:hint="eastAsia" w:ascii="楷体" w:hAnsi="楷体" w:eastAsia="楷体" w:cs="微软雅黑"/>
                <w:sz w:val="21"/>
                <w:szCs w:val="21"/>
              </w:rPr>
              <w:t>控制，将需求理解、约束表达与代码实现拆分为连续步骤，使生成行为处于受控状态。该过程体现了分阶段语义约束思想，但保持方法层面的流程设计，不涉及底层编译机制实现。</w:t>
            </w:r>
          </w:p>
          <w:p w14:paraId="3DBDE634">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该阶段的目标在于提升代码结构稳定性与语义一致性，增强生成结果的可预测性。</w:t>
            </w:r>
          </w:p>
          <w:p w14:paraId="20E1449D">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sz w:val="21"/>
                <w:szCs w:val="21"/>
              </w:rPr>
            </w:pPr>
            <w:r>
              <w:rPr>
                <w:rFonts w:hint="eastAsia" w:ascii="楷体" w:hAnsi="楷体" w:eastAsia="楷体" w:cs="微软雅黑"/>
                <w:b/>
                <w:bCs/>
                <w:sz w:val="21"/>
                <w:szCs w:val="21"/>
                <w:lang w:val="en-US" w:eastAsia="zh-CN"/>
              </w:rPr>
              <w:t>1.4</w:t>
            </w:r>
            <w:r>
              <w:rPr>
                <w:rFonts w:hint="eastAsia" w:ascii="楷体" w:hAnsi="楷体" w:eastAsia="楷体" w:cs="微软雅黑"/>
                <w:b/>
                <w:bCs/>
                <w:sz w:val="21"/>
                <w:szCs w:val="21"/>
              </w:rPr>
              <w:t>验证反馈与迭代优化机制</w:t>
            </w:r>
          </w:p>
          <w:p w14:paraId="47BEA35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在代码生成完成后，自动执行单元测试并采集测试结果。</w:t>
            </w:r>
            <w:r>
              <w:rPr>
                <w:rFonts w:hint="eastAsia" w:ascii="楷体" w:hAnsi="楷体" w:eastAsia="楷体" w:cs="微软雅黑"/>
                <w:sz w:val="21"/>
                <w:szCs w:val="21"/>
                <w:u w:val="single"/>
              </w:rPr>
              <w:t>对于未通过的测试用例，系统对失败信息进行结构化解析，将其转化为修复提示，引导模型进行定向修改</w:t>
            </w:r>
            <w:r>
              <w:rPr>
                <w:rFonts w:hint="eastAsia" w:ascii="楷体" w:hAnsi="楷体" w:eastAsia="楷体" w:cs="微软雅黑"/>
                <w:sz w:val="21"/>
                <w:szCs w:val="21"/>
              </w:rPr>
              <w:t>。</w:t>
            </w:r>
            <w:bookmarkStart w:id="0" w:name="_GoBack"/>
            <w:bookmarkEnd w:id="0"/>
          </w:p>
          <w:p w14:paraId="07A5455D">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通过</w:t>
            </w:r>
            <w:r>
              <w:rPr>
                <w:rFonts w:hint="eastAsia" w:ascii="楷体" w:hAnsi="楷体" w:eastAsia="楷体" w:cs="微软雅黑"/>
                <w:sz w:val="21"/>
                <w:szCs w:val="21"/>
                <w:u w:val="single"/>
              </w:rPr>
              <w:t>限定最大迭代轮次与优化提示长度</w:t>
            </w:r>
            <w:r>
              <w:rPr>
                <w:rFonts w:hint="eastAsia" w:ascii="楷体" w:hAnsi="楷体" w:eastAsia="楷体" w:cs="微软雅黑"/>
                <w:sz w:val="21"/>
                <w:szCs w:val="21"/>
              </w:rPr>
              <w:t>，控制推理成本，使生成、验证与修正过程保持可管理状态。该闭环机制降低错误传播风险，提高最终生成成功率，实现测试驱动迭代优化。</w:t>
            </w:r>
          </w:p>
          <w:p w14:paraId="5DE5B352">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sz w:val="21"/>
                <w:szCs w:val="21"/>
              </w:rPr>
            </w:pPr>
            <w:r>
              <w:rPr>
                <w:rFonts w:hint="eastAsia" w:ascii="楷体" w:hAnsi="楷体" w:eastAsia="楷体" w:cs="微软雅黑"/>
                <w:b/>
                <w:bCs/>
                <w:sz w:val="21"/>
                <w:szCs w:val="21"/>
                <w:lang w:val="en-US" w:eastAsia="zh-CN"/>
              </w:rPr>
              <w:t>1.5</w:t>
            </w:r>
            <w:r>
              <w:rPr>
                <w:rFonts w:hint="eastAsia" w:ascii="楷体" w:hAnsi="楷体" w:eastAsia="楷体" w:cs="微软雅黑"/>
                <w:b/>
                <w:bCs/>
                <w:sz w:val="21"/>
                <w:szCs w:val="21"/>
              </w:rPr>
              <w:t>自动化交付物生成与流程集成</w:t>
            </w:r>
          </w:p>
          <w:p w14:paraId="72A53CFC">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通过多轮对比实验分析不同提示策略对生成质量的影响，逐步优化提示结构与约束表达方式，增强方法的稳定性。</w:t>
            </w:r>
          </w:p>
          <w:p w14:paraId="54A0248C">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在上述流程基础上，设计自动化交付物生成机制，使生成结果能够无缝衔接软件协作流程。系统在完成代码与测试生成后，自动输出测试报告、功能实现说明与变更摘要，并支持与持续集成流程对接，实现生成、验证与交付的统一管理。</w:t>
            </w:r>
          </w:p>
          <w:p w14:paraId="0D4DD528">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lang w:eastAsia="zh-CN"/>
              </w:rPr>
            </w:pPr>
            <w:r>
              <w:rPr>
                <w:rFonts w:hint="eastAsia" w:ascii="楷体" w:hAnsi="楷体" w:eastAsia="楷体" w:cs="微软雅黑"/>
                <w:sz w:val="21"/>
                <w:szCs w:val="21"/>
              </w:rPr>
              <w:t>该模块将动态知识提炼结果、测试驱动生成过程与最终实现成果进行结构化归档，为后续维护与版本演进提供依据，从而形成完整的工程支撑</w:t>
            </w:r>
            <w:r>
              <w:rPr>
                <w:rFonts w:hint="eastAsia" w:ascii="楷体" w:hAnsi="楷体" w:eastAsia="楷体" w:cs="微软雅黑"/>
                <w:sz w:val="21"/>
                <w:szCs w:val="21"/>
                <w:lang w:val="en-US" w:eastAsia="zh-CN"/>
              </w:rPr>
              <w:t>环境</w:t>
            </w:r>
            <w:r>
              <w:rPr>
                <w:rFonts w:hint="eastAsia" w:ascii="楷体" w:hAnsi="楷体" w:eastAsia="楷体" w:cs="微软雅黑"/>
                <w:sz w:val="21"/>
                <w:szCs w:val="21"/>
                <w:lang w:eastAsia="zh-CN"/>
              </w:rPr>
              <w:t>。</w:t>
            </w:r>
          </w:p>
          <w:p w14:paraId="1DCE3AB4">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2</w:t>
            </w:r>
            <w:r>
              <w:rPr>
                <w:rFonts w:hint="eastAsia" w:ascii="楷体" w:hAnsi="楷体" w:eastAsia="楷体" w:cs="微软雅黑"/>
                <w:b/>
                <w:bCs/>
                <w:sz w:val="21"/>
                <w:szCs w:val="21"/>
              </w:rPr>
              <w:t>方法优势</w:t>
            </w:r>
          </w:p>
          <w:p w14:paraId="11E3472E">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一是过程可控性增强，生成流程被拆分为清晰阶段，语义约束逐步明确。</w:t>
            </w:r>
          </w:p>
          <w:p w14:paraId="17323F10">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二是质量可验证性提升，测试驱动机制使功能正确性具有可执行依据。</w:t>
            </w:r>
          </w:p>
          <w:p w14:paraId="5949A1B5">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三是理论来源明确，借鉴阶段化语义控制思想，但实现层面保持轻量化，适合一年期项目实施。</w:t>
            </w:r>
          </w:p>
          <w:p w14:paraId="4CD7687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四是通过自动化交付物生成与流程集成机制，增强工程落地能力。</w:t>
            </w:r>
          </w:p>
          <w:p w14:paraId="4F27415C">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3</w:t>
            </w:r>
            <w:r>
              <w:rPr>
                <w:rFonts w:hint="eastAsia" w:ascii="楷体" w:hAnsi="楷体" w:eastAsia="楷体" w:cs="微软雅黑"/>
                <w:b/>
                <w:bCs/>
                <w:sz w:val="21"/>
                <w:szCs w:val="21"/>
              </w:rPr>
              <w:t>技术难点与风险</w:t>
            </w:r>
          </w:p>
          <w:p w14:paraId="42DBCF98">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主要难点包括动态文档提炼的准确性、测试生成的有效性以及多轮提示带来的计算开销。</w:t>
            </w:r>
          </w:p>
          <w:p w14:paraId="4DEF6041">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针对文档提炼可能存在的语义遗漏风险，将通过结构化模板与人工抽样校验进行控制。</w:t>
            </w:r>
          </w:p>
          <w:p w14:paraId="6B9A681E">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针对测试生成质量不足的问题，将引入边界条件与异常路径模板增强策略，提高测试覆盖深度。</w:t>
            </w:r>
          </w:p>
          <w:p w14:paraId="578FF2E1">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针对多轮提示成本增加的问题，将设定最大迭代次数并优化提示长度，平衡生成质量与计算效率。</w:t>
            </w:r>
          </w:p>
          <w:p w14:paraId="39CFA1FC">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整体风险可控，适合在一年周期内完成方法设计与验证。</w:t>
            </w:r>
          </w:p>
          <w:p w14:paraId="658E078A">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4</w:t>
            </w:r>
            <w:r>
              <w:rPr>
                <w:rFonts w:hint="eastAsia" w:ascii="楷体" w:hAnsi="楷体" w:eastAsia="楷体" w:cs="微软雅黑"/>
                <w:b/>
                <w:bCs/>
                <w:sz w:val="21"/>
                <w:szCs w:val="21"/>
              </w:rPr>
              <w:t>预期效果</w:t>
            </w:r>
          </w:p>
          <w:p w14:paraId="1E5C8582">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在公开代码任务与若干真实小规模模块开发场景下，预期实现测试通过率显著提升，修复轮次明显下降，变异测试得分提高，代码结构一致性增强。生成过程的波动性得到控制，代码质量表现更加稳定。</w:t>
            </w:r>
          </w:p>
          <w:p w14:paraId="7A3226F2">
            <w:pPr>
              <w:pStyle w:val="29"/>
              <w:keepNext w:val="0"/>
              <w:keepLines w:val="0"/>
              <w:pageBreakBefore w:val="0"/>
              <w:widowControl w:val="0"/>
              <w:kinsoku/>
              <w:wordWrap/>
              <w:overflowPunct/>
              <w:topLinePunct w:val="0"/>
              <w:autoSpaceDE w:val="0"/>
              <w:autoSpaceDN/>
              <w:bidi w:val="0"/>
              <w:adjustRightInd/>
              <w:snapToGrid/>
              <w:spacing w:line="420" w:lineRule="exact"/>
              <w:ind w:firstLine="422" w:firstLineChars="200"/>
              <w:textAlignment w:val="auto"/>
              <w:rPr>
                <w:rFonts w:hint="eastAsia" w:ascii="楷体" w:hAnsi="楷体" w:eastAsia="楷体" w:cs="微软雅黑"/>
                <w:b/>
                <w:bCs/>
                <w:sz w:val="21"/>
                <w:szCs w:val="21"/>
              </w:rPr>
            </w:pPr>
            <w:r>
              <w:rPr>
                <w:rFonts w:hint="eastAsia" w:ascii="楷体" w:hAnsi="楷体" w:eastAsia="楷体" w:cs="微软雅黑"/>
                <w:b/>
                <w:bCs/>
                <w:sz w:val="21"/>
                <w:szCs w:val="21"/>
                <w:lang w:val="en-US" w:eastAsia="zh-CN"/>
              </w:rPr>
              <w:t>5</w:t>
            </w:r>
            <w:r>
              <w:rPr>
                <w:rFonts w:hint="eastAsia" w:ascii="楷体" w:hAnsi="楷体" w:eastAsia="楷体" w:cs="微软雅黑"/>
                <w:b/>
                <w:bCs/>
                <w:sz w:val="21"/>
                <w:szCs w:val="21"/>
              </w:rPr>
              <w:t>实验验证方案</w:t>
            </w:r>
          </w:p>
          <w:p w14:paraId="4BD5DFCD">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实验将设置三组对比方法，包括直接自然语言提示生成方法，仅使用测试驱动提示的方法，以及本项目提出的阶段化过程提示方法。</w:t>
            </w:r>
          </w:p>
          <w:p w14:paraId="77D9E135">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评价指标包括测试通过率、变异测试得分、修复迭代次数、代码复杂度指标与接口一致性分析结果。通过定量对比分析不同方法在生成质量与稳定性方面的差异，验证所提出方法在实际开发场景中的有效性。</w:t>
            </w:r>
          </w:p>
          <w:p w14:paraId="7D7E056C">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cs="微软雅黑"/>
                <w:sz w:val="21"/>
                <w:szCs w:val="21"/>
              </w:rPr>
            </w:pPr>
            <w:r>
              <w:rPr>
                <w:rFonts w:hint="eastAsia" w:ascii="楷体" w:hAnsi="楷体" w:eastAsia="楷体" w:cs="微软雅黑"/>
                <w:sz w:val="21"/>
                <w:szCs w:val="21"/>
              </w:rPr>
              <w:t>此外，将选取若干中等复杂度功能模块进行真实任务验证，观察生成代码在多轮修改场景下的表现，以评估方法在工程环境中的可应用性。</w:t>
            </w:r>
          </w:p>
        </w:tc>
      </w:tr>
      <w:tr w14:paraId="5457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D619F01">
            <w:pPr>
              <w:pStyle w:val="29"/>
              <w:spacing w:line="420" w:lineRule="exact"/>
              <w:rPr>
                <w:rFonts w:ascii="微软雅黑" w:hAnsi="微软雅黑" w:eastAsia="微软雅黑"/>
                <w:sz w:val="21"/>
              </w:rPr>
            </w:pPr>
            <w:r>
              <w:rPr>
                <w:rFonts w:ascii="微软雅黑" w:hAnsi="微软雅黑" w:eastAsia="微软雅黑"/>
                <w:sz w:val="21"/>
              </w:rPr>
              <w:t>计划</w:t>
            </w:r>
            <w:r>
              <w:rPr>
                <w:rFonts w:hint="eastAsia" w:ascii="微软雅黑" w:hAnsi="微软雅黑" w:eastAsia="微软雅黑"/>
                <w:sz w:val="21"/>
              </w:rPr>
              <w:t>进度</w:t>
            </w:r>
          </w:p>
        </w:tc>
        <w:tc>
          <w:tcPr>
            <w:tcW w:w="6600" w:type="dxa"/>
          </w:tcPr>
          <w:p w14:paraId="7867EFC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本项目周期为一年，自正式立项之日起执行。项目将按约定提交阶段进展报告，并在项目结题阶段提交完整结题报告，项目负责人将按要求参加结题会议。</w:t>
            </w:r>
          </w:p>
          <w:p w14:paraId="24380360">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第一阶段，第1至3个月</w:t>
            </w:r>
          </w:p>
          <w:p w14:paraId="24B2A47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完成相关领域文献调研与技术路线细化，形成完整实施方案。设计动态文档提炼方法与结构化任务表示模板，搭建基础实验环境。</w:t>
            </w:r>
          </w:p>
          <w:p w14:paraId="675E58A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阶段产出包括技术方案设计文档一份，并提交阶段进展报告。</w:t>
            </w:r>
          </w:p>
          <w:p w14:paraId="76FC6C9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第二阶段，第4至8个月</w:t>
            </w:r>
          </w:p>
          <w:p w14:paraId="69ECCEEF">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实现测试驱动全流程提示机制与阶段化生成流程，完成原型系统的核心模块开发。构建自动测试执行与失败反馈模块，开展阶段性对比实验，优化提示策略与生成流程。</w:t>
            </w:r>
          </w:p>
          <w:p w14:paraId="2302C08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阶段产出包括过程化提示原型系统一套，并提交阶段进展报告。</w:t>
            </w:r>
          </w:p>
          <w:p w14:paraId="5FB1FDAB">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第三阶段，第9至12个月</w:t>
            </w:r>
          </w:p>
          <w:p w14:paraId="47746A65">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完善生成验证闭环机制与自动化交付物生成模块，完成真实模块验证与系统评估。整理实验数据，撰写论文与技术报告。</w:t>
            </w:r>
          </w:p>
          <w:p w14:paraId="351DD3E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sz w:val="21"/>
                <w:szCs w:val="21"/>
              </w:rPr>
            </w:pPr>
            <w:r>
              <w:rPr>
                <w:rFonts w:hint="eastAsia" w:ascii="楷体" w:hAnsi="楷体" w:eastAsia="楷体" w:cs="微软雅黑"/>
                <w:sz w:val="21"/>
                <w:szCs w:val="21"/>
              </w:rPr>
              <w:t>阶段产出包括完整技术报告一份，论文投稿稿件一篇</w:t>
            </w:r>
            <w:r>
              <w:rPr>
                <w:rFonts w:hint="eastAsia" w:ascii="楷体" w:hAnsi="楷体" w:eastAsia="楷体" w:cs="微软雅黑"/>
                <w:sz w:val="21"/>
                <w:szCs w:val="21"/>
                <w:lang w:eastAsia="zh-CN"/>
              </w:rPr>
              <w:t>，</w:t>
            </w:r>
            <w:r>
              <w:rPr>
                <w:rFonts w:hint="eastAsia" w:ascii="楷体" w:hAnsi="楷体" w:eastAsia="楷体" w:cs="微软雅黑"/>
                <w:sz w:val="21"/>
                <w:szCs w:val="21"/>
              </w:rPr>
              <w:t>并提交结题报告。</w:t>
            </w:r>
          </w:p>
        </w:tc>
      </w:tr>
      <w:tr w14:paraId="3608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B47201B">
            <w:pPr>
              <w:pStyle w:val="29"/>
              <w:spacing w:line="420" w:lineRule="exact"/>
              <w:rPr>
                <w:rFonts w:ascii="微软雅黑" w:hAnsi="微软雅黑" w:eastAsia="微软雅黑"/>
                <w:sz w:val="21"/>
              </w:rPr>
            </w:pPr>
            <w:r>
              <w:rPr>
                <w:rFonts w:hint="eastAsia" w:ascii="微软雅黑" w:hAnsi="微软雅黑" w:eastAsia="微软雅黑"/>
                <w:sz w:val="21"/>
              </w:rPr>
              <w:t>预期</w:t>
            </w:r>
            <w:r>
              <w:rPr>
                <w:rFonts w:ascii="微软雅黑" w:hAnsi="微软雅黑" w:eastAsia="微软雅黑"/>
                <w:sz w:val="21"/>
              </w:rPr>
              <w:t>产出</w:t>
            </w:r>
          </w:p>
        </w:tc>
        <w:tc>
          <w:tcPr>
            <w:tcW w:w="6600" w:type="dxa"/>
          </w:tcPr>
          <w:p w14:paraId="12B21093">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项目成果将在完成技术目标的基础上，与腾讯开展联合研究与成果转化，形成可量化、可验证的产出。</w:t>
            </w:r>
          </w:p>
          <w:p w14:paraId="6DF252B9">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1</w:t>
            </w:r>
            <w:r>
              <w:rPr>
                <w:rFonts w:hint="eastAsia" w:ascii="楷体" w:hAnsi="楷体" w:eastAsia="楷体" w:cs="微软雅黑"/>
                <w:sz w:val="21"/>
                <w:szCs w:val="21"/>
              </w:rPr>
              <w:t>技术储备</w:t>
            </w:r>
          </w:p>
          <w:p w14:paraId="4B76075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完成</w:t>
            </w:r>
            <w:r>
              <w:rPr>
                <w:rFonts w:hint="eastAsia" w:ascii="楷体" w:hAnsi="楷体" w:eastAsia="楷体" w:cs="微软雅黑"/>
                <w:sz w:val="21"/>
                <w:szCs w:val="21"/>
                <w:lang w:eastAsia="zh-CN"/>
              </w:rPr>
              <w:t>1</w:t>
            </w:r>
            <w:r>
              <w:rPr>
                <w:rFonts w:hint="eastAsia" w:ascii="楷体" w:hAnsi="楷体" w:eastAsia="楷体" w:cs="微软雅黑"/>
                <w:sz w:val="21"/>
                <w:szCs w:val="21"/>
              </w:rPr>
              <w:t>套基于阶段化提示与测试驱动机制的代码生成原型系统，支持动态文档提炼、测试生成、代码生成与验证闭环流程。系统将在项目结束前完成内部验证。</w:t>
            </w:r>
          </w:p>
          <w:p w14:paraId="323D3868">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2</w:t>
            </w:r>
            <w:r>
              <w:rPr>
                <w:rFonts w:hint="eastAsia" w:ascii="楷体" w:hAnsi="楷体" w:eastAsia="楷体" w:cs="微软雅黑"/>
                <w:sz w:val="21"/>
                <w:szCs w:val="21"/>
              </w:rPr>
              <w:t>学术成果</w:t>
            </w:r>
          </w:p>
          <w:p w14:paraId="484CC2CE">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围绕阶段化过程提示与代码生成质量提升方法，与腾讯联合署名完成并投稿</w:t>
            </w:r>
            <w:r>
              <w:rPr>
                <w:rFonts w:hint="eastAsia" w:ascii="楷体" w:hAnsi="楷体" w:eastAsia="楷体" w:cs="微软雅黑"/>
                <w:sz w:val="21"/>
                <w:szCs w:val="21"/>
                <w:lang w:eastAsia="zh-CN"/>
              </w:rPr>
              <w:t>1</w:t>
            </w:r>
            <w:r>
              <w:rPr>
                <w:rFonts w:hint="eastAsia" w:ascii="楷体" w:hAnsi="楷体" w:eastAsia="楷体" w:cs="微软雅黑"/>
                <w:sz w:val="21"/>
                <w:szCs w:val="21"/>
              </w:rPr>
              <w:t>篇高水平学术论文。论文投稿时间不晚于项目结题阶段。</w:t>
            </w:r>
          </w:p>
          <w:p w14:paraId="7DFFE156">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3</w:t>
            </w:r>
            <w:r>
              <w:rPr>
                <w:rFonts w:hint="eastAsia" w:ascii="楷体" w:hAnsi="楷体" w:eastAsia="楷体" w:cs="微软雅黑"/>
                <w:sz w:val="21"/>
                <w:szCs w:val="21"/>
              </w:rPr>
              <w:t>人才培养</w:t>
            </w:r>
          </w:p>
          <w:p w14:paraId="4BB33BC1">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sz w:val="21"/>
                <w:szCs w:val="21"/>
              </w:rPr>
            </w:pPr>
            <w:r>
              <w:rPr>
                <w:rFonts w:hint="eastAsia" w:ascii="楷体" w:hAnsi="楷体" w:eastAsia="楷体" w:cs="微软雅黑"/>
                <w:sz w:val="21"/>
                <w:szCs w:val="21"/>
              </w:rPr>
              <w:t>在项目实施过程中，与腾讯联合培养1至2名研究生或实习生，参与方法设计、系统实现与实验验证全过程，提升其在大模型代码生成与工程化应用方向的实践能力。</w:t>
            </w:r>
          </w:p>
        </w:tc>
      </w:tr>
      <w:tr w14:paraId="0EA6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D60210D">
            <w:pPr>
              <w:pStyle w:val="29"/>
              <w:spacing w:line="420" w:lineRule="exact"/>
              <w:rPr>
                <w:rFonts w:ascii="微软雅黑" w:hAnsi="微软雅黑" w:eastAsia="微软雅黑"/>
                <w:sz w:val="21"/>
              </w:rPr>
            </w:pPr>
            <w:r>
              <w:rPr>
                <w:rFonts w:hint="eastAsia" w:ascii="微软雅黑" w:hAnsi="微软雅黑" w:eastAsia="微软雅黑"/>
                <w:sz w:val="21"/>
              </w:rPr>
              <w:t>概要预算</w:t>
            </w:r>
          </w:p>
        </w:tc>
        <w:tc>
          <w:tcPr>
            <w:tcW w:w="6600" w:type="dxa"/>
          </w:tcPr>
          <w:p w14:paraId="4F2F2D8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rPr>
              <w:t>拟申请经费总额为40万元，经费额度将根据评审意见与最终执行计划进行优化。经费主要用于支持模型调用与实验环境建设、研究人员劳务支持、成果产出与知识产权申请，以及必要的设备与管理支出。</w:t>
            </w:r>
          </w:p>
          <w:p w14:paraId="4A3BC067">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lang w:eastAsia="zh-CN"/>
              </w:rPr>
            </w:pPr>
            <w:r>
              <w:rPr>
                <w:rFonts w:hint="eastAsia" w:ascii="楷体" w:hAnsi="楷体" w:eastAsia="楷体" w:cs="微软雅黑"/>
                <w:sz w:val="21"/>
                <w:szCs w:val="21"/>
              </w:rPr>
              <w:t>经费使用计划如下</w:t>
            </w:r>
            <w:r>
              <w:rPr>
                <w:rFonts w:hint="eastAsia" w:ascii="楷体" w:hAnsi="楷体" w:eastAsia="楷体" w:cs="微软雅黑"/>
                <w:sz w:val="21"/>
                <w:szCs w:val="21"/>
                <w:lang w:eastAsia="zh-CN"/>
              </w:rPr>
              <w:t>：</w:t>
            </w:r>
          </w:p>
          <w:p w14:paraId="1155430B">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1</w:t>
            </w:r>
            <w:r>
              <w:rPr>
                <w:rFonts w:hint="eastAsia" w:ascii="楷体" w:hAnsi="楷体" w:eastAsia="楷体" w:cs="微软雅黑"/>
                <w:sz w:val="21"/>
                <w:szCs w:val="21"/>
              </w:rPr>
              <w:t>系统开发与</w:t>
            </w:r>
            <w:r>
              <w:rPr>
                <w:rFonts w:hint="eastAsia" w:ascii="楷体" w:hAnsi="楷体" w:eastAsia="楷体" w:cs="微软雅黑"/>
                <w:sz w:val="21"/>
                <w:szCs w:val="21"/>
                <w:lang w:val="en-US" w:eastAsia="zh-CN"/>
              </w:rPr>
              <w:t>配置</w:t>
            </w:r>
            <w:r>
              <w:rPr>
                <w:rFonts w:hint="eastAsia" w:ascii="楷体" w:hAnsi="楷体" w:eastAsia="楷体" w:cs="微软雅黑"/>
                <w:sz w:val="21"/>
                <w:szCs w:val="21"/>
              </w:rPr>
              <w:t>费用</w:t>
            </w:r>
            <w:r>
              <w:rPr>
                <w:rFonts w:hint="eastAsia" w:ascii="楷体" w:hAnsi="楷体" w:eastAsia="楷体" w:cs="微软雅黑"/>
                <w:sz w:val="21"/>
                <w:szCs w:val="21"/>
                <w:lang w:val="en-US" w:eastAsia="zh-CN"/>
              </w:rPr>
              <w:t>5</w:t>
            </w:r>
            <w:r>
              <w:rPr>
                <w:rFonts w:hint="eastAsia" w:ascii="楷体" w:hAnsi="楷体" w:eastAsia="楷体" w:cs="微软雅黑"/>
                <w:sz w:val="21"/>
                <w:szCs w:val="21"/>
              </w:rPr>
              <w:t>万元，用于模型接口调用及自动</w:t>
            </w:r>
            <w:r>
              <w:rPr>
                <w:rFonts w:hint="eastAsia" w:ascii="楷体" w:hAnsi="楷体" w:eastAsia="楷体" w:cs="微软雅黑"/>
                <w:sz w:val="21"/>
                <w:szCs w:val="21"/>
                <w:lang w:val="en-US" w:eastAsia="zh-CN"/>
              </w:rPr>
              <w:t>验证</w:t>
            </w:r>
            <w:r>
              <w:rPr>
                <w:rFonts w:hint="eastAsia" w:ascii="楷体" w:hAnsi="楷体" w:eastAsia="楷体" w:cs="微软雅黑"/>
                <w:sz w:val="21"/>
                <w:szCs w:val="21"/>
              </w:rPr>
              <w:t>工具开发。</w:t>
            </w:r>
          </w:p>
          <w:p w14:paraId="4D0EFB46">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2</w:t>
            </w:r>
            <w:r>
              <w:rPr>
                <w:rFonts w:hint="eastAsia" w:ascii="楷体" w:hAnsi="楷体" w:eastAsia="楷体" w:cs="微软雅黑"/>
                <w:sz w:val="21"/>
                <w:szCs w:val="21"/>
              </w:rPr>
              <w:t>人才支持与劳务费用</w:t>
            </w:r>
            <w:r>
              <w:rPr>
                <w:rFonts w:hint="eastAsia" w:ascii="楷体" w:hAnsi="楷体" w:eastAsia="楷体" w:cs="微软雅黑"/>
                <w:sz w:val="21"/>
                <w:szCs w:val="21"/>
                <w:lang w:val="en-US" w:eastAsia="zh-CN"/>
              </w:rPr>
              <w:t>28</w:t>
            </w:r>
            <w:r>
              <w:rPr>
                <w:rFonts w:hint="eastAsia" w:ascii="楷体" w:hAnsi="楷体" w:eastAsia="楷体" w:cs="微软雅黑"/>
                <w:sz w:val="21"/>
                <w:szCs w:val="21"/>
              </w:rPr>
              <w:t>万元，用于支持研究生与助研人员参与系统实现与实验分析。</w:t>
            </w:r>
          </w:p>
          <w:p w14:paraId="4BD15F19">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3</w:t>
            </w:r>
            <w:r>
              <w:rPr>
                <w:rFonts w:hint="eastAsia" w:ascii="楷体" w:hAnsi="楷体" w:eastAsia="楷体" w:cs="微软雅黑"/>
                <w:sz w:val="21"/>
                <w:szCs w:val="21"/>
              </w:rPr>
              <w:t>成果产出与知识产权费用</w:t>
            </w:r>
            <w:r>
              <w:rPr>
                <w:rFonts w:hint="eastAsia" w:ascii="楷体" w:hAnsi="楷体" w:eastAsia="楷体" w:cs="微软雅黑"/>
                <w:sz w:val="21"/>
                <w:szCs w:val="21"/>
                <w:lang w:eastAsia="zh-CN"/>
              </w:rPr>
              <w:t>2</w:t>
            </w:r>
            <w:r>
              <w:rPr>
                <w:rFonts w:hint="eastAsia" w:ascii="楷体" w:hAnsi="楷体" w:eastAsia="楷体" w:cs="微软雅黑"/>
                <w:sz w:val="21"/>
                <w:szCs w:val="21"/>
              </w:rPr>
              <w:t>万元，用于论文投稿注册与专利申请。</w:t>
            </w:r>
          </w:p>
          <w:p w14:paraId="28473F2A">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4</w:t>
            </w:r>
            <w:r>
              <w:rPr>
                <w:rFonts w:hint="eastAsia" w:ascii="楷体" w:hAnsi="楷体" w:eastAsia="楷体" w:cs="微软雅黑"/>
                <w:sz w:val="21"/>
                <w:szCs w:val="21"/>
              </w:rPr>
              <w:t>设备与办公支出</w:t>
            </w:r>
            <w:r>
              <w:rPr>
                <w:rFonts w:hint="eastAsia" w:ascii="楷体" w:hAnsi="楷体" w:eastAsia="楷体" w:cs="微软雅黑"/>
                <w:sz w:val="21"/>
                <w:szCs w:val="21"/>
                <w:lang w:eastAsia="zh-CN"/>
              </w:rPr>
              <w:t>2</w:t>
            </w:r>
            <w:r>
              <w:rPr>
                <w:rFonts w:hint="eastAsia" w:ascii="楷体" w:hAnsi="楷体" w:eastAsia="楷体" w:cs="微软雅黑"/>
                <w:sz w:val="21"/>
                <w:szCs w:val="21"/>
              </w:rPr>
              <w:t>万元，用于必要实验终端与环境维护。</w:t>
            </w:r>
          </w:p>
          <w:p w14:paraId="7BA6D0EC">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hint="eastAsia" w:ascii="楷体" w:hAnsi="楷体" w:eastAsia="楷体" w:cs="微软雅黑"/>
                <w:sz w:val="21"/>
                <w:szCs w:val="21"/>
              </w:rPr>
            </w:pPr>
            <w:r>
              <w:rPr>
                <w:rFonts w:hint="eastAsia" w:ascii="楷体" w:hAnsi="楷体" w:eastAsia="楷体" w:cs="微软雅黑"/>
                <w:sz w:val="21"/>
                <w:szCs w:val="21"/>
                <w:lang w:val="en-US" w:eastAsia="zh-CN"/>
              </w:rPr>
              <w:t>5</w:t>
            </w:r>
            <w:r>
              <w:rPr>
                <w:rFonts w:hint="eastAsia" w:ascii="楷体" w:hAnsi="楷体" w:eastAsia="楷体" w:cs="微软雅黑"/>
                <w:sz w:val="21"/>
                <w:szCs w:val="21"/>
              </w:rPr>
              <w:t>管理及不可预见支出</w:t>
            </w:r>
            <w:r>
              <w:rPr>
                <w:rFonts w:hint="eastAsia" w:ascii="楷体" w:hAnsi="楷体" w:eastAsia="楷体" w:cs="微软雅黑"/>
                <w:sz w:val="21"/>
                <w:szCs w:val="21"/>
                <w:lang w:eastAsia="zh-CN"/>
              </w:rPr>
              <w:t>3</w:t>
            </w:r>
            <w:r>
              <w:rPr>
                <w:rFonts w:hint="eastAsia" w:ascii="楷体" w:hAnsi="楷体" w:eastAsia="楷体" w:cs="微软雅黑"/>
                <w:sz w:val="21"/>
                <w:szCs w:val="21"/>
              </w:rPr>
              <w:t>万元，用于项目管理与阶段调整支出。</w:t>
            </w:r>
          </w:p>
          <w:p w14:paraId="4BE0EB0E">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sz w:val="21"/>
                <w:szCs w:val="21"/>
              </w:rPr>
            </w:pPr>
            <w:r>
              <w:rPr>
                <w:rFonts w:hint="eastAsia" w:ascii="楷体" w:hAnsi="楷体" w:eastAsia="楷体" w:cs="微软雅黑"/>
                <w:sz w:val="21"/>
                <w:szCs w:val="21"/>
              </w:rPr>
              <w:t>经费结构与项目目标匹配，能够支撑一年周期内的研发与验证任务。</w:t>
            </w:r>
          </w:p>
        </w:tc>
      </w:tr>
      <w:tr w14:paraId="4776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tcPr>
          <w:p w14:paraId="0D932451">
            <w:pPr>
              <w:pStyle w:val="29"/>
              <w:spacing w:line="420" w:lineRule="exact"/>
              <w:rPr>
                <w:rFonts w:ascii="微软雅黑" w:hAnsi="微软雅黑" w:eastAsia="微软雅黑"/>
                <w:sz w:val="21"/>
              </w:rPr>
            </w:pPr>
            <w:r>
              <w:rPr>
                <w:rFonts w:hint="eastAsia" w:ascii="微软雅黑" w:hAnsi="微软雅黑" w:eastAsia="微软雅黑"/>
                <w:sz w:val="21"/>
              </w:rPr>
              <w:t>访问计划</w:t>
            </w:r>
          </w:p>
        </w:tc>
        <w:tc>
          <w:tcPr>
            <w:tcW w:w="6600" w:type="dxa"/>
          </w:tcPr>
          <w:p w14:paraId="60E4E01C">
            <w:pPr>
              <w:pStyle w:val="29"/>
              <w:spacing w:line="420" w:lineRule="exact"/>
              <w:rPr>
                <w:rFonts w:ascii="楷体" w:hAnsi="楷体" w:eastAsia="楷体" w:cs="微软雅黑"/>
                <w:sz w:val="21"/>
                <w:szCs w:val="21"/>
              </w:rPr>
            </w:pPr>
            <w:r>
              <w:rPr>
                <w:rFonts w:hint="eastAsia" w:ascii="楷体" w:hAnsi="楷体" w:eastAsia="楷体" w:cs="微软雅黑"/>
                <w:sz w:val="21"/>
                <w:szCs w:val="21"/>
              </w:rPr>
              <w:t xml:space="preserve">是否愿意赴腾讯开展访问研究：是 </w:t>
            </w:r>
          </w:p>
        </w:tc>
      </w:tr>
      <w:tr w14:paraId="038B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14:paraId="248E7238">
            <w:pPr>
              <w:pStyle w:val="29"/>
              <w:spacing w:line="420" w:lineRule="exact"/>
              <w:rPr>
                <w:rFonts w:ascii="微软雅黑" w:hAnsi="微软雅黑" w:eastAsia="微软雅黑"/>
                <w:sz w:val="21"/>
              </w:rPr>
            </w:pPr>
          </w:p>
        </w:tc>
        <w:tc>
          <w:tcPr>
            <w:tcW w:w="6600" w:type="dxa"/>
          </w:tcPr>
          <w:p w14:paraId="07C09E72">
            <w:pPr>
              <w:pStyle w:val="29"/>
              <w:spacing w:line="420" w:lineRule="exact"/>
              <w:rPr>
                <w:rFonts w:ascii="楷体" w:hAnsi="楷体" w:eastAsia="楷体" w:cs="微软雅黑"/>
                <w:sz w:val="21"/>
                <w:szCs w:val="21"/>
              </w:rPr>
            </w:pPr>
            <w:r>
              <w:rPr>
                <w:rFonts w:ascii="楷体" w:hAnsi="楷体" w:eastAsia="楷体" w:cs="微软雅黑"/>
                <w:sz w:val="21"/>
                <w:szCs w:val="21"/>
              </w:rPr>
              <w:t>计划在项目第</w:t>
            </w:r>
            <w:r>
              <w:rPr>
                <w:rFonts w:hint="eastAsia" w:ascii="楷体" w:hAnsi="楷体" w:eastAsia="楷体" w:cs="微软雅黑"/>
                <w:sz w:val="21"/>
                <w:szCs w:val="21"/>
                <w:lang w:val="en-US" w:eastAsia="zh-CN"/>
              </w:rPr>
              <w:t>6</w:t>
            </w:r>
            <w:r>
              <w:rPr>
                <w:rFonts w:ascii="楷体" w:hAnsi="楷体" w:eastAsia="楷体" w:cs="微软雅黑"/>
                <w:sz w:val="21"/>
                <w:szCs w:val="21"/>
              </w:rPr>
              <w:t>至9个月期间开展为期</w:t>
            </w:r>
            <w:r>
              <w:rPr>
                <w:rFonts w:hint="eastAsia" w:ascii="楷体" w:hAnsi="楷体" w:eastAsia="楷体" w:cs="微软雅黑"/>
                <w:sz w:val="21"/>
                <w:szCs w:val="21"/>
                <w:lang w:eastAsia="zh-CN"/>
              </w:rPr>
              <w:t>1</w:t>
            </w:r>
            <w:r>
              <w:rPr>
                <w:rFonts w:ascii="楷体" w:hAnsi="楷体" w:eastAsia="楷体" w:cs="微软雅黑"/>
                <w:sz w:val="21"/>
                <w:szCs w:val="21"/>
              </w:rPr>
              <w:t>至</w:t>
            </w:r>
            <w:r>
              <w:rPr>
                <w:rFonts w:hint="eastAsia" w:ascii="楷体" w:hAnsi="楷体" w:eastAsia="楷体" w:cs="微软雅黑"/>
                <w:sz w:val="21"/>
                <w:szCs w:val="21"/>
                <w:lang w:eastAsia="zh-CN"/>
              </w:rPr>
              <w:t>2</w:t>
            </w:r>
            <w:r>
              <w:rPr>
                <w:rFonts w:ascii="楷体" w:hAnsi="楷体" w:eastAsia="楷体" w:cs="微软雅黑"/>
                <w:sz w:val="21"/>
                <w:szCs w:val="21"/>
              </w:rPr>
              <w:t>个月的访问研究。访问期间将围绕真实研发场景中的代码生成质量控制问题，与腾讯团队联合开展方法验证与优化工作，结合实际工程流程测试阶段化提示机制的适配性与稳定性，形成联合实验数据与阶段性成果，并为后续论文与知识产权产出提供支撑。</w:t>
            </w:r>
          </w:p>
        </w:tc>
      </w:tr>
    </w:tbl>
    <w:p w14:paraId="37F1B6B9">
      <w:pPr>
        <w:pStyle w:val="29"/>
        <w:spacing w:line="420" w:lineRule="exact"/>
        <w:rPr>
          <w:rFonts w:ascii="微软雅黑" w:hAnsi="微软雅黑" w:eastAsia="微软雅黑"/>
          <w:b/>
          <w:sz w:val="21"/>
        </w:rPr>
      </w:pPr>
    </w:p>
    <w:p w14:paraId="62E73A28">
      <w:pPr>
        <w:pStyle w:val="29"/>
        <w:spacing w:line="420" w:lineRule="exact"/>
        <w:rPr>
          <w:rFonts w:ascii="微软雅黑" w:hAnsi="微软雅黑" w:eastAsia="微软雅黑"/>
          <w:b/>
          <w:sz w:val="21"/>
        </w:rPr>
      </w:pPr>
      <w:r>
        <w:rPr>
          <w:rFonts w:hint="eastAsia" w:ascii="微软雅黑" w:hAnsi="微软雅黑" w:eastAsia="微软雅黑"/>
          <w:b/>
          <w:sz w:val="21"/>
        </w:rPr>
        <w:t>三. 项目组</w:t>
      </w:r>
      <w:r>
        <w:rPr>
          <w:rFonts w:ascii="微软雅黑" w:hAnsi="微软雅黑" w:eastAsia="微软雅黑"/>
          <w:b/>
          <w:sz w:val="21"/>
        </w:rPr>
        <w:t>成员</w:t>
      </w:r>
      <w:r>
        <w:rPr>
          <w:rFonts w:hint="eastAsia" w:ascii="微软雅黑" w:hAnsi="微软雅黑" w:eastAsia="微软雅黑"/>
          <w:b/>
          <w:sz w:val="21"/>
        </w:rPr>
        <w:t>及相关研究背景</w:t>
      </w:r>
    </w:p>
    <w:p w14:paraId="4DA40CFE">
      <w:pPr>
        <w:pStyle w:val="29"/>
        <w:spacing w:line="420" w:lineRule="exact"/>
        <w:rPr>
          <w:rFonts w:hint="eastAsia" w:ascii="微软雅黑" w:hAnsi="微软雅黑" w:eastAsia="微软雅黑"/>
          <w:sz w:val="21"/>
        </w:rPr>
      </w:pPr>
      <w:r>
        <w:rPr>
          <w:rFonts w:hint="eastAsia" w:ascii="微软雅黑" w:hAnsi="微软雅黑" w:eastAsia="微软雅黑"/>
          <w:b/>
          <w:bCs/>
          <w:sz w:val="21"/>
        </w:rPr>
        <w:t>课题负责人与本课题</w:t>
      </w:r>
      <w:r>
        <w:rPr>
          <w:rFonts w:hint="eastAsia" w:ascii="微软雅黑" w:hAnsi="微软雅黑" w:eastAsia="微软雅黑"/>
          <w:b/>
          <w:sz w:val="21"/>
        </w:rPr>
        <w:t>相关的研究背景</w:t>
      </w:r>
    </w:p>
    <w:tbl>
      <w:tblPr>
        <w:tblStyle w:val="1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296"/>
      </w:tblGrid>
      <w:tr w14:paraId="75D404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296" w:type="dxa"/>
          </w:tcPr>
          <w:p w14:paraId="56CACD7D">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cs="微软雅黑"/>
                <w:sz w:val="21"/>
                <w:szCs w:val="21"/>
              </w:rPr>
            </w:pPr>
            <w:r>
              <w:rPr>
                <w:rFonts w:ascii="楷体" w:hAnsi="楷体" w:eastAsia="楷体" w:cs="微软雅黑"/>
                <w:sz w:val="21"/>
                <w:szCs w:val="21"/>
              </w:rPr>
              <w:t>项目申请人王昊天长期从事代码编译生成、程序结构建模与异构并行性能优化研究，在代码表示建模、自动生成机制与生成质量控制方面形成了持续积累。相关研究方向与本项目拟开展的阶段化语义约束建模与过程化代码生成方法具有直接关联。</w:t>
            </w:r>
          </w:p>
          <w:p w14:paraId="05A6FA00">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cs="微软雅黑"/>
                <w:sz w:val="21"/>
                <w:szCs w:val="21"/>
              </w:rPr>
            </w:pPr>
            <w:r>
              <w:rPr>
                <w:rFonts w:ascii="楷体" w:hAnsi="楷体" w:eastAsia="楷体" w:cs="微软雅黑"/>
                <w:sz w:val="21"/>
                <w:szCs w:val="21"/>
              </w:rPr>
              <w:t>近三年，申请人围绕代码生成与结构建模问题，在国内外高水平学术期刊和会议发表论文10余篇，其中以一作</w:t>
            </w:r>
            <w:r>
              <w:rPr>
                <w:rFonts w:hint="eastAsia" w:ascii="楷体" w:hAnsi="楷体" w:eastAsia="楷体" w:cs="微软雅黑"/>
                <w:sz w:val="21"/>
                <w:szCs w:val="21"/>
                <w:lang w:val="en-US" w:eastAsia="zh-CN"/>
              </w:rPr>
              <w:t>/通信</w:t>
            </w:r>
            <w:r>
              <w:rPr>
                <w:rFonts w:ascii="楷体" w:hAnsi="楷体" w:eastAsia="楷体" w:cs="微软雅黑"/>
                <w:sz w:val="21"/>
                <w:szCs w:val="21"/>
              </w:rPr>
              <w:t>在 IEEE Transactions on Computers 和 IEEE Transactions on Parallel and Distributed Systems 等</w:t>
            </w:r>
            <w:r>
              <w:rPr>
                <w:rFonts w:hint="eastAsia" w:ascii="楷体" w:hAnsi="楷体" w:eastAsia="楷体" w:cs="微软雅黑"/>
                <w:sz w:val="21"/>
                <w:szCs w:val="21"/>
                <w:lang w:val="en-US" w:eastAsia="zh-CN"/>
              </w:rPr>
              <w:t>国际知名期刊/会议</w:t>
            </w:r>
            <w:r>
              <w:rPr>
                <w:rFonts w:ascii="楷体" w:hAnsi="楷体" w:eastAsia="楷体" w:cs="微软雅黑"/>
                <w:sz w:val="21"/>
                <w:szCs w:val="21"/>
              </w:rPr>
              <w:t>发表论文</w:t>
            </w:r>
            <w:r>
              <w:rPr>
                <w:rFonts w:hint="eastAsia" w:ascii="楷体" w:hAnsi="楷体" w:eastAsia="楷体" w:cs="微软雅黑"/>
                <w:sz w:val="21"/>
                <w:szCs w:val="21"/>
                <w:lang w:val="en-US" w:eastAsia="zh-CN"/>
              </w:rPr>
              <w:t>10余</w:t>
            </w:r>
            <w:r>
              <w:rPr>
                <w:rFonts w:ascii="楷体" w:hAnsi="楷体" w:eastAsia="楷体" w:cs="微软雅黑"/>
                <w:sz w:val="21"/>
                <w:szCs w:val="21"/>
              </w:rPr>
              <w:t>篇</w:t>
            </w:r>
            <w:r>
              <w:rPr>
                <w:rFonts w:hint="eastAsia" w:ascii="楷体" w:hAnsi="楷体" w:eastAsia="楷体" w:cs="微软雅黑"/>
                <w:sz w:val="21"/>
                <w:szCs w:val="21"/>
                <w:lang w:eastAsia="zh-CN"/>
              </w:rPr>
              <w:t>，</w:t>
            </w:r>
            <w:r>
              <w:rPr>
                <w:rFonts w:hint="eastAsia" w:ascii="楷体" w:hAnsi="楷体" w:eastAsia="楷体" w:cs="微软雅黑"/>
                <w:sz w:val="21"/>
                <w:szCs w:val="21"/>
                <w:lang w:val="en-US" w:eastAsia="zh-CN"/>
              </w:rPr>
              <w:t>其中</w:t>
            </w:r>
            <w:r>
              <w:rPr>
                <w:rFonts w:ascii="楷体" w:hAnsi="楷体" w:eastAsia="楷体" w:cs="微软雅黑"/>
                <w:sz w:val="21"/>
                <w:szCs w:val="21"/>
              </w:rPr>
              <w:t xml:space="preserve"> CCF A 类期刊</w:t>
            </w:r>
            <w:r>
              <w:rPr>
                <w:rFonts w:hint="eastAsia" w:ascii="楷体" w:hAnsi="楷体" w:eastAsia="楷体" w:cs="微软雅黑"/>
                <w:sz w:val="21"/>
                <w:szCs w:val="21"/>
                <w:lang w:val="en-US" w:eastAsia="zh-CN"/>
              </w:rPr>
              <w:t>/会议6篇</w:t>
            </w:r>
            <w:r>
              <w:rPr>
                <w:rFonts w:ascii="楷体" w:hAnsi="楷体" w:eastAsia="楷体" w:cs="微软雅黑"/>
                <w:sz w:val="21"/>
                <w:szCs w:val="21"/>
              </w:rPr>
              <w:t>。相关工作围绕程序表示建模、性能约束分析与自动生成策略展开，在代码生成路径控制与结构一致性建模方面形成了较为扎实的理论基础。</w:t>
            </w:r>
          </w:p>
          <w:p w14:paraId="5C95F084">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cs="微软雅黑"/>
                <w:sz w:val="21"/>
                <w:szCs w:val="21"/>
              </w:rPr>
            </w:pPr>
            <w:r>
              <w:rPr>
                <w:rFonts w:ascii="楷体" w:hAnsi="楷体" w:eastAsia="楷体" w:cs="微软雅黑"/>
                <w:sz w:val="21"/>
                <w:szCs w:val="21"/>
              </w:rPr>
              <w:t>近期，申请人以通信作者身份主导完成的算子代码编译生成研究成果已被 DAC 2025 接收，该工作围绕代码生成结构组织与优化路径设计展开，为本项目中阶段化提示控制与生成路径管理提供了重要方法支撑。在知识产权方面，申请人围绕代码生成与结构建模方向正在申请多项发明专利，包括“张量混合模式代码生成方法及系统”，“一种融合语法结构与图结构学习的代码处理方法和装置”，以及“基于大模型驱动和多智能体协作机制的算子代码生成方法及系统”。上述专利分别从多模式生成策略、结构化表示建模与大模型协同生成机制等方面开展探索，与本项目拟研究的动态知识提炼、阶段化语义组织与过程控制机制在技术路径上具有延续性和支撑性。</w:t>
            </w:r>
          </w:p>
          <w:p w14:paraId="14B4C41B">
            <w:pPr>
              <w:pStyle w:val="29"/>
              <w:keepNext w:val="0"/>
              <w:keepLines w:val="0"/>
              <w:pageBreakBefore w:val="0"/>
              <w:widowControl w:val="0"/>
              <w:kinsoku/>
              <w:wordWrap/>
              <w:overflowPunct/>
              <w:topLinePunct w:val="0"/>
              <w:autoSpaceDE w:val="0"/>
              <w:autoSpaceDN/>
              <w:bidi w:val="0"/>
              <w:adjustRightInd/>
              <w:snapToGrid/>
              <w:spacing w:line="420" w:lineRule="exact"/>
              <w:ind w:firstLine="420" w:firstLineChars="200"/>
              <w:textAlignment w:val="auto"/>
              <w:rPr>
                <w:rFonts w:ascii="楷体" w:hAnsi="楷体" w:eastAsia="楷体"/>
                <w:b/>
                <w:sz w:val="21"/>
              </w:rPr>
            </w:pPr>
            <w:r>
              <w:rPr>
                <w:rFonts w:ascii="楷体" w:hAnsi="楷体" w:eastAsia="楷体" w:cs="微软雅黑"/>
                <w:sz w:val="21"/>
                <w:szCs w:val="21"/>
              </w:rPr>
              <w:t>此外，申请人</w:t>
            </w:r>
            <w:r>
              <w:rPr>
                <w:rFonts w:hint="eastAsia" w:ascii="楷体" w:hAnsi="楷体" w:eastAsia="楷体" w:cs="微软雅黑"/>
                <w:sz w:val="21"/>
                <w:szCs w:val="21"/>
                <w:lang w:val="en-US" w:eastAsia="zh-CN"/>
              </w:rPr>
              <w:t>已</w:t>
            </w:r>
            <w:r>
              <w:rPr>
                <w:rFonts w:ascii="楷体" w:hAnsi="楷体" w:eastAsia="楷体" w:cs="微软雅黑"/>
                <w:sz w:val="21"/>
                <w:szCs w:val="21"/>
              </w:rPr>
              <w:t>入选 2024 年度博士后创新人才支持计划，体现了其在编译与代码生成领域的创新潜力。依托近年来在代码结构建模与生成优化方面的研究积累，申请人具备开展阶段化过程提示方法研究的理论基础与工程经验，能够有效保障本项目的顺利实施。</w:t>
            </w:r>
          </w:p>
        </w:tc>
      </w:tr>
    </w:tbl>
    <w:p w14:paraId="61C10B51">
      <w:pPr>
        <w:pStyle w:val="29"/>
        <w:spacing w:line="420" w:lineRule="exact"/>
        <w:rPr>
          <w:rFonts w:ascii="微软雅黑" w:hAnsi="微软雅黑" w:eastAsia="微软雅黑" w:cs="微软雅黑"/>
          <w:sz w:val="21"/>
          <w:szCs w:val="21"/>
        </w:rPr>
      </w:pPr>
      <w:r>
        <w:rPr>
          <w:rFonts w:hint="eastAsia" w:ascii="微软雅黑" w:hAnsi="微软雅黑" w:eastAsia="微软雅黑"/>
          <w:b/>
          <w:sz w:val="21"/>
        </w:rPr>
        <w:t>项目组学生情况</w:t>
      </w:r>
      <w:r>
        <w:rPr>
          <w:rFonts w:hint="eastAsia" w:ascii="微软雅黑" w:hAnsi="微软雅黑" w:eastAsia="微软雅黑" w:cs="微软雅黑"/>
          <w:sz w:val="21"/>
          <w:szCs w:val="21"/>
        </w:rPr>
        <w:t>（请按学生数量逐一向下添加）</w:t>
      </w:r>
    </w:p>
    <w:tbl>
      <w:tblPr>
        <w:tblStyle w:val="11"/>
        <w:tblW w:w="0" w:type="auto"/>
        <w:jc w:val="center"/>
        <w:tblLayout w:type="fixed"/>
        <w:tblCellMar>
          <w:top w:w="15" w:type="dxa"/>
          <w:left w:w="15" w:type="dxa"/>
          <w:bottom w:w="15" w:type="dxa"/>
          <w:right w:w="15" w:type="dxa"/>
        </w:tblCellMar>
      </w:tblPr>
      <w:tblGrid>
        <w:gridCol w:w="1129"/>
        <w:gridCol w:w="3544"/>
        <w:gridCol w:w="1990"/>
        <w:gridCol w:w="1701"/>
      </w:tblGrid>
      <w:tr w14:paraId="77B4845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ECB1DF7">
            <w:pPr>
              <w:pStyle w:val="29"/>
              <w:spacing w:line="420" w:lineRule="exact"/>
              <w:rPr>
                <w:rFonts w:ascii="微软雅黑" w:hAnsi="微软雅黑" w:eastAsia="微软雅黑"/>
                <w:sz w:val="21"/>
              </w:rPr>
            </w:pPr>
            <w:r>
              <w:rPr>
                <w:rFonts w:hint="eastAsia" w:ascii="微软雅黑" w:hAnsi="微软雅黑" w:eastAsia="微软雅黑"/>
                <w:sz w:val="21"/>
              </w:rPr>
              <w:t>姓名</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149697D">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刘毅文</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5860DBAB">
            <w:pPr>
              <w:pStyle w:val="29"/>
              <w:spacing w:line="420" w:lineRule="exact"/>
              <w:rPr>
                <w:rFonts w:ascii="微软雅黑" w:hAnsi="微软雅黑" w:eastAsia="微软雅黑"/>
                <w:sz w:val="21"/>
              </w:rPr>
            </w:pPr>
            <w:r>
              <w:rPr>
                <w:rFonts w:hint="eastAsia" w:ascii="微软雅黑" w:hAnsi="微软雅黑" w:eastAsia="微软雅黑"/>
                <w:sz w:val="21"/>
              </w:rPr>
              <w:t>攻读学历</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6D8013F">
            <w:pPr>
              <w:pStyle w:val="31"/>
              <w:spacing w:before="0" w:beforeAutospacing="0" w:after="0" w:afterAutospacing="0" w:line="400" w:lineRule="exact"/>
              <w:jc w:val="both"/>
              <w:rPr>
                <w:rFonts w:ascii="楷体" w:hAnsi="楷体" w:eastAsia="楷体"/>
              </w:rPr>
            </w:pPr>
            <w:r>
              <w:rPr>
                <w:rFonts w:hint="eastAsia" w:ascii="楷体" w:hAnsi="楷体" w:eastAsia="楷体"/>
                <w:color w:val="000000"/>
                <w:sz w:val="21"/>
                <w:szCs w:val="21"/>
              </w:rPr>
              <w:t>博士生</w:t>
            </w:r>
          </w:p>
        </w:tc>
      </w:tr>
      <w:tr w14:paraId="18A8785D">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63469948">
            <w:pPr>
              <w:pStyle w:val="29"/>
              <w:spacing w:line="420" w:lineRule="exact"/>
              <w:rPr>
                <w:rFonts w:ascii="微软雅黑" w:hAnsi="微软雅黑" w:eastAsia="微软雅黑"/>
                <w:sz w:val="21"/>
              </w:rPr>
            </w:pPr>
            <w:r>
              <w:rPr>
                <w:rFonts w:hint="eastAsia" w:ascii="微软雅黑" w:hAnsi="微软雅黑" w:eastAsia="微软雅黑"/>
                <w:sz w:val="21"/>
              </w:rPr>
              <w:t>入学年份</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6735386">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2023年</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3157F287">
            <w:pPr>
              <w:pStyle w:val="29"/>
              <w:spacing w:line="420" w:lineRule="exact"/>
              <w:rPr>
                <w:rFonts w:ascii="微软雅黑" w:hAnsi="微软雅黑" w:eastAsia="微软雅黑"/>
                <w:sz w:val="21"/>
              </w:rPr>
            </w:pPr>
            <w:r>
              <w:rPr>
                <w:rFonts w:hint="eastAsia" w:ascii="微软雅黑" w:hAnsi="微软雅黑" w:eastAsia="微软雅黑"/>
                <w:sz w:val="21"/>
              </w:rPr>
              <w:t>预期毕业年份</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5FFFD63">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2027年</w:t>
            </w:r>
          </w:p>
        </w:tc>
      </w:tr>
      <w:tr w14:paraId="0E8F7FD4">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121E4082">
            <w:pPr>
              <w:pStyle w:val="29"/>
              <w:spacing w:line="420" w:lineRule="exact"/>
              <w:rPr>
                <w:rFonts w:ascii="微软雅黑" w:hAnsi="微软雅黑" w:eastAsia="微软雅黑"/>
                <w:sz w:val="21"/>
              </w:rPr>
            </w:pPr>
            <w:r>
              <w:rPr>
                <w:rFonts w:hint="eastAsia" w:ascii="微软雅黑" w:hAnsi="微软雅黑" w:eastAsia="微软雅黑"/>
                <w:sz w:val="21"/>
              </w:rPr>
              <w:t>科研成果</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D9D81F6">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2个专利</w:t>
            </w:r>
          </w:p>
        </w:tc>
      </w:tr>
      <w:tr w14:paraId="6D5E517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3227AA1B">
            <w:pPr>
              <w:pStyle w:val="29"/>
              <w:spacing w:line="420" w:lineRule="exact"/>
              <w:rPr>
                <w:rFonts w:ascii="微软雅黑" w:hAnsi="微软雅黑" w:eastAsia="微软雅黑"/>
                <w:sz w:val="21"/>
              </w:rPr>
            </w:pPr>
            <w:r>
              <w:rPr>
                <w:rFonts w:hint="eastAsia" w:ascii="微软雅黑" w:hAnsi="微软雅黑" w:eastAsia="微软雅黑"/>
                <w:sz w:val="21"/>
              </w:rPr>
              <w:t>项目经历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B5893A">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参与军工项目，负责代码迁移与自动化生成研究</w:t>
            </w:r>
          </w:p>
        </w:tc>
      </w:tr>
      <w:tr w14:paraId="35C34748">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5668CC99">
            <w:pPr>
              <w:pStyle w:val="29"/>
              <w:spacing w:line="420" w:lineRule="exact"/>
              <w:rPr>
                <w:rFonts w:ascii="微软雅黑" w:hAnsi="微软雅黑" w:eastAsia="微软雅黑"/>
                <w:sz w:val="21"/>
              </w:rPr>
            </w:pPr>
            <w:r>
              <w:rPr>
                <w:rFonts w:hint="eastAsia" w:ascii="微软雅黑" w:hAnsi="微软雅黑" w:eastAsia="微软雅黑"/>
                <w:sz w:val="21"/>
              </w:rPr>
              <w:t>获奖情况</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D7DFF99">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r w14:paraId="4A57C09D">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1F925F90">
            <w:pPr>
              <w:pStyle w:val="29"/>
              <w:spacing w:line="420" w:lineRule="exact"/>
              <w:rPr>
                <w:rFonts w:ascii="微软雅黑" w:hAnsi="微软雅黑" w:eastAsia="微软雅黑"/>
                <w:sz w:val="21"/>
              </w:rPr>
            </w:pPr>
            <w:r>
              <w:rPr>
                <w:rFonts w:hint="eastAsia" w:ascii="微软雅黑" w:hAnsi="微软雅黑" w:eastAsia="微软雅黑"/>
                <w:sz w:val="21"/>
              </w:rPr>
              <w:t>教育经历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FA90B80">
            <w:pPr>
              <w:pStyle w:val="31"/>
              <w:spacing w:before="0" w:beforeAutospacing="0" w:after="0" w:afterAutospacing="0" w:line="400" w:lineRule="exact"/>
              <w:jc w:val="both"/>
              <w:rPr>
                <w:rFonts w:hint="eastAsia" w:ascii="Calibri" w:hAnsi="Calibri" w:eastAsia="楷体" w:cs="Calibri"/>
                <w:color w:val="000000"/>
                <w:sz w:val="21"/>
                <w:szCs w:val="21"/>
              </w:rPr>
            </w:pPr>
            <w:r>
              <w:rPr>
                <w:rFonts w:hint="eastAsia" w:ascii="Calibri" w:hAnsi="Calibri" w:eastAsia="楷体" w:cs="Calibri"/>
                <w:color w:val="000000"/>
                <w:sz w:val="21"/>
                <w:szCs w:val="21"/>
              </w:rPr>
              <w:t>厦门大学，信息科学与技术学院，硕士</w:t>
            </w:r>
          </w:p>
          <w:p w14:paraId="4D68D8F3">
            <w:pPr>
              <w:pStyle w:val="31"/>
              <w:spacing w:before="0" w:beforeAutospacing="0" w:after="0" w:afterAutospacing="0" w:line="400" w:lineRule="exact"/>
              <w:jc w:val="both"/>
              <w:rPr>
                <w:rFonts w:ascii="楷体" w:hAnsi="楷体" w:eastAsia="楷体"/>
              </w:rPr>
            </w:pPr>
            <w:r>
              <w:rPr>
                <w:rFonts w:hint="eastAsia" w:ascii="Calibri" w:hAnsi="Calibri" w:eastAsia="楷体" w:cs="Calibri"/>
                <w:color w:val="000000"/>
                <w:sz w:val="21"/>
                <w:szCs w:val="21"/>
              </w:rPr>
              <w:t>长沙学院，计算机科学与工程学院，学士</w:t>
            </w:r>
          </w:p>
        </w:tc>
      </w:tr>
      <w:tr w14:paraId="0F78245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238514D0">
            <w:pPr>
              <w:pStyle w:val="29"/>
              <w:spacing w:line="420" w:lineRule="exact"/>
              <w:rPr>
                <w:rFonts w:ascii="微软雅黑" w:hAnsi="微软雅黑" w:eastAsia="微软雅黑"/>
                <w:sz w:val="21"/>
              </w:rPr>
            </w:pPr>
            <w:r>
              <w:rPr>
                <w:rFonts w:hint="eastAsia" w:ascii="微软雅黑" w:hAnsi="微软雅黑" w:eastAsia="微软雅黑"/>
                <w:sz w:val="21"/>
              </w:rPr>
              <w:t>其他</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37C37DE">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bl>
    <w:p w14:paraId="4C2E9516">
      <w:pPr>
        <w:pStyle w:val="29"/>
        <w:spacing w:line="420" w:lineRule="exact"/>
        <w:rPr>
          <w:rFonts w:ascii="微软雅黑" w:hAnsi="微软雅黑" w:eastAsia="微软雅黑"/>
          <w:b/>
          <w:sz w:val="21"/>
        </w:rPr>
      </w:pPr>
    </w:p>
    <w:tbl>
      <w:tblPr>
        <w:tblStyle w:val="11"/>
        <w:tblW w:w="0" w:type="auto"/>
        <w:jc w:val="center"/>
        <w:tblLayout w:type="fixed"/>
        <w:tblCellMar>
          <w:top w:w="15" w:type="dxa"/>
          <w:left w:w="15" w:type="dxa"/>
          <w:bottom w:w="15" w:type="dxa"/>
          <w:right w:w="15" w:type="dxa"/>
        </w:tblCellMar>
      </w:tblPr>
      <w:tblGrid>
        <w:gridCol w:w="1129"/>
        <w:gridCol w:w="3544"/>
        <w:gridCol w:w="1990"/>
        <w:gridCol w:w="1701"/>
      </w:tblGrid>
      <w:tr w14:paraId="286E383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04A54097">
            <w:pPr>
              <w:pStyle w:val="29"/>
              <w:spacing w:line="420" w:lineRule="exact"/>
              <w:rPr>
                <w:rFonts w:ascii="微软雅黑" w:hAnsi="微软雅黑" w:eastAsia="微软雅黑"/>
                <w:sz w:val="21"/>
              </w:rPr>
            </w:pPr>
            <w:r>
              <w:rPr>
                <w:rFonts w:hint="eastAsia" w:ascii="微软雅黑" w:hAnsi="微软雅黑" w:eastAsia="微软雅黑"/>
                <w:sz w:val="21"/>
              </w:rPr>
              <w:t>姓名</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2AB8E09">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王子聪</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1A74DD6B">
            <w:pPr>
              <w:pStyle w:val="29"/>
              <w:spacing w:line="420" w:lineRule="exact"/>
              <w:rPr>
                <w:rFonts w:ascii="微软雅黑" w:hAnsi="微软雅黑" w:eastAsia="微软雅黑"/>
                <w:sz w:val="21"/>
              </w:rPr>
            </w:pPr>
            <w:r>
              <w:rPr>
                <w:rFonts w:hint="eastAsia" w:ascii="微软雅黑" w:hAnsi="微软雅黑" w:eastAsia="微软雅黑"/>
                <w:sz w:val="21"/>
              </w:rPr>
              <w:t>攻读学历</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05F05CD">
            <w:pPr>
              <w:pStyle w:val="31"/>
              <w:spacing w:before="0" w:beforeAutospacing="0" w:after="0" w:afterAutospacing="0" w:line="400" w:lineRule="exact"/>
              <w:jc w:val="both"/>
              <w:rPr>
                <w:rFonts w:ascii="楷体" w:hAnsi="楷体" w:eastAsia="楷体"/>
              </w:rPr>
            </w:pPr>
            <w:r>
              <w:rPr>
                <w:rFonts w:hint="eastAsia" w:ascii="楷体" w:hAnsi="楷体" w:eastAsia="楷体"/>
                <w:color w:val="000000"/>
                <w:sz w:val="21"/>
                <w:szCs w:val="21"/>
              </w:rPr>
              <w:t>硕士生</w:t>
            </w:r>
          </w:p>
        </w:tc>
      </w:tr>
      <w:tr w14:paraId="0F2C5EDE">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276FF019">
            <w:pPr>
              <w:pStyle w:val="29"/>
              <w:spacing w:line="420" w:lineRule="exact"/>
              <w:rPr>
                <w:rFonts w:ascii="微软雅黑" w:hAnsi="微软雅黑" w:eastAsia="微软雅黑"/>
                <w:sz w:val="21"/>
              </w:rPr>
            </w:pPr>
            <w:r>
              <w:rPr>
                <w:rFonts w:hint="eastAsia" w:ascii="微软雅黑" w:hAnsi="微软雅黑" w:eastAsia="微软雅黑"/>
                <w:sz w:val="21"/>
              </w:rPr>
              <w:t>入学年份</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C5ABF8F">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2024年</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10738793">
            <w:pPr>
              <w:pStyle w:val="29"/>
              <w:spacing w:line="420" w:lineRule="exact"/>
              <w:rPr>
                <w:rFonts w:ascii="微软雅黑" w:hAnsi="微软雅黑" w:eastAsia="微软雅黑"/>
                <w:sz w:val="21"/>
              </w:rPr>
            </w:pPr>
            <w:r>
              <w:rPr>
                <w:rFonts w:hint="eastAsia" w:ascii="微软雅黑" w:hAnsi="微软雅黑" w:eastAsia="微软雅黑"/>
                <w:sz w:val="21"/>
              </w:rPr>
              <w:t>预期毕业年份</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24D5D7">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2027年</w:t>
            </w:r>
          </w:p>
        </w:tc>
      </w:tr>
      <w:tr w14:paraId="7D6A93F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3440223F">
            <w:pPr>
              <w:pStyle w:val="29"/>
              <w:spacing w:line="420" w:lineRule="exact"/>
              <w:rPr>
                <w:rFonts w:ascii="微软雅黑" w:hAnsi="微软雅黑" w:eastAsia="微软雅黑"/>
                <w:sz w:val="21"/>
              </w:rPr>
            </w:pPr>
            <w:r>
              <w:rPr>
                <w:rFonts w:hint="eastAsia" w:ascii="微软雅黑" w:hAnsi="微软雅黑" w:eastAsia="微软雅黑"/>
                <w:sz w:val="21"/>
              </w:rPr>
              <w:t>科研成果</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6E9C30">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1个专利</w:t>
            </w:r>
          </w:p>
        </w:tc>
      </w:tr>
      <w:tr w14:paraId="7A92986D">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7CBC0D60">
            <w:pPr>
              <w:pStyle w:val="29"/>
              <w:spacing w:line="420" w:lineRule="exact"/>
              <w:rPr>
                <w:rFonts w:ascii="微软雅黑" w:hAnsi="微软雅黑" w:eastAsia="微软雅黑"/>
                <w:sz w:val="21"/>
              </w:rPr>
            </w:pPr>
            <w:r>
              <w:rPr>
                <w:rFonts w:hint="eastAsia" w:ascii="微软雅黑" w:hAnsi="微软雅黑" w:eastAsia="微软雅黑"/>
                <w:sz w:val="21"/>
              </w:rPr>
              <w:t>项目经历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55A0C31">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参与军工项目，负责代码多模态表示和生成代码反馈优化研究</w:t>
            </w:r>
          </w:p>
        </w:tc>
      </w:tr>
      <w:tr w14:paraId="02CB3D01">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64EE8BA0">
            <w:pPr>
              <w:pStyle w:val="29"/>
              <w:spacing w:line="420" w:lineRule="exact"/>
              <w:rPr>
                <w:rFonts w:ascii="微软雅黑" w:hAnsi="微软雅黑" w:eastAsia="微软雅黑"/>
                <w:sz w:val="21"/>
              </w:rPr>
            </w:pPr>
            <w:r>
              <w:rPr>
                <w:rFonts w:hint="eastAsia" w:ascii="微软雅黑" w:hAnsi="微软雅黑" w:eastAsia="微软雅黑"/>
                <w:sz w:val="21"/>
              </w:rPr>
              <w:t>获奖情况</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E6F66E5">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r w14:paraId="39184A82">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9F012B9">
            <w:pPr>
              <w:pStyle w:val="29"/>
              <w:spacing w:line="420" w:lineRule="exact"/>
              <w:rPr>
                <w:rFonts w:ascii="微软雅黑" w:hAnsi="微软雅黑" w:eastAsia="微软雅黑"/>
                <w:sz w:val="21"/>
              </w:rPr>
            </w:pPr>
            <w:r>
              <w:rPr>
                <w:rFonts w:hint="eastAsia" w:ascii="微软雅黑" w:hAnsi="微软雅黑" w:eastAsia="微软雅黑"/>
                <w:sz w:val="21"/>
              </w:rPr>
              <w:t>教育经历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A0B285D">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长沙理工大学，学士</w:t>
            </w:r>
          </w:p>
        </w:tc>
      </w:tr>
      <w:tr w14:paraId="00FA1077">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73EF2514">
            <w:pPr>
              <w:pStyle w:val="29"/>
              <w:spacing w:line="420" w:lineRule="exact"/>
              <w:rPr>
                <w:rFonts w:ascii="微软雅黑" w:hAnsi="微软雅黑" w:eastAsia="微软雅黑"/>
                <w:sz w:val="21"/>
              </w:rPr>
            </w:pPr>
            <w:r>
              <w:rPr>
                <w:rFonts w:hint="eastAsia" w:ascii="微软雅黑" w:hAnsi="微软雅黑" w:eastAsia="微软雅黑"/>
                <w:sz w:val="21"/>
              </w:rPr>
              <w:t>其他</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86E77E3">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bl>
    <w:p w14:paraId="1F5BC8C6">
      <w:pPr>
        <w:pStyle w:val="29"/>
        <w:spacing w:line="420" w:lineRule="exact"/>
        <w:rPr>
          <w:rFonts w:ascii="微软雅黑" w:hAnsi="微软雅黑" w:eastAsia="微软雅黑"/>
          <w:b/>
          <w:sz w:val="21"/>
        </w:rPr>
      </w:pPr>
    </w:p>
    <w:tbl>
      <w:tblPr>
        <w:tblStyle w:val="11"/>
        <w:tblW w:w="0" w:type="auto"/>
        <w:jc w:val="center"/>
        <w:tblLayout w:type="fixed"/>
        <w:tblCellMar>
          <w:top w:w="15" w:type="dxa"/>
          <w:left w:w="15" w:type="dxa"/>
          <w:bottom w:w="15" w:type="dxa"/>
          <w:right w:w="15" w:type="dxa"/>
        </w:tblCellMar>
      </w:tblPr>
      <w:tblGrid>
        <w:gridCol w:w="1129"/>
        <w:gridCol w:w="3544"/>
        <w:gridCol w:w="1990"/>
        <w:gridCol w:w="1701"/>
      </w:tblGrid>
      <w:tr w14:paraId="239FA51A">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3580AA04">
            <w:pPr>
              <w:pStyle w:val="29"/>
              <w:spacing w:line="420" w:lineRule="exact"/>
              <w:rPr>
                <w:rFonts w:ascii="微软雅黑" w:hAnsi="微软雅黑" w:eastAsia="微软雅黑"/>
                <w:sz w:val="21"/>
              </w:rPr>
            </w:pPr>
            <w:r>
              <w:rPr>
                <w:rFonts w:hint="eastAsia" w:ascii="微软雅黑" w:hAnsi="微软雅黑" w:eastAsia="微软雅黑"/>
                <w:sz w:val="21"/>
              </w:rPr>
              <w:t>姓名</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2E3E84">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马俊双</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051E9CBB">
            <w:pPr>
              <w:pStyle w:val="29"/>
              <w:spacing w:line="420" w:lineRule="exact"/>
              <w:rPr>
                <w:rFonts w:ascii="微软雅黑" w:hAnsi="微软雅黑" w:eastAsia="微软雅黑"/>
                <w:sz w:val="21"/>
              </w:rPr>
            </w:pPr>
            <w:r>
              <w:rPr>
                <w:rFonts w:hint="eastAsia" w:ascii="微软雅黑" w:hAnsi="微软雅黑" w:eastAsia="微软雅黑"/>
                <w:sz w:val="21"/>
              </w:rPr>
              <w:t>攻读学历</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FE64385">
            <w:pPr>
              <w:pStyle w:val="31"/>
              <w:spacing w:before="0" w:beforeAutospacing="0" w:after="0" w:afterAutospacing="0" w:line="400" w:lineRule="exact"/>
              <w:jc w:val="both"/>
              <w:rPr>
                <w:rFonts w:ascii="楷体" w:hAnsi="楷体" w:eastAsia="楷体"/>
              </w:rPr>
            </w:pPr>
            <w:r>
              <w:rPr>
                <w:rFonts w:hint="eastAsia" w:ascii="楷体" w:hAnsi="楷体" w:eastAsia="楷体"/>
                <w:color w:val="000000"/>
                <w:sz w:val="21"/>
                <w:szCs w:val="21"/>
              </w:rPr>
              <w:t>硕士生</w:t>
            </w:r>
          </w:p>
        </w:tc>
      </w:tr>
      <w:tr w14:paraId="42E3307A">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17A9CC74">
            <w:pPr>
              <w:pStyle w:val="29"/>
              <w:spacing w:line="420" w:lineRule="exact"/>
              <w:rPr>
                <w:rFonts w:ascii="微软雅黑" w:hAnsi="微软雅黑" w:eastAsia="微软雅黑"/>
                <w:sz w:val="21"/>
              </w:rPr>
            </w:pPr>
            <w:r>
              <w:rPr>
                <w:rFonts w:hint="eastAsia" w:ascii="微软雅黑" w:hAnsi="微软雅黑" w:eastAsia="微软雅黑"/>
                <w:sz w:val="21"/>
              </w:rPr>
              <w:t>入学年份</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53E253">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2024年</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391AF60">
            <w:pPr>
              <w:pStyle w:val="29"/>
              <w:spacing w:line="420" w:lineRule="exact"/>
              <w:rPr>
                <w:rFonts w:ascii="微软雅黑" w:hAnsi="微软雅黑" w:eastAsia="微软雅黑"/>
                <w:sz w:val="21"/>
              </w:rPr>
            </w:pPr>
            <w:r>
              <w:rPr>
                <w:rFonts w:hint="eastAsia" w:ascii="微软雅黑" w:hAnsi="微软雅黑" w:eastAsia="微软雅黑"/>
                <w:sz w:val="21"/>
              </w:rPr>
              <w:t>预期毕业年份</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70E400">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2027年</w:t>
            </w:r>
          </w:p>
        </w:tc>
      </w:tr>
      <w:tr w14:paraId="04BA266D">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0E3FBEBA">
            <w:pPr>
              <w:pStyle w:val="29"/>
              <w:spacing w:line="420" w:lineRule="exact"/>
              <w:rPr>
                <w:rFonts w:ascii="微软雅黑" w:hAnsi="微软雅黑" w:eastAsia="微软雅黑"/>
                <w:sz w:val="21"/>
              </w:rPr>
            </w:pPr>
            <w:r>
              <w:rPr>
                <w:rFonts w:hint="eastAsia" w:ascii="微软雅黑" w:hAnsi="微软雅黑" w:eastAsia="微软雅黑"/>
                <w:sz w:val="21"/>
              </w:rPr>
              <w:t>科研成果</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817AB2C">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1个专利</w:t>
            </w:r>
          </w:p>
        </w:tc>
      </w:tr>
      <w:tr w14:paraId="6247E63A">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63E34C2E">
            <w:pPr>
              <w:pStyle w:val="29"/>
              <w:spacing w:line="420" w:lineRule="exact"/>
              <w:rPr>
                <w:rFonts w:ascii="微软雅黑" w:hAnsi="微软雅黑" w:eastAsia="微软雅黑"/>
                <w:sz w:val="21"/>
              </w:rPr>
            </w:pPr>
            <w:r>
              <w:rPr>
                <w:rFonts w:hint="eastAsia" w:ascii="微软雅黑" w:hAnsi="微软雅黑" w:eastAsia="微软雅黑"/>
                <w:sz w:val="21"/>
              </w:rPr>
              <w:t>项目经历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0701CB7">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参与军工项目，负责代码生成的大模型智能体研究</w:t>
            </w:r>
          </w:p>
        </w:tc>
      </w:tr>
      <w:tr w14:paraId="784B71B7">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52082B1F">
            <w:pPr>
              <w:pStyle w:val="29"/>
              <w:spacing w:line="420" w:lineRule="exact"/>
              <w:rPr>
                <w:rFonts w:ascii="微软雅黑" w:hAnsi="微软雅黑" w:eastAsia="微软雅黑"/>
                <w:sz w:val="21"/>
              </w:rPr>
            </w:pPr>
            <w:r>
              <w:rPr>
                <w:rFonts w:hint="eastAsia" w:ascii="微软雅黑" w:hAnsi="微软雅黑" w:eastAsia="微软雅黑"/>
                <w:sz w:val="21"/>
              </w:rPr>
              <w:t>获奖情况</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7874934">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第五届湖南省研究生人工智能创新大赛团队二等奖、2025年一等奖学金、2026年一等奖学金</w:t>
            </w:r>
          </w:p>
        </w:tc>
      </w:tr>
      <w:tr w14:paraId="5C38157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22FC51ED">
            <w:pPr>
              <w:pStyle w:val="29"/>
              <w:spacing w:line="420" w:lineRule="exact"/>
              <w:rPr>
                <w:rFonts w:ascii="微软雅黑" w:hAnsi="微软雅黑" w:eastAsia="微软雅黑"/>
                <w:sz w:val="21"/>
              </w:rPr>
            </w:pPr>
            <w:r>
              <w:rPr>
                <w:rFonts w:hint="eastAsia" w:ascii="微软雅黑" w:hAnsi="微软雅黑" w:eastAsia="微软雅黑"/>
                <w:sz w:val="21"/>
              </w:rPr>
              <w:t>教育经历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28F7167">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华北电力大学，学士</w:t>
            </w:r>
          </w:p>
        </w:tc>
      </w:tr>
      <w:tr w14:paraId="0BF478EB">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0E0C3F66">
            <w:pPr>
              <w:pStyle w:val="29"/>
              <w:spacing w:line="420" w:lineRule="exact"/>
              <w:rPr>
                <w:rFonts w:ascii="微软雅黑" w:hAnsi="微软雅黑" w:eastAsia="微软雅黑"/>
                <w:sz w:val="21"/>
              </w:rPr>
            </w:pPr>
            <w:r>
              <w:rPr>
                <w:rFonts w:hint="eastAsia" w:ascii="微软雅黑" w:hAnsi="微软雅黑" w:eastAsia="微软雅黑"/>
                <w:sz w:val="21"/>
              </w:rPr>
              <w:t>其他</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5BC1FF6">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bl>
    <w:p w14:paraId="2BCC30D7">
      <w:pPr>
        <w:pStyle w:val="29"/>
        <w:spacing w:line="420" w:lineRule="exact"/>
        <w:rPr>
          <w:rFonts w:ascii="微软雅黑" w:hAnsi="微软雅黑" w:eastAsia="微软雅黑"/>
          <w:b/>
          <w:sz w:val="21"/>
        </w:rPr>
      </w:pPr>
    </w:p>
    <w:tbl>
      <w:tblPr>
        <w:tblStyle w:val="11"/>
        <w:tblW w:w="0" w:type="auto"/>
        <w:jc w:val="center"/>
        <w:tblLayout w:type="fixed"/>
        <w:tblCellMar>
          <w:top w:w="15" w:type="dxa"/>
          <w:left w:w="15" w:type="dxa"/>
          <w:bottom w:w="15" w:type="dxa"/>
          <w:right w:w="15" w:type="dxa"/>
        </w:tblCellMar>
      </w:tblPr>
      <w:tblGrid>
        <w:gridCol w:w="1129"/>
        <w:gridCol w:w="3544"/>
        <w:gridCol w:w="1990"/>
        <w:gridCol w:w="1701"/>
      </w:tblGrid>
      <w:tr w14:paraId="3698AF22">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12F4619">
            <w:pPr>
              <w:pStyle w:val="29"/>
              <w:spacing w:line="420" w:lineRule="exact"/>
              <w:rPr>
                <w:rFonts w:ascii="微软雅黑" w:hAnsi="微软雅黑" w:eastAsia="微软雅黑"/>
                <w:sz w:val="21"/>
              </w:rPr>
            </w:pPr>
            <w:r>
              <w:rPr>
                <w:rFonts w:hint="eastAsia" w:ascii="微软雅黑" w:hAnsi="微软雅黑" w:eastAsia="微软雅黑"/>
                <w:sz w:val="21"/>
              </w:rPr>
              <w:t>姓名</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5985A7">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王沛</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60929032">
            <w:pPr>
              <w:pStyle w:val="29"/>
              <w:spacing w:line="420" w:lineRule="exact"/>
              <w:rPr>
                <w:rFonts w:ascii="微软雅黑" w:hAnsi="微软雅黑" w:eastAsia="微软雅黑"/>
                <w:sz w:val="21"/>
              </w:rPr>
            </w:pPr>
            <w:r>
              <w:rPr>
                <w:rFonts w:hint="eastAsia" w:ascii="微软雅黑" w:hAnsi="微软雅黑" w:eastAsia="微软雅黑"/>
                <w:sz w:val="21"/>
              </w:rPr>
              <w:t>攻读学历</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9B36213">
            <w:pPr>
              <w:pStyle w:val="31"/>
              <w:spacing w:before="0" w:beforeAutospacing="0" w:after="0" w:afterAutospacing="0" w:line="400" w:lineRule="exact"/>
              <w:jc w:val="both"/>
              <w:rPr>
                <w:rFonts w:ascii="楷体" w:hAnsi="楷体" w:eastAsia="楷体"/>
              </w:rPr>
            </w:pPr>
            <w:r>
              <w:rPr>
                <w:rFonts w:hint="eastAsia" w:ascii="楷体" w:hAnsi="楷体" w:eastAsia="楷体"/>
                <w:color w:val="000000"/>
                <w:sz w:val="21"/>
                <w:szCs w:val="21"/>
              </w:rPr>
              <w:t>硕士生</w:t>
            </w:r>
          </w:p>
        </w:tc>
      </w:tr>
      <w:tr w14:paraId="7590D67F">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3EC4B904">
            <w:pPr>
              <w:pStyle w:val="29"/>
              <w:spacing w:line="420" w:lineRule="exact"/>
              <w:rPr>
                <w:rFonts w:ascii="微软雅黑" w:hAnsi="微软雅黑" w:eastAsia="微软雅黑"/>
                <w:sz w:val="21"/>
              </w:rPr>
            </w:pPr>
            <w:r>
              <w:rPr>
                <w:rFonts w:hint="eastAsia" w:ascii="微软雅黑" w:hAnsi="微软雅黑" w:eastAsia="微软雅黑"/>
                <w:sz w:val="21"/>
              </w:rPr>
              <w:t>入学年份</w:t>
            </w:r>
          </w:p>
        </w:tc>
        <w:tc>
          <w:tcPr>
            <w:tcW w:w="35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CA67338">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2025年</w:t>
            </w:r>
          </w:p>
        </w:tc>
        <w:tc>
          <w:tcPr>
            <w:tcW w:w="1990"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014DDF0">
            <w:pPr>
              <w:pStyle w:val="29"/>
              <w:spacing w:line="420" w:lineRule="exact"/>
              <w:rPr>
                <w:rFonts w:ascii="微软雅黑" w:hAnsi="微软雅黑" w:eastAsia="微软雅黑"/>
                <w:sz w:val="21"/>
              </w:rPr>
            </w:pPr>
            <w:r>
              <w:rPr>
                <w:rFonts w:hint="eastAsia" w:ascii="微软雅黑" w:hAnsi="微软雅黑" w:eastAsia="微软雅黑"/>
                <w:sz w:val="21"/>
              </w:rPr>
              <w:t>预期毕业年份</w:t>
            </w:r>
          </w:p>
        </w:tc>
        <w:tc>
          <w:tcPr>
            <w:tcW w:w="17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3588639">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2028年</w:t>
            </w:r>
          </w:p>
        </w:tc>
      </w:tr>
      <w:tr w14:paraId="22967089">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8DB53E8">
            <w:pPr>
              <w:pStyle w:val="29"/>
              <w:spacing w:line="420" w:lineRule="exact"/>
              <w:rPr>
                <w:rFonts w:ascii="微软雅黑" w:hAnsi="微软雅黑" w:eastAsia="微软雅黑"/>
                <w:sz w:val="21"/>
              </w:rPr>
            </w:pPr>
            <w:r>
              <w:rPr>
                <w:rFonts w:hint="eastAsia" w:ascii="微软雅黑" w:hAnsi="微软雅黑" w:eastAsia="微软雅黑"/>
                <w:sz w:val="21"/>
              </w:rPr>
              <w:t>科研成果</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3D81604">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r w14:paraId="39D0672E">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476BEEBA">
            <w:pPr>
              <w:pStyle w:val="29"/>
              <w:spacing w:line="420" w:lineRule="exact"/>
              <w:rPr>
                <w:rFonts w:ascii="微软雅黑" w:hAnsi="微软雅黑" w:eastAsia="微软雅黑"/>
                <w:sz w:val="21"/>
              </w:rPr>
            </w:pPr>
            <w:r>
              <w:rPr>
                <w:rFonts w:hint="eastAsia" w:ascii="微软雅黑" w:hAnsi="微软雅黑" w:eastAsia="微软雅黑"/>
                <w:sz w:val="21"/>
              </w:rPr>
              <w:t>项目经历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42711E3">
            <w:pPr>
              <w:pStyle w:val="31"/>
              <w:spacing w:before="0" w:beforeAutospacing="0" w:after="0" w:afterAutospacing="0" w:line="400" w:lineRule="exact"/>
              <w:jc w:val="both"/>
              <w:rPr>
                <w:rFonts w:ascii="楷体" w:hAnsi="楷体" w:eastAsia="楷体"/>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参与国家自然科学基金重点项目，负责大模型代码生成的可靠性研究</w:t>
            </w:r>
          </w:p>
        </w:tc>
      </w:tr>
      <w:tr w14:paraId="7DFE6A77">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24E8491F">
            <w:pPr>
              <w:pStyle w:val="29"/>
              <w:spacing w:line="420" w:lineRule="exact"/>
              <w:rPr>
                <w:rFonts w:ascii="微软雅黑" w:hAnsi="微软雅黑" w:eastAsia="微软雅黑"/>
                <w:sz w:val="21"/>
              </w:rPr>
            </w:pPr>
            <w:r>
              <w:rPr>
                <w:rFonts w:hint="eastAsia" w:ascii="微软雅黑" w:hAnsi="微软雅黑" w:eastAsia="微软雅黑"/>
                <w:sz w:val="21"/>
              </w:rPr>
              <w:t>获奖情况</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2FD9CE5">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2023年一等奖学金、2024年特等奖学金、2025年二等奖学金</w:t>
            </w:r>
          </w:p>
        </w:tc>
      </w:tr>
      <w:tr w14:paraId="77B1EE9C">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18085707">
            <w:pPr>
              <w:pStyle w:val="29"/>
              <w:spacing w:line="420" w:lineRule="exact"/>
              <w:rPr>
                <w:rFonts w:ascii="微软雅黑" w:hAnsi="微软雅黑" w:eastAsia="微软雅黑"/>
                <w:sz w:val="21"/>
              </w:rPr>
            </w:pPr>
            <w:r>
              <w:rPr>
                <w:rFonts w:hint="eastAsia" w:ascii="微软雅黑" w:hAnsi="微软雅黑" w:eastAsia="微软雅黑"/>
                <w:sz w:val="21"/>
              </w:rPr>
              <w:t>教育经历</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9A4EDA3">
            <w:pPr>
              <w:pStyle w:val="31"/>
              <w:spacing w:before="0" w:beforeAutospacing="0" w:after="0" w:afterAutospacing="0" w:line="400" w:lineRule="exact"/>
              <w:jc w:val="both"/>
              <w:rPr>
                <w:rFonts w:hint="default"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海南大学，信息安全专业，学士</w:t>
            </w:r>
          </w:p>
        </w:tc>
      </w:tr>
      <w:tr w14:paraId="3708F203">
        <w:tblPrEx>
          <w:tblCellMar>
            <w:top w:w="15" w:type="dxa"/>
            <w:left w:w="15" w:type="dxa"/>
            <w:bottom w:w="15" w:type="dxa"/>
            <w:right w:w="15" w:type="dxa"/>
          </w:tblCellMar>
        </w:tblPrEx>
        <w:trPr>
          <w:trHeight w:val="567"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F2F2F2"/>
            <w:tcMar>
              <w:top w:w="0" w:type="dxa"/>
              <w:left w:w="108" w:type="dxa"/>
              <w:bottom w:w="0" w:type="dxa"/>
              <w:right w:w="108" w:type="dxa"/>
            </w:tcMar>
            <w:vAlign w:val="center"/>
          </w:tcPr>
          <w:p w14:paraId="68A30AAF">
            <w:pPr>
              <w:pStyle w:val="29"/>
              <w:spacing w:line="420" w:lineRule="exact"/>
              <w:rPr>
                <w:rFonts w:ascii="微软雅黑" w:hAnsi="微软雅黑" w:eastAsia="微软雅黑"/>
                <w:sz w:val="21"/>
              </w:rPr>
            </w:pPr>
            <w:r>
              <w:rPr>
                <w:rFonts w:hint="eastAsia" w:ascii="微软雅黑" w:hAnsi="微软雅黑" w:eastAsia="微软雅黑"/>
                <w:sz w:val="21"/>
              </w:rPr>
              <w:t>其他</w:t>
            </w:r>
          </w:p>
        </w:tc>
        <w:tc>
          <w:tcPr>
            <w:tcW w:w="7235"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5EA8D54">
            <w:pPr>
              <w:pStyle w:val="31"/>
              <w:spacing w:before="0" w:beforeAutospacing="0" w:after="0" w:afterAutospacing="0" w:line="400" w:lineRule="exact"/>
              <w:jc w:val="both"/>
              <w:rPr>
                <w:rFonts w:hint="eastAsia" w:ascii="楷体" w:hAnsi="楷体" w:eastAsia="楷体"/>
                <w:lang w:val="en-US" w:eastAsia="zh-CN"/>
              </w:rPr>
            </w:pPr>
            <w:r>
              <w:rPr>
                <w:rFonts w:ascii="Calibri" w:hAnsi="Calibri" w:eastAsia="楷体" w:cs="Calibri"/>
                <w:color w:val="000000"/>
                <w:sz w:val="21"/>
                <w:szCs w:val="21"/>
              </w:rPr>
              <w:t> </w:t>
            </w:r>
            <w:r>
              <w:rPr>
                <w:rFonts w:hint="eastAsia" w:ascii="Calibri" w:hAnsi="Calibri" w:eastAsia="楷体" w:cs="Calibri"/>
                <w:color w:val="000000"/>
                <w:sz w:val="21"/>
                <w:szCs w:val="21"/>
                <w:lang w:val="en-US" w:eastAsia="zh-CN"/>
              </w:rPr>
              <w:t>无</w:t>
            </w:r>
          </w:p>
        </w:tc>
      </w:tr>
    </w:tbl>
    <w:p w14:paraId="3204FA4B">
      <w:pPr>
        <w:pStyle w:val="29"/>
        <w:spacing w:line="420" w:lineRule="exact"/>
        <w:rPr>
          <w:rFonts w:ascii="微软雅黑" w:hAnsi="微软雅黑" w:eastAsia="微软雅黑"/>
          <w:b/>
          <w:sz w:val="21"/>
        </w:rPr>
      </w:pPr>
    </w:p>
    <w:p w14:paraId="1164D9C3">
      <w:pPr>
        <w:pStyle w:val="29"/>
        <w:spacing w:line="420" w:lineRule="exact"/>
        <w:rPr>
          <w:rFonts w:ascii="微软雅黑" w:hAnsi="微软雅黑" w:eastAsia="微软雅黑"/>
          <w:b/>
          <w:sz w:val="21"/>
        </w:rPr>
      </w:pPr>
    </w:p>
    <w:p w14:paraId="6484F671">
      <w:pPr>
        <w:spacing w:line="420" w:lineRule="exact"/>
        <w:rPr>
          <w:rFonts w:ascii="微软雅黑" w:hAnsi="微软雅黑" w:eastAsia="微软雅黑" w:cs="微软雅黑"/>
          <w:szCs w:val="21"/>
        </w:rPr>
      </w:pPr>
      <w:r>
        <w:rPr>
          <w:rFonts w:hint="eastAsia" w:ascii="微软雅黑" w:hAnsi="微软雅黑" w:eastAsia="微软雅黑"/>
          <w:b/>
        </w:rPr>
        <w:t>四.</w:t>
      </w:r>
      <w:r>
        <w:rPr>
          <w:rFonts w:ascii="微软雅黑" w:hAnsi="微软雅黑" w:eastAsia="微软雅黑"/>
          <w:b/>
        </w:rPr>
        <w:t xml:space="preserve"> </w:t>
      </w:r>
      <w:r>
        <w:rPr>
          <w:rFonts w:hint="eastAsia" w:ascii="微软雅黑" w:hAnsi="微软雅黑" w:eastAsia="微软雅黑"/>
          <w:b/>
        </w:rPr>
        <w:t>附录</w:t>
      </w:r>
    </w:p>
    <w:p w14:paraId="3682A20F">
      <w:pPr>
        <w:pStyle w:val="29"/>
        <w:spacing w:line="420" w:lineRule="exact"/>
        <w:rPr>
          <w:rFonts w:ascii="楷体" w:hAnsi="楷体" w:eastAsia="楷体" w:cs="微软雅黑"/>
          <w:sz w:val="21"/>
          <w:szCs w:val="21"/>
        </w:rPr>
      </w:pPr>
      <w:r>
        <w:rPr>
          <w:rFonts w:hint="eastAsia" w:ascii="楷体" w:hAnsi="楷体" w:eastAsia="楷体" w:cs="微软雅黑"/>
          <w:sz w:val="21"/>
          <w:szCs w:val="21"/>
        </w:rPr>
        <w:t>若有其他需要说明的情况，请以附录形式提供。</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horndale">
    <w:altName w:val="Times New Roman"/>
    <w:panose1 w:val="020B0604020202020204"/>
    <w:charset w:val="00"/>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8D645">
    <w:pPr>
      <w:pStyle w:val="7"/>
      <w:jc w:val="center"/>
      <w:rPr>
        <w:rFonts w:ascii="宋体" w:hAnsi="宋体"/>
        <w:color w:val="A6A6A6" w:themeColor="background1" w:themeShade="A6"/>
        <w:sz w:val="22"/>
        <w:szCs w:val="22"/>
      </w:rPr>
    </w:pPr>
    <w:r>
      <w:rPr>
        <w:rFonts w:ascii="微软雅黑" w:hAnsi="微软雅黑" w:eastAsia="微软雅黑"/>
        <w:color w:val="A6A6A6" w:themeColor="background1" w:themeShade="A6"/>
        <w:sz w:val="22"/>
        <w:szCs w:val="22"/>
      </w:rPr>
      <w:fldChar w:fldCharType="begin"/>
    </w:r>
    <w:r>
      <w:rPr>
        <w:rFonts w:ascii="微软雅黑" w:hAnsi="微软雅黑" w:eastAsia="微软雅黑"/>
        <w:color w:val="A6A6A6" w:themeColor="background1" w:themeShade="A6"/>
        <w:sz w:val="22"/>
        <w:szCs w:val="22"/>
      </w:rPr>
      <w:instrText xml:space="preserve">PAGE   \* MERGEFORMAT</w:instrText>
    </w:r>
    <w:r>
      <w:rPr>
        <w:rFonts w:ascii="微软雅黑" w:hAnsi="微软雅黑" w:eastAsia="微软雅黑"/>
        <w:color w:val="A6A6A6" w:themeColor="background1" w:themeShade="A6"/>
        <w:sz w:val="22"/>
        <w:szCs w:val="22"/>
      </w:rPr>
      <w:fldChar w:fldCharType="separate"/>
    </w:r>
    <w:r>
      <w:rPr>
        <w:rFonts w:ascii="微软雅黑" w:hAnsi="微软雅黑" w:eastAsia="微软雅黑"/>
        <w:color w:val="A6A6A6" w:themeColor="background1" w:themeShade="A6"/>
      </w:rPr>
      <w:t>1</w:t>
    </w:r>
    <w:r>
      <w:rPr>
        <w:rFonts w:ascii="微软雅黑" w:hAnsi="微软雅黑" w:eastAsia="微软雅黑"/>
        <w:color w:val="A6A6A6" w:themeColor="background1" w:themeShade="A6"/>
        <w:sz w:val="22"/>
        <w:szCs w:val="22"/>
      </w:rPr>
      <w:fldChar w:fldCharType="end"/>
    </w:r>
  </w:p>
  <w:p w14:paraId="7A4CCDD2">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0E10A">
    <w:pPr>
      <w:jc w:val="center"/>
      <w:rPr>
        <w:rFonts w:ascii="宋体" w:hAnsi="宋体"/>
        <w:b/>
        <w:bCs/>
        <w:color w:val="A6A6A6" w:themeColor="background1" w:themeShade="A6"/>
        <w:sz w:val="10"/>
        <w:szCs w:val="10"/>
      </w:rPr>
    </w:pPr>
    <w:r>
      <w:rPr>
        <w:rFonts w:ascii="宋体" w:hAnsi="宋体"/>
        <w:b/>
        <w:bCs/>
        <w:color w:val="A6A6A6" w:themeColor="background1" w:themeShade="A6"/>
        <w:sz w:val="10"/>
        <w:szCs w:val="10"/>
      </w:rPr>
      <w:t>_______________________________________________________________________________________________________________________________________________________________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removePersonalInformation/>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6F1"/>
    <w:rsid w:val="000108D7"/>
    <w:rsid w:val="000255BC"/>
    <w:rsid w:val="000260E7"/>
    <w:rsid w:val="0003027B"/>
    <w:rsid w:val="00041010"/>
    <w:rsid w:val="00044805"/>
    <w:rsid w:val="00052F25"/>
    <w:rsid w:val="00070E17"/>
    <w:rsid w:val="00072725"/>
    <w:rsid w:val="00074CA7"/>
    <w:rsid w:val="00094FA7"/>
    <w:rsid w:val="000B114F"/>
    <w:rsid w:val="000B33F1"/>
    <w:rsid w:val="000C2008"/>
    <w:rsid w:val="000D09F7"/>
    <w:rsid w:val="000D0F99"/>
    <w:rsid w:val="000E231B"/>
    <w:rsid w:val="000F1633"/>
    <w:rsid w:val="000F31D7"/>
    <w:rsid w:val="0010679D"/>
    <w:rsid w:val="0012624E"/>
    <w:rsid w:val="00135E17"/>
    <w:rsid w:val="0014705B"/>
    <w:rsid w:val="001540EE"/>
    <w:rsid w:val="0015681B"/>
    <w:rsid w:val="00184E7E"/>
    <w:rsid w:val="001973A1"/>
    <w:rsid w:val="001D19C2"/>
    <w:rsid w:val="001E6C85"/>
    <w:rsid w:val="001F1D80"/>
    <w:rsid w:val="001F274F"/>
    <w:rsid w:val="001F2FCF"/>
    <w:rsid w:val="001F6AAB"/>
    <w:rsid w:val="001F7117"/>
    <w:rsid w:val="00207E15"/>
    <w:rsid w:val="00210745"/>
    <w:rsid w:val="00211981"/>
    <w:rsid w:val="002154CE"/>
    <w:rsid w:val="002162C0"/>
    <w:rsid w:val="002404F2"/>
    <w:rsid w:val="00241705"/>
    <w:rsid w:val="00245AC4"/>
    <w:rsid w:val="00253204"/>
    <w:rsid w:val="002539C1"/>
    <w:rsid w:val="002578F2"/>
    <w:rsid w:val="00265900"/>
    <w:rsid w:val="00270147"/>
    <w:rsid w:val="00284F75"/>
    <w:rsid w:val="002A4910"/>
    <w:rsid w:val="002A4FA5"/>
    <w:rsid w:val="002C4782"/>
    <w:rsid w:val="002C5FF6"/>
    <w:rsid w:val="002C6587"/>
    <w:rsid w:val="002C6AE1"/>
    <w:rsid w:val="002D0B7C"/>
    <w:rsid w:val="002E5EE1"/>
    <w:rsid w:val="002F349D"/>
    <w:rsid w:val="00304C1F"/>
    <w:rsid w:val="00321644"/>
    <w:rsid w:val="0035592F"/>
    <w:rsid w:val="0036324C"/>
    <w:rsid w:val="00387DCA"/>
    <w:rsid w:val="003A3131"/>
    <w:rsid w:val="003B3A68"/>
    <w:rsid w:val="003B47D5"/>
    <w:rsid w:val="003B7B0A"/>
    <w:rsid w:val="003D0458"/>
    <w:rsid w:val="003D4C7F"/>
    <w:rsid w:val="003D59FB"/>
    <w:rsid w:val="003D7127"/>
    <w:rsid w:val="003E406B"/>
    <w:rsid w:val="003E5A0C"/>
    <w:rsid w:val="003F1B10"/>
    <w:rsid w:val="003F4770"/>
    <w:rsid w:val="0040619B"/>
    <w:rsid w:val="00412DE8"/>
    <w:rsid w:val="004170BB"/>
    <w:rsid w:val="004204D6"/>
    <w:rsid w:val="00427E87"/>
    <w:rsid w:val="0043090F"/>
    <w:rsid w:val="00457C3C"/>
    <w:rsid w:val="004725A5"/>
    <w:rsid w:val="00475E58"/>
    <w:rsid w:val="0049180B"/>
    <w:rsid w:val="00491EF2"/>
    <w:rsid w:val="00494DEC"/>
    <w:rsid w:val="004A4881"/>
    <w:rsid w:val="004A51C9"/>
    <w:rsid w:val="004C0F77"/>
    <w:rsid w:val="004D54D4"/>
    <w:rsid w:val="004E01DE"/>
    <w:rsid w:val="004E18CE"/>
    <w:rsid w:val="004E55AB"/>
    <w:rsid w:val="004E7DBB"/>
    <w:rsid w:val="00501F8A"/>
    <w:rsid w:val="005029E9"/>
    <w:rsid w:val="0051229D"/>
    <w:rsid w:val="00523FFD"/>
    <w:rsid w:val="00525723"/>
    <w:rsid w:val="00526526"/>
    <w:rsid w:val="0053412F"/>
    <w:rsid w:val="00563B64"/>
    <w:rsid w:val="00566078"/>
    <w:rsid w:val="005805A6"/>
    <w:rsid w:val="00587897"/>
    <w:rsid w:val="005A3A13"/>
    <w:rsid w:val="005B099E"/>
    <w:rsid w:val="005B21F7"/>
    <w:rsid w:val="005B239E"/>
    <w:rsid w:val="005C0E83"/>
    <w:rsid w:val="005C6176"/>
    <w:rsid w:val="005D39B5"/>
    <w:rsid w:val="005D69ED"/>
    <w:rsid w:val="005E069E"/>
    <w:rsid w:val="005F5184"/>
    <w:rsid w:val="00613293"/>
    <w:rsid w:val="00642A0F"/>
    <w:rsid w:val="00644046"/>
    <w:rsid w:val="006451E8"/>
    <w:rsid w:val="00652B8D"/>
    <w:rsid w:val="006614C0"/>
    <w:rsid w:val="00681E83"/>
    <w:rsid w:val="00683CCC"/>
    <w:rsid w:val="00687F2E"/>
    <w:rsid w:val="006924A8"/>
    <w:rsid w:val="00695069"/>
    <w:rsid w:val="006A0A58"/>
    <w:rsid w:val="006A2224"/>
    <w:rsid w:val="006A3475"/>
    <w:rsid w:val="006D0557"/>
    <w:rsid w:val="006D42A5"/>
    <w:rsid w:val="006E23CD"/>
    <w:rsid w:val="006E4054"/>
    <w:rsid w:val="006F3E14"/>
    <w:rsid w:val="007139A7"/>
    <w:rsid w:val="00726E46"/>
    <w:rsid w:val="0072710A"/>
    <w:rsid w:val="00756FC5"/>
    <w:rsid w:val="0076013B"/>
    <w:rsid w:val="0076216F"/>
    <w:rsid w:val="00763A65"/>
    <w:rsid w:val="00777417"/>
    <w:rsid w:val="007A3040"/>
    <w:rsid w:val="007C0AD5"/>
    <w:rsid w:val="007C55CB"/>
    <w:rsid w:val="007D1A9A"/>
    <w:rsid w:val="007D576B"/>
    <w:rsid w:val="007F23DE"/>
    <w:rsid w:val="007F4FC8"/>
    <w:rsid w:val="007F550D"/>
    <w:rsid w:val="008058CE"/>
    <w:rsid w:val="008143BB"/>
    <w:rsid w:val="008238AC"/>
    <w:rsid w:val="00834792"/>
    <w:rsid w:val="008550A6"/>
    <w:rsid w:val="00855198"/>
    <w:rsid w:val="00855AA1"/>
    <w:rsid w:val="008647E4"/>
    <w:rsid w:val="008650A7"/>
    <w:rsid w:val="00867EE5"/>
    <w:rsid w:val="00881D52"/>
    <w:rsid w:val="00891BDA"/>
    <w:rsid w:val="008A32A3"/>
    <w:rsid w:val="008B71EA"/>
    <w:rsid w:val="008C7692"/>
    <w:rsid w:val="008D1266"/>
    <w:rsid w:val="008E63DC"/>
    <w:rsid w:val="008E6D9C"/>
    <w:rsid w:val="008F3989"/>
    <w:rsid w:val="0090369A"/>
    <w:rsid w:val="00907235"/>
    <w:rsid w:val="00912EBC"/>
    <w:rsid w:val="00917BEB"/>
    <w:rsid w:val="00931585"/>
    <w:rsid w:val="0094288B"/>
    <w:rsid w:val="00944BE8"/>
    <w:rsid w:val="00956273"/>
    <w:rsid w:val="009619A3"/>
    <w:rsid w:val="00962254"/>
    <w:rsid w:val="00977FBA"/>
    <w:rsid w:val="009A535B"/>
    <w:rsid w:val="009A6569"/>
    <w:rsid w:val="009A6C56"/>
    <w:rsid w:val="009C03A6"/>
    <w:rsid w:val="009C15E2"/>
    <w:rsid w:val="009F62A0"/>
    <w:rsid w:val="009F75A6"/>
    <w:rsid w:val="00A01B5B"/>
    <w:rsid w:val="00A02C3D"/>
    <w:rsid w:val="00A06D18"/>
    <w:rsid w:val="00A21BBD"/>
    <w:rsid w:val="00A30CBE"/>
    <w:rsid w:val="00A30D3F"/>
    <w:rsid w:val="00A31F47"/>
    <w:rsid w:val="00A518C7"/>
    <w:rsid w:val="00A55F09"/>
    <w:rsid w:val="00A666BE"/>
    <w:rsid w:val="00A73295"/>
    <w:rsid w:val="00A75D8F"/>
    <w:rsid w:val="00A876DE"/>
    <w:rsid w:val="00A94F6D"/>
    <w:rsid w:val="00AA323B"/>
    <w:rsid w:val="00AA5F51"/>
    <w:rsid w:val="00AB4A59"/>
    <w:rsid w:val="00AC5656"/>
    <w:rsid w:val="00AC6CF1"/>
    <w:rsid w:val="00AF4367"/>
    <w:rsid w:val="00B02565"/>
    <w:rsid w:val="00B05C24"/>
    <w:rsid w:val="00B1755A"/>
    <w:rsid w:val="00B251E7"/>
    <w:rsid w:val="00B37E65"/>
    <w:rsid w:val="00B40067"/>
    <w:rsid w:val="00B434FC"/>
    <w:rsid w:val="00B44D9C"/>
    <w:rsid w:val="00B50FDD"/>
    <w:rsid w:val="00B566F2"/>
    <w:rsid w:val="00B64ED4"/>
    <w:rsid w:val="00B80197"/>
    <w:rsid w:val="00BA073E"/>
    <w:rsid w:val="00BA65FA"/>
    <w:rsid w:val="00BB5216"/>
    <w:rsid w:val="00BF13BE"/>
    <w:rsid w:val="00BF1A23"/>
    <w:rsid w:val="00BF4C33"/>
    <w:rsid w:val="00C00B49"/>
    <w:rsid w:val="00C061C4"/>
    <w:rsid w:val="00C13763"/>
    <w:rsid w:val="00C27733"/>
    <w:rsid w:val="00C32387"/>
    <w:rsid w:val="00C42A0E"/>
    <w:rsid w:val="00C430C5"/>
    <w:rsid w:val="00C44907"/>
    <w:rsid w:val="00C46A24"/>
    <w:rsid w:val="00C66B4C"/>
    <w:rsid w:val="00C714A1"/>
    <w:rsid w:val="00C76E2D"/>
    <w:rsid w:val="00C85447"/>
    <w:rsid w:val="00C90B82"/>
    <w:rsid w:val="00C92629"/>
    <w:rsid w:val="00C936F1"/>
    <w:rsid w:val="00CA2052"/>
    <w:rsid w:val="00CB7BC0"/>
    <w:rsid w:val="00CC15C1"/>
    <w:rsid w:val="00CF0A43"/>
    <w:rsid w:val="00CF4718"/>
    <w:rsid w:val="00D00E8D"/>
    <w:rsid w:val="00D07672"/>
    <w:rsid w:val="00D17357"/>
    <w:rsid w:val="00D26AC5"/>
    <w:rsid w:val="00D352BA"/>
    <w:rsid w:val="00D46CEE"/>
    <w:rsid w:val="00D501CF"/>
    <w:rsid w:val="00D50293"/>
    <w:rsid w:val="00D51EE1"/>
    <w:rsid w:val="00D53B36"/>
    <w:rsid w:val="00D56C31"/>
    <w:rsid w:val="00D63981"/>
    <w:rsid w:val="00D74E53"/>
    <w:rsid w:val="00D8358A"/>
    <w:rsid w:val="00D849F0"/>
    <w:rsid w:val="00D9119A"/>
    <w:rsid w:val="00D977DF"/>
    <w:rsid w:val="00DB4E3D"/>
    <w:rsid w:val="00DD185F"/>
    <w:rsid w:val="00DE261E"/>
    <w:rsid w:val="00DF044F"/>
    <w:rsid w:val="00DF13B9"/>
    <w:rsid w:val="00DF2A9A"/>
    <w:rsid w:val="00DF480C"/>
    <w:rsid w:val="00DF6B81"/>
    <w:rsid w:val="00E0373B"/>
    <w:rsid w:val="00E04EB1"/>
    <w:rsid w:val="00E11E4A"/>
    <w:rsid w:val="00E2454F"/>
    <w:rsid w:val="00E30EBF"/>
    <w:rsid w:val="00E626A1"/>
    <w:rsid w:val="00E7410C"/>
    <w:rsid w:val="00E741CF"/>
    <w:rsid w:val="00E8672D"/>
    <w:rsid w:val="00E96461"/>
    <w:rsid w:val="00E978FE"/>
    <w:rsid w:val="00EA37FA"/>
    <w:rsid w:val="00EB5AD3"/>
    <w:rsid w:val="00EB7C52"/>
    <w:rsid w:val="00EC2AC3"/>
    <w:rsid w:val="00EC46D0"/>
    <w:rsid w:val="00ED017F"/>
    <w:rsid w:val="00ED22D1"/>
    <w:rsid w:val="00EE0BEF"/>
    <w:rsid w:val="00EE2CDC"/>
    <w:rsid w:val="00F07771"/>
    <w:rsid w:val="00F11C65"/>
    <w:rsid w:val="00F12E3B"/>
    <w:rsid w:val="00F23B3D"/>
    <w:rsid w:val="00F30090"/>
    <w:rsid w:val="00F31D0B"/>
    <w:rsid w:val="00F35117"/>
    <w:rsid w:val="00F417D3"/>
    <w:rsid w:val="00F4462E"/>
    <w:rsid w:val="00F53923"/>
    <w:rsid w:val="00F56DA1"/>
    <w:rsid w:val="00F57E07"/>
    <w:rsid w:val="00F605DE"/>
    <w:rsid w:val="00F6763C"/>
    <w:rsid w:val="00F84738"/>
    <w:rsid w:val="00F859D3"/>
    <w:rsid w:val="00F96173"/>
    <w:rsid w:val="00FA67AD"/>
    <w:rsid w:val="00FB404A"/>
    <w:rsid w:val="00FB64CC"/>
    <w:rsid w:val="025307AA"/>
    <w:rsid w:val="040F0F25"/>
    <w:rsid w:val="0AB30078"/>
    <w:rsid w:val="0E3D7516"/>
    <w:rsid w:val="146E31C4"/>
    <w:rsid w:val="14C3268B"/>
    <w:rsid w:val="156276D4"/>
    <w:rsid w:val="1CED2459"/>
    <w:rsid w:val="20624734"/>
    <w:rsid w:val="20A224E3"/>
    <w:rsid w:val="2C2F03C8"/>
    <w:rsid w:val="33087466"/>
    <w:rsid w:val="3332375B"/>
    <w:rsid w:val="343155AF"/>
    <w:rsid w:val="359E694F"/>
    <w:rsid w:val="3B5A70B1"/>
    <w:rsid w:val="3C7C23AD"/>
    <w:rsid w:val="3FAF457B"/>
    <w:rsid w:val="41001DEF"/>
    <w:rsid w:val="42851A39"/>
    <w:rsid w:val="43614E86"/>
    <w:rsid w:val="4A016EBB"/>
    <w:rsid w:val="4FA0574D"/>
    <w:rsid w:val="50757611"/>
    <w:rsid w:val="569255F8"/>
    <w:rsid w:val="590824D3"/>
    <w:rsid w:val="62AD39B4"/>
    <w:rsid w:val="63B660DC"/>
    <w:rsid w:val="648145C9"/>
    <w:rsid w:val="66B94E0C"/>
    <w:rsid w:val="6C6B6BA9"/>
    <w:rsid w:val="77125F0E"/>
    <w:rsid w:val="790B2EA9"/>
    <w:rsid w:val="7A67179D"/>
    <w:rsid w:val="7C9403E5"/>
    <w:rsid w:val="7D6A4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4"/>
    <w:semiHidden/>
    <w:unhideWhenUsed/>
    <w:qFormat/>
    <w:uiPriority w:val="99"/>
    <w:pPr>
      <w:jc w:val="left"/>
    </w:pPr>
  </w:style>
  <w:style w:type="paragraph" w:styleId="5">
    <w:name w:val="Plain Text"/>
    <w:basedOn w:val="1"/>
    <w:link w:val="18"/>
    <w:semiHidden/>
    <w:unhideWhenUsed/>
    <w:qFormat/>
    <w:uiPriority w:val="99"/>
    <w:pPr>
      <w:jc w:val="left"/>
    </w:pPr>
    <w:rPr>
      <w:rFonts w:ascii="Calibri" w:hAnsi="Courier New"/>
      <w:szCs w:val="21"/>
    </w:rPr>
  </w:style>
  <w:style w:type="paragraph" w:styleId="6">
    <w:name w:val="Balloon Text"/>
    <w:basedOn w:val="1"/>
    <w:link w:val="22"/>
    <w:semiHidden/>
    <w:unhideWhenUsed/>
    <w:qFormat/>
    <w:uiPriority w:val="99"/>
    <w:rPr>
      <w:sz w:val="18"/>
      <w:szCs w:val="18"/>
    </w:rPr>
  </w:style>
  <w:style w:type="paragraph" w:styleId="7">
    <w:name w:val="footer"/>
    <w:basedOn w:val="1"/>
    <w:link w:val="27"/>
    <w:unhideWhenUsed/>
    <w:qFormat/>
    <w:uiPriority w:val="99"/>
    <w:pPr>
      <w:tabs>
        <w:tab w:val="center" w:pos="4153"/>
        <w:tab w:val="right" w:pos="8306"/>
      </w:tabs>
      <w:snapToGrid w:val="0"/>
      <w:jc w:val="left"/>
    </w:pPr>
    <w:rPr>
      <w:sz w:val="18"/>
      <w:szCs w:val="18"/>
    </w:rPr>
  </w:style>
  <w:style w:type="paragraph" w:styleId="8">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annotation subject"/>
    <w:basedOn w:val="4"/>
    <w:next w:val="4"/>
    <w:link w:val="25"/>
    <w:semiHidden/>
    <w:unhideWhenUsed/>
    <w:qFormat/>
    <w:uiPriority w:val="99"/>
    <w:rPr>
      <w:b/>
      <w:bCs/>
    </w:rPr>
  </w:style>
  <w:style w:type="table" w:styleId="12">
    <w:name w:val="Table Grid"/>
    <w:basedOn w:val="11"/>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4">
    <w:name w:val="Strong"/>
    <w:basedOn w:val="13"/>
    <w:qFormat/>
    <w:uiPriority w:val="22"/>
    <w:rPr>
      <w:b/>
    </w:rPr>
  </w:style>
  <w:style w:type="character" w:styleId="15">
    <w:name w:val="page number"/>
    <w:basedOn w:val="13"/>
    <w:semiHidden/>
    <w:unhideWhenUsed/>
    <w:qFormat/>
    <w:uiPriority w:val="99"/>
  </w:style>
  <w:style w:type="character" w:styleId="16">
    <w:name w:val="Hyperlink"/>
    <w:qFormat/>
    <w:uiPriority w:val="0"/>
    <w:rPr>
      <w:color w:val="0000FF"/>
      <w:u w:val="single"/>
    </w:rPr>
  </w:style>
  <w:style w:type="character" w:styleId="17">
    <w:name w:val="annotation reference"/>
    <w:basedOn w:val="13"/>
    <w:semiHidden/>
    <w:unhideWhenUsed/>
    <w:qFormat/>
    <w:uiPriority w:val="99"/>
    <w:rPr>
      <w:sz w:val="21"/>
      <w:szCs w:val="21"/>
    </w:rPr>
  </w:style>
  <w:style w:type="character" w:customStyle="1" w:styleId="18">
    <w:name w:val="纯文本 字符"/>
    <w:basedOn w:val="13"/>
    <w:link w:val="5"/>
    <w:semiHidden/>
    <w:qFormat/>
    <w:uiPriority w:val="99"/>
    <w:rPr>
      <w:rFonts w:ascii="Calibri" w:hAnsi="Courier New" w:eastAsia="宋体" w:cs="Times New Roman"/>
      <w:szCs w:val="21"/>
    </w:rPr>
  </w:style>
  <w:style w:type="paragraph" w:customStyle="1" w:styleId="19">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20">
    <w:name w:val="p0"/>
    <w:basedOn w:val="1"/>
    <w:qFormat/>
    <w:uiPriority w:val="0"/>
    <w:pPr>
      <w:widowControl/>
    </w:pPr>
    <w:rPr>
      <w:kern w:val="0"/>
      <w:szCs w:val="21"/>
    </w:rPr>
  </w:style>
  <w:style w:type="paragraph" w:customStyle="1" w:styleId="21">
    <w:name w:val="列出段落2"/>
    <w:basedOn w:val="1"/>
    <w:qFormat/>
    <w:uiPriority w:val="34"/>
    <w:pPr>
      <w:widowControl/>
      <w:ind w:firstLine="420"/>
    </w:pPr>
    <w:rPr>
      <w:rFonts w:ascii="Calibri" w:hAnsi="Calibri" w:cs="宋体"/>
      <w:kern w:val="0"/>
      <w:szCs w:val="21"/>
    </w:rPr>
  </w:style>
  <w:style w:type="character" w:customStyle="1" w:styleId="22">
    <w:name w:val="批注框文本 字符"/>
    <w:basedOn w:val="13"/>
    <w:link w:val="6"/>
    <w:semiHidden/>
    <w:qFormat/>
    <w:uiPriority w:val="99"/>
    <w:rPr>
      <w:rFonts w:ascii="Times New Roman" w:hAnsi="Times New Roman" w:eastAsia="宋体" w:cs="Times New Roman"/>
      <w:sz w:val="18"/>
      <w:szCs w:val="18"/>
    </w:rPr>
  </w:style>
  <w:style w:type="paragraph" w:styleId="23">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24">
    <w:name w:val="批注文字 字符"/>
    <w:basedOn w:val="13"/>
    <w:link w:val="4"/>
    <w:semiHidden/>
    <w:qFormat/>
    <w:uiPriority w:val="99"/>
    <w:rPr>
      <w:rFonts w:ascii="Times New Roman" w:hAnsi="Times New Roman" w:eastAsia="宋体" w:cs="Times New Roman"/>
      <w:szCs w:val="24"/>
    </w:rPr>
  </w:style>
  <w:style w:type="character" w:customStyle="1" w:styleId="25">
    <w:name w:val="批注主题 字符"/>
    <w:basedOn w:val="24"/>
    <w:link w:val="10"/>
    <w:semiHidden/>
    <w:qFormat/>
    <w:uiPriority w:val="99"/>
    <w:rPr>
      <w:rFonts w:ascii="Times New Roman" w:hAnsi="Times New Roman" w:eastAsia="宋体" w:cs="Times New Roman"/>
      <w:b/>
      <w:bCs/>
      <w:szCs w:val="24"/>
    </w:rPr>
  </w:style>
  <w:style w:type="character" w:customStyle="1" w:styleId="26">
    <w:name w:val="页眉 字符"/>
    <w:basedOn w:val="13"/>
    <w:link w:val="8"/>
    <w:qFormat/>
    <w:uiPriority w:val="99"/>
    <w:rPr>
      <w:rFonts w:ascii="Times New Roman" w:hAnsi="Times New Roman" w:eastAsia="宋体" w:cs="Times New Roman"/>
      <w:sz w:val="18"/>
      <w:szCs w:val="18"/>
    </w:rPr>
  </w:style>
  <w:style w:type="character" w:customStyle="1" w:styleId="27">
    <w:name w:val="页脚 字符"/>
    <w:basedOn w:val="13"/>
    <w:link w:val="7"/>
    <w:qFormat/>
    <w:uiPriority w:val="99"/>
    <w:rPr>
      <w:rFonts w:ascii="Times New Roman" w:hAnsi="Times New Roman" w:eastAsia="宋体" w:cs="Times New Roman"/>
      <w:sz w:val="18"/>
      <w:szCs w:val="18"/>
    </w:rPr>
  </w:style>
  <w:style w:type="paragraph" w:customStyle="1" w:styleId="28">
    <w:name w:val="列出段落1"/>
    <w:basedOn w:val="1"/>
    <w:qFormat/>
    <w:uiPriority w:val="34"/>
    <w:pPr>
      <w:ind w:firstLine="420" w:firstLineChars="200"/>
    </w:pPr>
  </w:style>
  <w:style w:type="paragraph" w:customStyle="1" w:styleId="29">
    <w:name w:val="È¡ÀÊ¡ÎÄ¡À¾"/>
    <w:basedOn w:val="1"/>
    <w:qFormat/>
    <w:uiPriority w:val="99"/>
    <w:pPr>
      <w:suppressAutoHyphens/>
      <w:autoSpaceDE w:val="0"/>
      <w:jc w:val="left"/>
    </w:pPr>
    <w:rPr>
      <w:rFonts w:ascii="Thorndale" w:hAnsi="Thorndale"/>
      <w:color w:val="000000"/>
      <w:kern w:val="0"/>
      <w:sz w:val="24"/>
      <w:szCs w:val="20"/>
    </w:rPr>
  </w:style>
  <w:style w:type="character" w:customStyle="1" w:styleId="30">
    <w:name w:val="apple-converted-space"/>
    <w:basedOn w:val="13"/>
    <w:qFormat/>
    <w:uiPriority w:val="0"/>
  </w:style>
  <w:style w:type="paragraph" w:customStyle="1" w:styleId="31">
    <w:name w:val="paragraph"/>
    <w:basedOn w:val="1"/>
    <w:semiHidden/>
    <w:qFormat/>
    <w:uiPriority w:val="0"/>
    <w:pPr>
      <w:widowControl/>
      <w:spacing w:before="100" w:beforeAutospacing="1" w:after="100" w:afterAutospacing="1"/>
      <w:jc w:val="left"/>
    </w:pPr>
    <w:rPr>
      <w:rFonts w:ascii="等线" w:hAnsi="等线" w:eastAsia="等线"/>
      <w:kern w:val="0"/>
      <w:sz w:val="24"/>
    </w:rPr>
  </w:style>
  <w:style w:type="paragraph" w:customStyle="1" w:styleId="32">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2C2C5-B90D-BC49-8A99-6CEB3C4F4CC8}">
  <ds:schemaRefs/>
</ds:datastoreItem>
</file>

<file path=docProps/app.xml><?xml version="1.0" encoding="utf-8"?>
<Properties xmlns="http://schemas.openxmlformats.org/officeDocument/2006/extended-properties" xmlns:vt="http://schemas.openxmlformats.org/officeDocument/2006/docPropsVTypes">
  <Template>Normal.dotm</Template>
  <Pages>9</Pages>
  <Words>4932</Words>
  <Characters>5143</Characters>
  <Lines>5</Lines>
  <Paragraphs>1</Paragraphs>
  <TotalTime>505</TotalTime>
  <ScaleCrop>false</ScaleCrop>
  <LinksUpToDate>false</LinksUpToDate>
  <CharactersWithSpaces>5175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2026-01-21T09:31:00Z</dcterms:created>
  <dcterms:modified xsi:type="dcterms:W3CDTF">2026-05-12T11:02:28Z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eyJoZGlkIjoiZmVmYzUyNzI3MzViNzAwYzM3YzA1Y2NkN2RmNGMxNzIiLCJ1c2VySWQiOiI3ODMyNDIwNjIifQ==</vt:lpwstr>
  </property>
  <property fmtid="{D5CDD505-2E9C-101B-9397-08002B2CF9AE}" pid="3" name="KSOProductBuildVer">
    <vt:lpwstr>2052-12.1.0.25865</vt:lpwstr>
  </property>
  <property fmtid="{D5CDD505-2E9C-101B-9397-08002B2CF9AE}" pid="4" name="ICV">
    <vt:lpwstr>AA9A2E770FE041A198201C2D67455EE6_12</vt:lpwstr>
  </property>
</Properties>
</file>