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A9E98" w14:textId="77777777" w:rsidR="005123C3" w:rsidRPr="005123C3" w:rsidRDefault="005123C3" w:rsidP="005123C3">
      <w:pPr>
        <w:spacing w:line="480" w:lineRule="auto"/>
        <w:jc w:val="both"/>
        <w:rPr>
          <w:rFonts w:ascii="Helvetica" w:hAnsi="Helvetica" w:cstheme="minorHAnsi"/>
          <w:highlight w:val="yellow"/>
          <w:lang w:val="en-US"/>
        </w:rPr>
      </w:pPr>
    </w:p>
    <w:p w14:paraId="2C82F91F" w14:textId="77777777" w:rsidR="005123C3" w:rsidRPr="005123C3" w:rsidRDefault="005123C3" w:rsidP="005123C3">
      <w:pPr>
        <w:spacing w:line="480" w:lineRule="auto"/>
        <w:jc w:val="both"/>
        <w:rPr>
          <w:rFonts w:ascii="Helvetica" w:hAnsi="Helvetica" w:cstheme="minorHAnsi"/>
          <w:b/>
          <w:highlight w:val="yellow"/>
          <w:lang w:val="en-US"/>
        </w:rPr>
      </w:pPr>
      <w:r w:rsidRPr="005123C3">
        <w:rPr>
          <w:rFonts w:ascii="Helvetica" w:hAnsi="Helvetica" w:cstheme="minorHAnsi"/>
          <w:b/>
          <w:highlight w:val="yellow"/>
          <w:lang w:val="en-US"/>
        </w:rPr>
        <w:t>RNA sequencing data processing</w:t>
      </w:r>
    </w:p>
    <w:p w14:paraId="379BF42D" w14:textId="77777777" w:rsidR="005123C3" w:rsidRPr="005123C3" w:rsidRDefault="005123C3" w:rsidP="005123C3">
      <w:pPr>
        <w:spacing w:line="480" w:lineRule="auto"/>
        <w:jc w:val="both"/>
        <w:rPr>
          <w:rFonts w:ascii="Helvetica" w:hAnsi="Helvetica" w:cstheme="minorHAnsi"/>
          <w:highlight w:val="yellow"/>
          <w:lang w:val="en-US"/>
        </w:rPr>
      </w:pPr>
      <w:proofErr w:type="spellStart"/>
      <w:r w:rsidRPr="005123C3">
        <w:rPr>
          <w:rFonts w:ascii="Helvetica" w:hAnsi="Helvetica" w:cstheme="minorHAnsi"/>
          <w:highlight w:val="yellow"/>
          <w:lang w:val="en-US"/>
        </w:rPr>
        <w:t>RNAseq</w:t>
      </w:r>
      <w:proofErr w:type="spellEnd"/>
      <w:r w:rsidRPr="005123C3">
        <w:rPr>
          <w:rFonts w:ascii="Helvetica" w:hAnsi="Helvetica" w:cstheme="minorHAnsi"/>
          <w:highlight w:val="yellow"/>
          <w:lang w:val="en-US"/>
        </w:rPr>
        <w:t xml:space="preserve"> data was processed with the </w:t>
      </w:r>
      <w:proofErr w:type="spellStart"/>
      <w:r w:rsidRPr="005123C3">
        <w:rPr>
          <w:rFonts w:ascii="Helvetica" w:hAnsi="Helvetica" w:cstheme="minorHAnsi"/>
          <w:highlight w:val="yellow"/>
          <w:lang w:val="en-US"/>
        </w:rPr>
        <w:t>nf</w:t>
      </w:r>
      <w:proofErr w:type="spellEnd"/>
      <w:r w:rsidRPr="005123C3">
        <w:rPr>
          <w:rFonts w:ascii="Helvetica" w:hAnsi="Helvetica" w:cstheme="minorHAnsi"/>
          <w:highlight w:val="yellow"/>
          <w:lang w:val="en-US"/>
        </w:rPr>
        <w:t xml:space="preserve">-core </w:t>
      </w:r>
      <w:proofErr w:type="spellStart"/>
      <w:r w:rsidRPr="005123C3">
        <w:rPr>
          <w:rFonts w:ascii="Helvetica" w:hAnsi="Helvetica" w:cstheme="minorHAnsi"/>
          <w:highlight w:val="yellow"/>
          <w:lang w:val="en-US"/>
        </w:rPr>
        <w:t>RNAseq</w:t>
      </w:r>
      <w:proofErr w:type="spellEnd"/>
      <w:r w:rsidRPr="005123C3">
        <w:rPr>
          <w:rFonts w:ascii="Helvetica" w:hAnsi="Helvetica" w:cstheme="minorHAnsi"/>
          <w:highlight w:val="yellow"/>
          <w:lang w:val="en-US"/>
        </w:rPr>
        <w:t xml:space="preserve"> pipeline </w:t>
      </w:r>
      <w:r w:rsidRPr="005123C3">
        <w:rPr>
          <w:rFonts w:ascii="Helvetica" w:hAnsi="Helvetica" w:cstheme="minorHAnsi"/>
          <w:highlight w:val="yellow"/>
          <w:lang w:val="en-US"/>
        </w:rPr>
        <w:fldChar w:fldCharType="begin" w:fldLock="1"/>
      </w:r>
      <w:r w:rsidRPr="005123C3">
        <w:rPr>
          <w:rFonts w:ascii="Helvetica" w:hAnsi="Helvetica" w:cstheme="minorHAnsi"/>
          <w:highlight w:val="yellow"/>
          <w:lang w:val="en-US"/>
        </w:rPr>
        <w:instrText>ADDIN CSL_CITATION {"citationItems":[{"id":"ITEM-1","itemData":{"DOI":"10.1038/s41587-020-0439-x","ISSN":"15461696","PMID":"32055031","author":[{"dropping-particle":"","family":"Ewels","given":"Philip A.","non-dropping-particle":"","parse-names":false,"suffix":""},{"dropping-particle":"","family":"Peltzer","given":"Alexander","non-dropping-particle":"","parse-names":false,"suffix":""},{"dropping-particle":"","family":"Fillinger","given":"Sven","non-dropping-particle":"","parse-names":false,"suffix":""},{"dropping-particle":"","family":"Patel","given":"Harshil","non-dropping-particle":"","parse-names":false,"suffix":""},{"dropping-particle":"","family":"Alneberg","given":"Johannes","non-dropping-particle":"","parse-names":false,"suffix":""},{"dropping-particle":"","family":"Wilm","given":"Andreas","non-dropping-particle":"","parse-names":false,"suffix":""},{"dropping-particle":"","family":"Garcia","given":"Maxime Ulysse","non-dropping-particle":"","parse-names":false,"suffix":""},{"dropping-particle":"","family":"Tommaso","given":"Paolo","non-dropping-particle":"Di","parse-names":false,"suffix":""},{"dropping-particle":"","family":"Nahnsen","given":"Sven","non-dropping-particle":"","parse-names":false,"suffix":""}],"container-title":"Nature Biotechnology","id":"ITEM-1","issue":"3","issued":{"date-parts":[["2020","3","1"]]},"page":"276-278","publisher":"Nature Research","title":"The nf-core framework for community-curated bioinformatics pipelines","type":"article","volume":"38"},"uris":["http://www.mendeley.com/documents/?uuid=e43da0bd-b7d6-30a0-bde7-cefa63e7ebba"]}],"mendeley":{"formattedCitation":"&lt;sup&gt;78&lt;/sup&gt;","plainTextFormattedCitation":"78","previouslyFormattedCitation":"&lt;sup&gt;78&lt;/sup&gt;"},"properties":{"noteIndex":0},"schema":"https://github.com/citation-style-language/schema/raw/master/csl-citation.json"}</w:instrText>
      </w:r>
      <w:r w:rsidRPr="005123C3">
        <w:rPr>
          <w:rFonts w:ascii="Helvetica" w:hAnsi="Helvetica" w:cstheme="minorHAnsi"/>
          <w:highlight w:val="yellow"/>
          <w:lang w:val="en-US"/>
        </w:rPr>
        <w:fldChar w:fldCharType="separate"/>
      </w:r>
      <w:r w:rsidRPr="005123C3">
        <w:rPr>
          <w:rFonts w:ascii="Helvetica" w:hAnsi="Helvetica" w:cstheme="minorHAnsi"/>
          <w:noProof/>
          <w:highlight w:val="yellow"/>
          <w:vertAlign w:val="superscript"/>
          <w:lang w:val="en-US"/>
        </w:rPr>
        <w:t>78</w:t>
      </w:r>
      <w:r w:rsidRPr="005123C3">
        <w:rPr>
          <w:rFonts w:ascii="Helvetica" w:hAnsi="Helvetica" w:cstheme="minorHAnsi"/>
          <w:highlight w:val="yellow"/>
          <w:lang w:val="en-US"/>
        </w:rPr>
        <w:fldChar w:fldCharType="end"/>
      </w:r>
      <w:r w:rsidRPr="005123C3">
        <w:rPr>
          <w:rFonts w:ascii="Helvetica" w:hAnsi="Helvetica" w:cstheme="minorHAnsi"/>
          <w:highlight w:val="yellow"/>
          <w:lang w:val="en-US"/>
        </w:rPr>
        <w:t xml:space="preserve"> v1.2. Default parameters were used unless mentioned otherwise. Sequences were aligned to the mouse reference genome mm10 by application of the software HISAT2, with </w:t>
      </w:r>
      <w:r w:rsidRPr="005123C3">
        <w:rPr>
          <w:rFonts w:ascii="Helvetica" w:hAnsi="Helvetica" w:cstheme="minorHAnsi"/>
          <w:i/>
          <w:highlight w:val="yellow"/>
          <w:lang w:val="en-US"/>
        </w:rPr>
        <w:t>-</w:t>
      </w:r>
      <w:proofErr w:type="spellStart"/>
      <w:r w:rsidRPr="005123C3">
        <w:rPr>
          <w:rFonts w:ascii="Helvetica" w:hAnsi="Helvetica" w:cstheme="minorHAnsi"/>
          <w:i/>
          <w:highlight w:val="yellow"/>
          <w:lang w:val="en-US"/>
        </w:rPr>
        <w:t>unstranded</w:t>
      </w:r>
      <w:proofErr w:type="spellEnd"/>
      <w:r w:rsidRPr="005123C3">
        <w:rPr>
          <w:rFonts w:ascii="Helvetica" w:hAnsi="Helvetica" w:cstheme="minorHAnsi"/>
          <w:highlight w:val="yellow"/>
          <w:lang w:val="en-US"/>
        </w:rPr>
        <w:t xml:space="preserve"> option. For single-end data the </w:t>
      </w:r>
      <w:r w:rsidRPr="005123C3">
        <w:rPr>
          <w:rFonts w:ascii="Helvetica" w:hAnsi="Helvetica" w:cstheme="minorHAnsi"/>
          <w:i/>
          <w:highlight w:val="yellow"/>
          <w:lang w:val="en-US"/>
        </w:rPr>
        <w:t>-</w:t>
      </w:r>
      <w:proofErr w:type="spellStart"/>
      <w:r w:rsidRPr="005123C3">
        <w:rPr>
          <w:rFonts w:ascii="Helvetica" w:hAnsi="Helvetica" w:cstheme="minorHAnsi"/>
          <w:i/>
          <w:highlight w:val="yellow"/>
          <w:lang w:val="en-US"/>
        </w:rPr>
        <w:t>singleEnd</w:t>
      </w:r>
      <w:proofErr w:type="spellEnd"/>
      <w:r w:rsidRPr="005123C3">
        <w:rPr>
          <w:rFonts w:ascii="Helvetica" w:hAnsi="Helvetica" w:cstheme="minorHAnsi"/>
          <w:highlight w:val="yellow"/>
          <w:lang w:val="en-US"/>
        </w:rPr>
        <w:t xml:space="preserve"> option was applied. Transcripts were assembled using </w:t>
      </w:r>
      <w:proofErr w:type="spellStart"/>
      <w:r w:rsidRPr="005123C3">
        <w:rPr>
          <w:rFonts w:ascii="Helvetica" w:hAnsi="Helvetica" w:cstheme="minorHAnsi"/>
          <w:highlight w:val="yellow"/>
          <w:lang w:val="en-US"/>
        </w:rPr>
        <w:t>StringTie</w:t>
      </w:r>
      <w:proofErr w:type="spellEnd"/>
      <w:r w:rsidRPr="005123C3">
        <w:rPr>
          <w:rFonts w:ascii="Helvetica" w:hAnsi="Helvetica" w:cstheme="minorHAnsi"/>
          <w:highlight w:val="yellow"/>
          <w:lang w:val="en-US"/>
        </w:rPr>
        <w:t xml:space="preserve"> and gene code gene annotation release M20 </w:t>
      </w:r>
      <w:r w:rsidRPr="005123C3">
        <w:rPr>
          <w:rFonts w:ascii="Helvetica" w:hAnsi="Helvetica" w:cstheme="minorHAnsi"/>
          <w:highlight w:val="yellow"/>
          <w:lang w:val="en-US"/>
        </w:rPr>
        <w:fldChar w:fldCharType="begin" w:fldLock="1"/>
      </w:r>
      <w:r w:rsidRPr="005123C3">
        <w:rPr>
          <w:rFonts w:ascii="Helvetica" w:hAnsi="Helvetica" w:cstheme="minorHAnsi"/>
          <w:highlight w:val="yellow"/>
          <w:lang w:val="en-US"/>
        </w:rPr>
        <w:instrText>ADDIN CSL_CITATION {"citationItems":[{"id":"ITEM-1","itemData":{"DOI":"10.1093/nar/gky955","ISSN":"13624962","PMID":"30357393","abstract":"The accurate identification and description of the genes in the human and mouse genomes is a fundamental requirement for high quality analysis of data informing both genome biology and clinical genomics. Over the last 15 years, the GENCODE consortium has been producing reference quality gene annotations to provide this foundational resource. The GENCODE consortium includes both experimental and computational biology groups who work together to improve and extend theGENCODE gene annotation. Specifically, we generate primary data, create bioinformatics tools and provide analysis to support the work of expert manual gene annotators and automated gene annotation pipelines. In addition, manual and computational annotation workflows use any and all publicly available data and analysis, along with the research literature to identify and characterise gene loci to the highest standard. GENCODE gene annotations are accessible via the Ensembl and UCSC Genome Browsers, the Ensembl FTP site, Ensembl Biomart, Ensembl Perl and REST APIs as well as https://www.gencodegenes.org.","author":[{"dropping-particle":"","family":"Frankish","given":"Adam","non-dropping-particle":"","parse-names":false,"suffix":""},{"dropping-particle":"","family":"Diekhans","given":"Mark","non-dropping-particle":"","parse-names":false,"suffix":""},{"dropping-particle":"","family":"Ferreira","given":"Anne Maud","non-dropping-particle":"","parse-names":false,"suffix":""},{"dropping-particle":"","family":"Johnson","given":"Rory","non-dropping-particle":"","parse-names":false,"suffix":""},{"dropping-particle":"","family":"Jungreis","given":"Irwin","non-dropping-particle":"","parse-names":false,"suffix":""},{"dropping-particle":"","family":"Loveland","given":"Jane","non-dropping-particle":"","parse-names":false,"suffix":""},{"dropping-particle":"","family":"Mudge","given":"Jonathan M.","non-dropping-particle":"","parse-names":false,"suffix":""},{"dropping-particle":"","family":"Sisu","given":"Cristina","non-dropping-particle":"","parse-names":false,"suffix":""},{"dropping-particle":"","family":"Wright","given":"James","non-dropping-particle":"","parse-names":false,"suffix":""},{"dropping-particle":"","family":"Armstrong","given":"Joel","non-dropping-particle":"","parse-names":false,"suffix":""},{"dropping-particle":"","family":"Barnes","given":"If","non-dropping-particle":"","parse-names":false,"suffix":""},{"dropping-particle":"","family":"Berry","given":"Andrew","non-dropping-particle":"","parse-names":false,"suffix":""},{"dropping-particle":"","family":"Bignell","given":"Alexandra","non-dropping-particle":"","parse-names":false,"suffix":""},{"dropping-particle":"","family":"Carbonell Sala","given":"Silvia","non-dropping-particle":"","parse-names":false,"suffix":""},{"dropping-particle":"","family":"Chrast","given":"Jacqueline","non-dropping-particle":"","parse-names":false,"suffix":""},{"dropping-particle":"","family":"Cunningham","given":"Fiona","non-dropping-particle":"","parse-names":false,"suffix":""},{"dropping-particle":"","family":"Domenico","given":"Tomás","non-dropping-particle":"Di","parse-names":false,"suffix":""},{"dropping-particle":"","family":"Donaldson","given":"Sarah","non-dropping-particle":"","parse-names":false,"suffix":""},{"dropping-particle":"","family":"Fiddes","given":"Ian T.","non-dropping-particle":"","parse-names":false,"suffix":""},{"dropping-particle":"","family":"García Girón","given":"Carlos","non-dropping-particle":"","parse-names":false,"suffix":""},{"dropping-particle":"","family":"Gonzalez","given":"Jose Manuel","non-dropping-particle":"","parse-names":false,"suffix":""},{"dropping-particle":"","family":"Grego","given":"Tiago","non-dropping-particle":"","parse-names":false,"suffix":""},{"dropping-particle":"","family":"Hardy","given":"Matthew","non-dropping-particle":"","parse-names":false,"suffix":""},{"dropping-particle":"","family":"Hourlier","given":"Thibaut","non-dropping-particle":"","parse-names":false,"suffix":""},{"dropping-particle":"","family":"Hunt","given":"Toby","non-dropping-particle":"","parse-names":false,"suffix":""},{"dropping-particle":"","family":"Izuogu","given":"Osagie G.","non-dropping-particle":"","parse-names":false,"suffix":""},{"dropping-particle":"","family":"Lagarde","given":"Julien","non-dropping-particle":"","parse-names":false,"suffix":""},{"dropping-particle":"","family":"Martin","given":"Fergal J.","non-dropping-particle":"","parse-names":false,"suffix":""},{"dropping-particle":"","family":"Martínez","given":"Laura","non-dropping-particle":"","parse-names":false,"suffix":""},{"dropping-particle":"","family":"Mohanan","given":"Shamika","non-dropping-particle":"","parse-names":false,"suffix":""},{"dropping-particle":"","family":"Muir","given":"Paul","non-dropping-particle":"","parse-names":false,"suffix":""},{"dropping-particle":"","family":"Navarro","given":"Fabio C.P.","non-dropping-particle":"","parse-names":false,"suffix":""},{"dropping-particle":"","family":"Parker","given":"Anne","non-dropping-particle":"","parse-names":false,"suffix":""},{"dropping-particle":"","family":"Pei","given":"Baikang","non-dropping-particle":"","parse-names":false,"suffix":""},{"dropping-particle":"","family":"Pozo","given":"Fernando","non-dropping-particle":"","parse-names":false,"suffix":""},{"dropping-particle":"","family":"Ruffier","given":"Magali","non-dropping-particle":"","parse-names":false,"suffix":""},{"dropping-particle":"","family":"Schmitt","given":"Bianca M.","non-dropping-particle":"","parse-names":false,"suffix":""},{"dropping-particle":"","family":"Stapleton","given":"Eloise","non-dropping-particle":"","parse-names":false,"suffix":""},{"dropping-particle":"","family":"Suner","given":"Marie Marthe","non-dropping-particle":"","parse-names":false,"suffix":""},{"dropping-particle":"","family":"Sycheva","given":"Irina","non-dropping-particle":"","parse-names":false,"suffix":""},{"dropping-particle":"","family":"Uszczynska-Ratajczak","given":"Barbara","non-dropping-particle":"","parse-names":false,"suffix":""},{"dropping-particle":"","family":"Xu","given":"Jinuri","non-dropping-particle":"","parse-names":false,"suffix":""},{"dropping-particle":"","family":"Yates","given":"Andrew","non-dropping-particle":"","parse-names":false,"suffix":""},{"dropping-particle":"","family":"Zerbino","given":"Daniel","non-dropping-particle":"","parse-names":false,"suffix":""},{"dropping-particle":"","family":"Zhang","given":"Yan","non-dropping-particle":"","parse-names":false,"suffix":""},{"dropping-particle":"","family":"Aken","given":"Bronwen","non-dropping-particle":"","parse-names":false,"suffix":""},{"dropping-particle":"","family":"Choudhary","given":"Jyoti S.","non-dropping-particle":"","parse-names":false,"suffix":""},{"dropping-particle":"","family":"Gerstein","given":"Mark","non-dropping-particle":"","parse-names":false,"suffix":""},{"dropping-particle":"","family":"Guigó","given":"Roderic","non-dropping-particle":"","parse-names":false,"suffix":""},{"dropping-particle":"","family":"Hubbard","given":"Tim J.P.","non-dropping-particle":"","parse-names":false,"suffix":""},{"dropping-particle":"","family":"Kellis","given":"Manolis","non-dropping-particle":"","parse-names":false,"suffix":""},{"dropping-particle":"","family":"Paten","given":"Benedict","non-dropping-particle":"","parse-names":false,"suffix":""},{"dropping-particle":"","family":"Reymond","given":"Alexandre","non-dropping-particle":"","parse-names":false,"suffix":""},{"dropping-particle":"","family":"Tress","given":"Michael L.","non-dropping-particle":"","parse-names":false,"suffix":""},{"dropping-particle":"","family":"Flicek","given":"Paul","non-dropping-particle":"","parse-names":false,"suffix":""}],"container-title":"Nucleic Acids Research","id":"ITEM-1","issue":"D1","issued":{"date-parts":[["2019","1","8"]]},"page":"D766-D773","publisher":"Oxford University Press","title":"GENCODE reference annotation for the human and mouse genomes","type":"article-journal","volume":"47"},"uris":["http://www.mendeley.com/documents/?uuid=84a50bb5-2221-3eb7-9d27-cac6d6655727"]}],"mendeley":{"formattedCitation":"&lt;sup&gt;79&lt;/sup&gt;","plainTextFormattedCitation":"79","previouslyFormattedCitation":"&lt;sup&gt;79&lt;/sup&gt;"},"properties":{"noteIndex":0},"schema":"https://github.com/citation-style-language/schema/raw/master/csl-citation.json"}</w:instrText>
      </w:r>
      <w:r w:rsidRPr="005123C3">
        <w:rPr>
          <w:rFonts w:ascii="Helvetica" w:hAnsi="Helvetica" w:cstheme="minorHAnsi"/>
          <w:highlight w:val="yellow"/>
          <w:lang w:val="en-US"/>
        </w:rPr>
        <w:fldChar w:fldCharType="separate"/>
      </w:r>
      <w:r w:rsidRPr="005123C3">
        <w:rPr>
          <w:rFonts w:ascii="Helvetica" w:hAnsi="Helvetica" w:cstheme="minorHAnsi"/>
          <w:noProof/>
          <w:highlight w:val="yellow"/>
          <w:vertAlign w:val="superscript"/>
          <w:lang w:val="en-US"/>
        </w:rPr>
        <w:t>79</w:t>
      </w:r>
      <w:r w:rsidRPr="005123C3">
        <w:rPr>
          <w:rFonts w:ascii="Helvetica" w:hAnsi="Helvetica" w:cstheme="minorHAnsi"/>
          <w:highlight w:val="yellow"/>
          <w:lang w:val="en-US"/>
        </w:rPr>
        <w:fldChar w:fldCharType="end"/>
      </w:r>
      <w:r w:rsidRPr="005123C3">
        <w:rPr>
          <w:rFonts w:ascii="Helvetica" w:hAnsi="Helvetica" w:cstheme="minorHAnsi"/>
          <w:highlight w:val="yellow"/>
          <w:lang w:val="en-US"/>
        </w:rPr>
        <w:t xml:space="preserve">. Gene counts were generated with </w:t>
      </w:r>
      <w:proofErr w:type="spellStart"/>
      <w:r w:rsidRPr="005123C3">
        <w:rPr>
          <w:rFonts w:ascii="Helvetica" w:hAnsi="Helvetica" w:cstheme="minorHAnsi"/>
          <w:highlight w:val="yellow"/>
          <w:lang w:val="en-US"/>
        </w:rPr>
        <w:t>Stringties</w:t>
      </w:r>
      <w:proofErr w:type="spellEnd"/>
      <w:r w:rsidRPr="005123C3">
        <w:rPr>
          <w:rFonts w:ascii="Helvetica" w:hAnsi="Helvetica" w:cstheme="minorHAnsi"/>
          <w:highlight w:val="yellow"/>
          <w:lang w:val="en-US"/>
        </w:rPr>
        <w:t xml:space="preserve"> prepDE.py script (setting: -</w:t>
      </w:r>
      <w:proofErr w:type="spellStart"/>
      <w:r w:rsidRPr="005123C3">
        <w:rPr>
          <w:rFonts w:ascii="Helvetica" w:hAnsi="Helvetica" w:cstheme="minorHAnsi"/>
          <w:highlight w:val="yellow"/>
          <w:lang w:val="en-US"/>
        </w:rPr>
        <w:t>eb</w:t>
      </w:r>
      <w:proofErr w:type="spellEnd"/>
      <w:r w:rsidRPr="005123C3">
        <w:rPr>
          <w:rFonts w:ascii="Helvetica" w:hAnsi="Helvetica" w:cstheme="minorHAnsi"/>
          <w:highlight w:val="yellow"/>
          <w:lang w:val="en-US"/>
        </w:rPr>
        <w:t>).</w:t>
      </w:r>
    </w:p>
    <w:p w14:paraId="6E9D9A7D" w14:textId="250DD267" w:rsidR="008B34F2" w:rsidRPr="005123C3" w:rsidRDefault="007119CF">
      <w:pPr>
        <w:rPr>
          <w:highlight w:val="yellow"/>
          <w:lang w:val="en-US"/>
        </w:rPr>
      </w:pPr>
    </w:p>
    <w:p w14:paraId="1ECF96E7" w14:textId="77777777" w:rsidR="005123C3" w:rsidRPr="005123C3" w:rsidRDefault="005123C3" w:rsidP="005123C3">
      <w:pPr>
        <w:spacing w:line="480" w:lineRule="auto"/>
        <w:jc w:val="both"/>
        <w:rPr>
          <w:rFonts w:ascii="Helvetica" w:hAnsi="Helvetica" w:cstheme="minorHAnsi"/>
          <w:highlight w:val="yellow"/>
          <w:lang w:val="en-US"/>
        </w:rPr>
      </w:pPr>
    </w:p>
    <w:p w14:paraId="1CDCEDE4" w14:textId="77777777" w:rsidR="005123C3" w:rsidRPr="005123C3" w:rsidRDefault="005123C3" w:rsidP="005123C3">
      <w:pPr>
        <w:spacing w:line="480" w:lineRule="auto"/>
        <w:jc w:val="both"/>
        <w:rPr>
          <w:rFonts w:ascii="Helvetica" w:hAnsi="Helvetica" w:cstheme="minorHAnsi"/>
          <w:b/>
          <w:highlight w:val="yellow"/>
          <w:lang w:val="en-US"/>
        </w:rPr>
      </w:pPr>
      <w:r w:rsidRPr="005123C3">
        <w:rPr>
          <w:rFonts w:ascii="Helvetica" w:hAnsi="Helvetica" w:cstheme="minorHAnsi"/>
          <w:b/>
          <w:highlight w:val="yellow"/>
          <w:lang w:val="en-US"/>
        </w:rPr>
        <w:t>RNA sequencing data processing</w:t>
      </w:r>
    </w:p>
    <w:p w14:paraId="629F12BA" w14:textId="45A130B2" w:rsidR="005123C3" w:rsidRPr="005123C3" w:rsidRDefault="005123C3" w:rsidP="005123C3">
      <w:pPr>
        <w:spacing w:line="480" w:lineRule="auto"/>
        <w:jc w:val="both"/>
        <w:rPr>
          <w:rFonts w:ascii="Helvetica" w:hAnsi="Helvetica" w:cstheme="minorHAnsi"/>
          <w:highlight w:val="yellow"/>
          <w:lang w:val="en-US"/>
        </w:rPr>
      </w:pPr>
      <w:proofErr w:type="spellStart"/>
      <w:r w:rsidRPr="005123C3">
        <w:rPr>
          <w:rFonts w:ascii="Helvetica" w:hAnsi="Helvetica" w:cstheme="minorHAnsi"/>
          <w:highlight w:val="yellow"/>
          <w:lang w:val="en-US"/>
        </w:rPr>
        <w:t>RNAseq</w:t>
      </w:r>
      <w:proofErr w:type="spellEnd"/>
      <w:r w:rsidRPr="005123C3">
        <w:rPr>
          <w:rFonts w:ascii="Helvetica" w:hAnsi="Helvetica" w:cstheme="minorHAnsi"/>
          <w:highlight w:val="yellow"/>
          <w:lang w:val="en-US"/>
        </w:rPr>
        <w:t xml:space="preserve"> data was processed with the </w:t>
      </w:r>
      <w:proofErr w:type="spellStart"/>
      <w:r w:rsidRPr="005123C3">
        <w:rPr>
          <w:rFonts w:ascii="Helvetica" w:hAnsi="Helvetica" w:cstheme="minorHAnsi"/>
          <w:highlight w:val="yellow"/>
          <w:lang w:val="en-US"/>
        </w:rPr>
        <w:t>nf</w:t>
      </w:r>
      <w:proofErr w:type="spellEnd"/>
      <w:r w:rsidRPr="005123C3">
        <w:rPr>
          <w:rFonts w:ascii="Helvetica" w:hAnsi="Helvetica" w:cstheme="minorHAnsi"/>
          <w:highlight w:val="yellow"/>
          <w:lang w:val="en-US"/>
        </w:rPr>
        <w:t xml:space="preserve">-core </w:t>
      </w:r>
      <w:proofErr w:type="spellStart"/>
      <w:r w:rsidRPr="005123C3">
        <w:rPr>
          <w:rFonts w:ascii="Helvetica" w:hAnsi="Helvetica" w:cstheme="minorHAnsi"/>
          <w:highlight w:val="yellow"/>
          <w:lang w:val="en-US"/>
        </w:rPr>
        <w:t>RNAseq</w:t>
      </w:r>
      <w:proofErr w:type="spellEnd"/>
      <w:r w:rsidRPr="005123C3">
        <w:rPr>
          <w:rFonts w:ascii="Helvetica" w:hAnsi="Helvetica" w:cstheme="minorHAnsi"/>
          <w:highlight w:val="yellow"/>
          <w:lang w:val="en-US"/>
        </w:rPr>
        <w:t xml:space="preserve"> pipeline </w:t>
      </w:r>
      <w:r w:rsidRPr="005123C3">
        <w:rPr>
          <w:rFonts w:ascii="Helvetica" w:hAnsi="Helvetica" w:cstheme="minorHAnsi"/>
          <w:highlight w:val="yellow"/>
          <w:lang w:val="en-US"/>
        </w:rPr>
        <w:fldChar w:fldCharType="begin" w:fldLock="1"/>
      </w:r>
      <w:r w:rsidRPr="005123C3">
        <w:rPr>
          <w:rFonts w:ascii="Helvetica" w:hAnsi="Helvetica" w:cstheme="minorHAnsi"/>
          <w:highlight w:val="yellow"/>
          <w:lang w:val="en-US"/>
        </w:rPr>
        <w:instrText>ADDIN CSL_CITATION {"citationItems":[{"id":"ITEM-1","itemData":{"DOI":"10.1038/s41587-020-0439-x","ISSN":"15461696","PMID":"32055031","author":[{"dropping-particle":"","family":"Ewels","given":"Philip A.","non-dropping-particle":"","parse-names":false,"suffix":""},{"dropping-particle":"","family":"Peltzer","given":"Alexander","non-dropping-particle":"","parse-names":false,"suffix":""},{"dropping-particle":"","family":"Fillinger","given":"Sven","non-dropping-particle":"","parse-names":false,"suffix":""},{"dropping-particle":"","family":"Patel","given":"Harshil","non-dropping-particle":"","parse-names":false,"suffix":""},{"dropping-particle":"","family":"Alneberg","given":"Johannes","non-dropping-particle":"","parse-names":false,"suffix":""},{"dropping-particle":"","family":"Wilm","given":"Andreas","non-dropping-particle":"","parse-names":false,"suffix":""},{"dropping-particle":"","family":"Garcia","given":"Maxime Ulysse","non-dropping-particle":"","parse-names":false,"suffix":""},{"dropping-particle":"","family":"Tommaso","given":"Paolo","non-dropping-particle":"Di","parse-names":false,"suffix":""},{"dropping-particle":"","family":"Nahnsen","given":"Sven","non-dropping-particle":"","parse-names":false,"suffix":""}],"container-title":"Nature Biotechnology","id":"ITEM-1","issue":"3","issued":{"date-parts":[["2020","3","1"]]},"page":"276-278","publisher":"Nature Research","title":"The nf-core framework for community-curated bioinformatics pipelines","type":"article","volume":"38"},"uris":["http://www.mendeley.com/documents/?uuid=e43da0bd-b7d6-30a0-bde7-cefa63e7ebba"]}],"mendeley":{"formattedCitation":"&lt;sup&gt;78&lt;/sup&gt;","plainTextFormattedCitation":"78","previouslyFormattedCitation":"&lt;sup&gt;78&lt;/sup&gt;"},"properties":{"noteIndex":0},"schema":"https://github.com/citation-style-language/schema/raw/master/csl-citation.json"}</w:instrText>
      </w:r>
      <w:r w:rsidRPr="005123C3">
        <w:rPr>
          <w:rFonts w:ascii="Helvetica" w:hAnsi="Helvetica" w:cstheme="minorHAnsi"/>
          <w:highlight w:val="yellow"/>
          <w:lang w:val="en-US"/>
        </w:rPr>
        <w:fldChar w:fldCharType="separate"/>
      </w:r>
      <w:r w:rsidRPr="005123C3">
        <w:rPr>
          <w:rFonts w:ascii="Helvetica" w:hAnsi="Helvetica" w:cstheme="minorHAnsi"/>
          <w:noProof/>
          <w:highlight w:val="yellow"/>
          <w:vertAlign w:val="superscript"/>
          <w:lang w:val="en-US"/>
        </w:rPr>
        <w:t>78</w:t>
      </w:r>
      <w:r w:rsidRPr="005123C3">
        <w:rPr>
          <w:rFonts w:ascii="Helvetica" w:hAnsi="Helvetica" w:cstheme="minorHAnsi"/>
          <w:highlight w:val="yellow"/>
          <w:lang w:val="en-US"/>
        </w:rPr>
        <w:fldChar w:fldCharType="end"/>
      </w:r>
      <w:r w:rsidRPr="005123C3">
        <w:rPr>
          <w:rFonts w:ascii="Helvetica" w:hAnsi="Helvetica" w:cstheme="minorHAnsi"/>
          <w:highlight w:val="yellow"/>
          <w:lang w:val="en-US"/>
        </w:rPr>
        <w:t xml:space="preserve"> v1.2. Default parameters were used unless mentioned otherwise. Sequences were aligned to the mouse reference genome mm10 by application of the software HISAT2, with </w:t>
      </w:r>
      <w:r w:rsidRPr="005123C3">
        <w:rPr>
          <w:rFonts w:ascii="Helvetica" w:hAnsi="Helvetica" w:cstheme="minorHAnsi"/>
          <w:i/>
          <w:highlight w:val="yellow"/>
          <w:lang w:val="en-US"/>
        </w:rPr>
        <w:t>-</w:t>
      </w:r>
      <w:proofErr w:type="spellStart"/>
      <w:r w:rsidRPr="005123C3">
        <w:rPr>
          <w:rFonts w:ascii="Helvetica" w:hAnsi="Helvetica" w:cstheme="minorHAnsi"/>
          <w:i/>
          <w:highlight w:val="yellow"/>
          <w:lang w:val="en-US"/>
        </w:rPr>
        <w:t>unstranded</w:t>
      </w:r>
      <w:proofErr w:type="spellEnd"/>
      <w:r w:rsidRPr="005123C3">
        <w:rPr>
          <w:rFonts w:ascii="Helvetica" w:hAnsi="Helvetica" w:cstheme="minorHAnsi"/>
          <w:highlight w:val="yellow"/>
          <w:lang w:val="en-US"/>
        </w:rPr>
        <w:t xml:space="preserve"> option. For single-end data the </w:t>
      </w:r>
      <w:r w:rsidRPr="005123C3">
        <w:rPr>
          <w:rFonts w:ascii="Helvetica" w:hAnsi="Helvetica" w:cstheme="minorHAnsi"/>
          <w:i/>
          <w:highlight w:val="yellow"/>
          <w:lang w:val="en-US"/>
        </w:rPr>
        <w:t>-</w:t>
      </w:r>
      <w:proofErr w:type="spellStart"/>
      <w:r w:rsidRPr="005123C3">
        <w:rPr>
          <w:rFonts w:ascii="Helvetica" w:hAnsi="Helvetica" w:cstheme="minorHAnsi"/>
          <w:i/>
          <w:highlight w:val="yellow"/>
          <w:lang w:val="en-US"/>
        </w:rPr>
        <w:t>singleEnd</w:t>
      </w:r>
      <w:proofErr w:type="spellEnd"/>
      <w:r w:rsidRPr="005123C3">
        <w:rPr>
          <w:rFonts w:ascii="Helvetica" w:hAnsi="Helvetica" w:cstheme="minorHAnsi"/>
          <w:highlight w:val="yellow"/>
          <w:lang w:val="en-US"/>
        </w:rPr>
        <w:t xml:space="preserve"> option was applied. Transcripts were assembled using </w:t>
      </w:r>
      <w:proofErr w:type="spellStart"/>
      <w:r w:rsidRPr="005123C3">
        <w:rPr>
          <w:rFonts w:ascii="Helvetica" w:hAnsi="Helvetica" w:cstheme="minorHAnsi"/>
          <w:highlight w:val="yellow"/>
          <w:lang w:val="en-US"/>
        </w:rPr>
        <w:t>StringTie</w:t>
      </w:r>
      <w:proofErr w:type="spellEnd"/>
      <w:r w:rsidRPr="005123C3">
        <w:rPr>
          <w:rFonts w:ascii="Helvetica" w:hAnsi="Helvetica" w:cstheme="minorHAnsi"/>
          <w:highlight w:val="yellow"/>
          <w:lang w:val="en-US"/>
        </w:rPr>
        <w:t xml:space="preserve"> and gene code gene annotation release M20 </w:t>
      </w:r>
      <w:r w:rsidRPr="005123C3">
        <w:rPr>
          <w:rFonts w:ascii="Helvetica" w:hAnsi="Helvetica" w:cstheme="minorHAnsi"/>
          <w:highlight w:val="yellow"/>
          <w:lang w:val="en-US"/>
        </w:rPr>
        <w:fldChar w:fldCharType="begin" w:fldLock="1"/>
      </w:r>
      <w:r w:rsidRPr="005123C3">
        <w:rPr>
          <w:rFonts w:ascii="Helvetica" w:hAnsi="Helvetica" w:cstheme="minorHAnsi"/>
          <w:highlight w:val="yellow"/>
          <w:lang w:val="en-US"/>
        </w:rPr>
        <w:instrText>ADDIN CSL_CITATION {"citationItems":[{"id":"ITEM-1","itemData":{"DOI":"10.1093/nar/gky955","ISSN":"13624962","PMID":"30357393","abstract":"The accurate identification and description of the genes in the human and mouse genomes is a fundamental requirement for high quality analysis of data informing both genome biology and clinical genomics. Over the last 15 years, the GENCODE consortium has been producing reference quality gene annotations to provide this foundational resource. The GENCODE consortium includes both experimental and computational biology groups who work together to improve and extend theGENCODE gene annotation. Specifically, we generate primary data, create bioinformatics tools and provide analysis to support the work of expert manual gene annotators and automated gene annotation pipelines. In addition, manual and computational annotation workflows use any and all publicly available data and analysis, along with the research literature to identify and characterise gene loci to the highest standard. GENCODE gene annotations are accessible via the Ensembl and UCSC Genome Browsers, the Ensembl FTP site, Ensembl Biomart, Ensembl Perl and REST APIs as well as https://www.gencodegenes.org.","author":[{"dropping-particle":"","family":"Frankish","given":"Adam","non-dropping-particle":"","parse-names":false,"suffix":""},{"dropping-particle":"","family":"Diekhans","given":"Mark","non-dropping-particle":"","parse-names":false,"suffix":""},{"dropping-particle":"","family":"Ferreira","given":"Anne Maud","non-dropping-particle":"","parse-names":false,"suffix":""},{"dropping-particle":"","family":"Johnson","given":"Rory","non-dropping-particle":"","parse-names":false,"suffix":""},{"dropping-particle":"","family":"Jungreis","given":"Irwin","non-dropping-particle":"","parse-names":false,"suffix":""},{"dropping-particle":"","family":"Loveland","given":"Jane","non-dropping-particle":"","parse-names":false,"suffix":""},{"dropping-particle":"","family":"Mudge","given":"Jonathan M.","non-dropping-particle":"","parse-names":false,"suffix":""},{"dropping-particle":"","family":"Sisu","given":"Cristina","non-dropping-particle":"","parse-names":false,"suffix":""},{"dropping-particle":"","family":"Wright","given":"James","non-dropping-particle":"","parse-names":false,"suffix":""},{"dropping-particle":"","family":"Armstrong","given":"Joel","non-dropping-particle":"","parse-names":false,"suffix":""},{"dropping-particle":"","family":"Barnes","given":"If","non-dropping-particle":"","parse-names":false,"suffix":""},{"dropping-particle":"","family":"Berry","given":"Andrew","non-dropping-particle":"","parse-names":false,"suffix":""},{"dropping-particle":"","family":"Bignell","given":"Alexandra","non-dropping-particle":"","parse-names":false,"suffix":""},{"dropping-particle":"","family":"Carbonell Sala","given":"Silvia","non-dropping-particle":"","parse-names":false,"suffix":""},{"dropping-particle":"","family":"Chrast","given":"Jacqueline","non-dropping-particle":"","parse-names":false,"suffix":""},{"dropping-particle":"","family":"Cunningham","given":"Fiona","non-dropping-particle":"","parse-names":false,"suffix":""},{"dropping-particle":"","family":"Domenico","given":"Tomás","non-dropping-particle":"Di","parse-names":false,"suffix":""},{"dropping-particle":"","family":"Donaldson","given":"Sarah","non-dropping-particle":"","parse-names":false,"suffix":""},{"dropping-particle":"","family":"Fiddes","given":"Ian T.","non-dropping-particle":"","parse-names":false,"suffix":""},{"dropping-particle":"","family":"García Girón","given":"Carlos","non-dropping-particle":"","parse-names":false,"suffix":""},{"dropping-particle":"","family":"Gonzalez","given":"Jose Manuel","non-dropping-particle":"","parse-names":false,"suffix":""},{"dropping-particle":"","family":"Grego","given":"Tiago","non-dropping-particle":"","parse-names":false,"suffix":""},{"dropping-particle":"","family":"Hardy","given":"Matthew","non-dropping-particle":"","parse-names":false,"suffix":""},{"dropping-particle":"","family":"Hourlier","given":"Thibaut","non-dropping-particle":"","parse-names":false,"suffix":""},{"dropping-particle":"","family":"Hunt","given":"Toby","non-dropping-particle":"","parse-names":false,"suffix":""},{"dropping-particle":"","family":"Izuogu","given":"Osagie G.","non-dropping-particle":"","parse-names":false,"suffix":""},{"dropping-particle":"","family":"Lagarde","given":"Julien","non-dropping-particle":"","parse-names":false,"suffix":""},{"dropping-particle":"","family":"Martin","given":"Fergal J.","non-dropping-particle":"","parse-names":false,"suffix":""},{"dropping-particle":"","family":"Martínez","given":"Laura","non-dropping-particle":"","parse-names":false,"suffix":""},{"dropping-particle":"","family":"Mohanan","given":"Shamika","non-dropping-particle":"","parse-names":false,"suffix":""},{"dropping-particle":"","family":"Muir","given":"Paul","non-dropping-particle":"","parse-names":false,"suffix":""},{"dropping-particle":"","family":"Navarro","given":"Fabio C.P.","non-dropping-particle":"","parse-names":false,"suffix":""},{"dropping-particle":"","family":"Parker","given":"Anne","non-dropping-particle":"","parse-names":false,"suffix":""},{"dropping-particle":"","family":"Pei","given":"Baikang","non-dropping-particle":"","parse-names":false,"suffix":""},{"dropping-particle":"","family":"Pozo","given":"Fernando","non-dropping-particle":"","parse-names":false,"suffix":""},{"dropping-particle":"","family":"Ruffier","given":"Magali","non-dropping-particle":"","parse-names":false,"suffix":""},{"dropping-particle":"","family":"Schmitt","given":"Bianca M.","non-dropping-particle":"","parse-names":false,"suffix":""},{"dropping-particle":"","family":"Stapleton","given":"Eloise","non-dropping-particle":"","parse-names":false,"suffix":""},{"dropping-particle":"","family":"Suner","given":"Marie Marthe","non-dropping-particle":"","parse-names":false,"suffix":""},{"dropping-particle":"","family":"Sycheva","given":"Irina","non-dropping-particle":"","parse-names":false,"suffix":""},{"dropping-particle":"","family":"Uszczynska-Ratajczak","given":"Barbara","non-dropping-particle":"","parse-names":false,"suffix":""},{"dropping-particle":"","family":"Xu","given":"Jinuri","non-dropping-particle":"","parse-names":false,"suffix":""},{"dropping-particle":"","family":"Yates","given":"Andrew","non-dropping-particle":"","parse-names":false,"suffix":""},{"dropping-particle":"","family":"Zerbino","given":"Daniel","non-dropping-particle":"","parse-names":false,"suffix":""},{"dropping-particle":"","family":"Zhang","given":"Yan","non-dropping-particle":"","parse-names":false,"suffix":""},{"dropping-particle":"","family":"Aken","given":"Bronwen","non-dropping-particle":"","parse-names":false,"suffix":""},{"dropping-particle":"","family":"Choudhary","given":"Jyoti S.","non-dropping-particle":"","parse-names":false,"suffix":""},{"dropping-particle":"","family":"Gerstein","given":"Mark","non-dropping-particle":"","parse-names":false,"suffix":""},{"dropping-particle":"","family":"Guigó","given":"Roderic","non-dropping-particle":"","parse-names":false,"suffix":""},{"dropping-particle":"","family":"Hubbard","given":"Tim J.P.","non-dropping-particle":"","parse-names":false,"suffix":""},{"dropping-particle":"","family":"Kellis","given":"Manolis","non-dropping-particle":"","parse-names":false,"suffix":""},{"dropping-particle":"","family":"Paten","given":"Benedict","non-dropping-particle":"","parse-names":false,"suffix":""},{"dropping-particle":"","family":"Reymond","given":"Alexandre","non-dropping-particle":"","parse-names":false,"suffix":""},{"dropping-particle":"","family":"Tress","given":"Michael L.","non-dropping-particle":"","parse-names":false,"suffix":""},{"dropping-particle":"","family":"Flicek","given":"Paul","non-dropping-particle":"","parse-names":false,"suffix":""}],"container-title":"Nucleic Acids Research","id":"ITEM-1","issue":"D1","issued":{"date-parts":[["2019","1","8"]]},"page":"D766-D773","publisher":"Oxford University Press","title":"GENCODE reference annotation for the human and mouse genomes","type":"article-journal","volume":"47"},"uris":["http://www.mendeley.com/documents/?uuid=84a50bb5-2221-3eb7-9d27-cac6d6655727"]}],"mendeley":{"formattedCitation":"&lt;sup&gt;79&lt;/sup&gt;","plainTextFormattedCitation":"79","previouslyFormattedCitation":"&lt;sup&gt;79&lt;/sup&gt;"},"properties":{"noteIndex":0},"schema":"https://github.com/citation-style-language/schema/raw/master/csl-citation.json"}</w:instrText>
      </w:r>
      <w:r w:rsidRPr="005123C3">
        <w:rPr>
          <w:rFonts w:ascii="Helvetica" w:hAnsi="Helvetica" w:cstheme="minorHAnsi"/>
          <w:highlight w:val="yellow"/>
          <w:lang w:val="en-US"/>
        </w:rPr>
        <w:fldChar w:fldCharType="separate"/>
      </w:r>
      <w:r w:rsidRPr="005123C3">
        <w:rPr>
          <w:rFonts w:ascii="Helvetica" w:hAnsi="Helvetica" w:cstheme="minorHAnsi"/>
          <w:noProof/>
          <w:highlight w:val="yellow"/>
          <w:vertAlign w:val="superscript"/>
          <w:lang w:val="en-US"/>
        </w:rPr>
        <w:t>79</w:t>
      </w:r>
      <w:r w:rsidRPr="005123C3">
        <w:rPr>
          <w:rFonts w:ascii="Helvetica" w:hAnsi="Helvetica" w:cstheme="minorHAnsi"/>
          <w:highlight w:val="yellow"/>
          <w:lang w:val="en-US"/>
        </w:rPr>
        <w:fldChar w:fldCharType="end"/>
      </w:r>
      <w:r w:rsidRPr="005123C3">
        <w:rPr>
          <w:rFonts w:ascii="Helvetica" w:hAnsi="Helvetica" w:cstheme="minorHAnsi"/>
          <w:highlight w:val="yellow"/>
          <w:lang w:val="en-US"/>
        </w:rPr>
        <w:t xml:space="preserve">. Gene counts were generated with </w:t>
      </w:r>
      <w:proofErr w:type="spellStart"/>
      <w:r w:rsidRPr="005123C3">
        <w:rPr>
          <w:rFonts w:ascii="Helvetica" w:hAnsi="Helvetica" w:cstheme="minorHAnsi"/>
          <w:highlight w:val="yellow"/>
          <w:lang w:val="en-US"/>
        </w:rPr>
        <w:t>Stringties</w:t>
      </w:r>
      <w:proofErr w:type="spellEnd"/>
      <w:r w:rsidRPr="005123C3">
        <w:rPr>
          <w:rFonts w:ascii="Helvetica" w:hAnsi="Helvetica" w:cstheme="minorHAnsi"/>
          <w:highlight w:val="yellow"/>
          <w:lang w:val="en-US"/>
        </w:rPr>
        <w:t xml:space="preserve"> prepDE.py script (setting: -</w:t>
      </w:r>
      <w:proofErr w:type="spellStart"/>
      <w:r w:rsidRPr="005123C3">
        <w:rPr>
          <w:rFonts w:ascii="Helvetica" w:hAnsi="Helvetica" w:cstheme="minorHAnsi"/>
          <w:highlight w:val="yellow"/>
          <w:lang w:val="en-US"/>
        </w:rPr>
        <w:t>eb</w:t>
      </w:r>
      <w:proofErr w:type="spellEnd"/>
      <w:r w:rsidRPr="005123C3">
        <w:rPr>
          <w:rFonts w:ascii="Helvetica" w:hAnsi="Helvetica" w:cstheme="minorHAnsi"/>
          <w:highlight w:val="yellow"/>
          <w:lang w:val="en-US"/>
        </w:rPr>
        <w:t>).</w:t>
      </w:r>
    </w:p>
    <w:p w14:paraId="53D5E51E" w14:textId="77777777" w:rsidR="005123C3" w:rsidRPr="005123C3" w:rsidRDefault="005123C3" w:rsidP="005123C3">
      <w:pPr>
        <w:spacing w:line="480" w:lineRule="auto"/>
        <w:jc w:val="both"/>
        <w:rPr>
          <w:rFonts w:ascii="Helvetica" w:hAnsi="Helvetica" w:cstheme="minorHAnsi"/>
          <w:highlight w:val="yellow"/>
          <w:lang w:val="en-US"/>
        </w:rPr>
      </w:pPr>
    </w:p>
    <w:p w14:paraId="595A5EC5" w14:textId="77777777" w:rsidR="005123C3" w:rsidRPr="005123C3" w:rsidRDefault="005123C3" w:rsidP="005123C3">
      <w:pPr>
        <w:spacing w:line="480" w:lineRule="auto"/>
        <w:jc w:val="both"/>
        <w:rPr>
          <w:rFonts w:ascii="Helvetica" w:hAnsi="Helvetica" w:cstheme="minorHAnsi"/>
          <w:b/>
          <w:highlight w:val="yellow"/>
          <w:lang w:val="en-US"/>
        </w:rPr>
      </w:pPr>
      <w:r w:rsidRPr="005123C3">
        <w:rPr>
          <w:rFonts w:ascii="Helvetica" w:hAnsi="Helvetica" w:cstheme="minorHAnsi"/>
          <w:b/>
          <w:highlight w:val="yellow"/>
          <w:lang w:val="en-US"/>
        </w:rPr>
        <w:t>Enrichment of gene regulatory regions</w:t>
      </w:r>
    </w:p>
    <w:p w14:paraId="7AF289E6" w14:textId="77777777" w:rsidR="005123C3" w:rsidRPr="00B02273" w:rsidRDefault="005123C3" w:rsidP="005123C3">
      <w:pPr>
        <w:spacing w:line="480" w:lineRule="auto"/>
        <w:jc w:val="both"/>
        <w:rPr>
          <w:rFonts w:ascii="Helvetica" w:hAnsi="Helvetica" w:cstheme="minorHAnsi"/>
          <w:lang w:val="en-US"/>
        </w:rPr>
      </w:pPr>
      <w:r w:rsidRPr="005123C3">
        <w:rPr>
          <w:rFonts w:ascii="Helvetica" w:hAnsi="Helvetica" w:cstheme="minorHAnsi"/>
          <w:highlight w:val="yellow"/>
          <w:lang w:val="en-US"/>
        </w:rPr>
        <w:t xml:space="preserve">The R package LOLA was used for testing overlap and enrichment of DMRs and DARs with multi-cell gene regulatory regions from </w:t>
      </w:r>
      <w:proofErr w:type="spellStart"/>
      <w:r w:rsidRPr="005123C3">
        <w:rPr>
          <w:rFonts w:ascii="Helvetica" w:hAnsi="Helvetica" w:cstheme="minorHAnsi"/>
          <w:highlight w:val="yellow"/>
          <w:lang w:val="en-US"/>
        </w:rPr>
        <w:t>Ensembl</w:t>
      </w:r>
      <w:proofErr w:type="spellEnd"/>
      <w:r w:rsidRPr="005123C3">
        <w:rPr>
          <w:rFonts w:ascii="Helvetica" w:hAnsi="Helvetica" w:cstheme="minorHAnsi"/>
          <w:highlight w:val="yellow"/>
          <w:lang w:val="en-US"/>
        </w:rPr>
        <w:t xml:space="preserve"> </w:t>
      </w:r>
      <w:r w:rsidRPr="005123C3">
        <w:rPr>
          <w:rFonts w:ascii="Helvetica" w:hAnsi="Helvetica" w:cstheme="minorHAnsi"/>
          <w:highlight w:val="yellow"/>
          <w:lang w:val="en-US"/>
        </w:rPr>
        <w:fldChar w:fldCharType="begin" w:fldLock="1"/>
      </w:r>
      <w:r w:rsidRPr="005123C3">
        <w:rPr>
          <w:rFonts w:ascii="Helvetica" w:hAnsi="Helvetica" w:cstheme="minorHAnsi"/>
          <w:highlight w:val="yellow"/>
          <w:lang w:val="en-US"/>
        </w:rPr>
        <w:instrText>ADDIN CSL_CITATION {"citationItems":[{"id":"ITEM-1","itemData":{"DOI":"10.1093/bioinformatics/btv612","author":[{"dropping-particle":"","family":"Sheffield","given":"Nathan C","non-dropping-particle":"","parse-names":false,"suffix":""},{"dropping-particle":"","family":"Bock","given":"Christoph","non-dropping-particle":"","parse-names":false,"suffix":""}],"id":"ITEM-1","issue":"October 2015","issued":{"date-parts":[["2016"]]},"page":"587-589","title":"Genome analysis LOLA : enrichment analysis for genomic region sets and regulatory elements in R and Bioconductor","type":"article-journal","volume":"32"},"uris":["http://www.mendeley.com/documents/?uuid=0dcdf997-833a-4f2b-af4f-fc512077763b"]},{"id":"ITEM-2","itemData":{"DOI":"10.1093/nar/gkz966","ISBN":"003668045.1","abstract":"The Ensembl (https://www.ensembl.org) is a system for generating and distributing genome annotation such as genes, variation, regulation and comparative genomics across the vertebrate subphylum and key model organisms. The Ensembl annotation pipeline is capable of integrating experimental and reference data from multiple providers into a single integrated resource. Here, we present 94 newly annotated and re-annotated genomes, bringing the total number of genomes offered by Ensembl to 227. This represents the single largest expansion of the resource since its inception. We also detail our continued efforts to improve human annotation, developments in our epigenome analysis and display, a new tool for im-puting causal genes from genome-wide association studies and visualisation of variation within a 3D protein model. Finally, we present information on our new website. Both software and data are made available without restriction via our website, online tools platform and programmatic interfaces (available under an Apache 2.0 license) and data updates made available four times a year.","author":[{"dropping-particle":"","family":"Yates","given":"Andrew D","non-dropping-particle":"","parse-names":false,"suffix":""},{"dropping-particle":"","family":"Achuthan","given":"Premanand","non-dropping-particle":"","parse-names":false,"suffix":""},{"dropping-particle":"","family":"Akanni","given":"Wasiu","non-dropping-particle":"","parse-names":false,"suffix":""},{"dropping-particle":"","family":"Allen","given":"James","non-dropping-particle":"","parse-names":false,"suffix":""},{"dropping-particle":"","family":"Allen","given":"Jamie","non-dropping-particle":"","parse-names":false,"suffix":""},{"dropping-particle":"","family":"Alvarez-Jarreta","given":"Jorge","non-dropping-particle":"","parse-names":false,"suffix":""},{"dropping-particle":"","family":"Amode","given":"M Ridwan","non-dropping-particle":"","parse-names":false,"suffix":""},{"dropping-particle":"","family":"Armean","given":"Irina M","non-dropping-particle":"","parse-names":false,"suffix":""},{"dropping-particle":"","family":"Azov","given":"Andrey G","non-dropping-particle":"","parse-names":false,"suffix":""},{"dropping-particle":"","family":"Bennett","given":"Ruth","non-dropping-particle":"","parse-names":false,"suffix":""},{"dropping-particle":"","family":"Bhai","given":"Jyothish","non-dropping-particle":"","parse-names":false,"suffix":""},{"dropping-particle":"","family":"Billis","given":"Konstantinos","non-dropping-particle":"","parse-names":false,"suffix":""},{"dropping-particle":"","family":"Boddu","given":"Sanjay","non-dropping-particle":"","parse-names":false,"suffix":""},{"dropping-particle":"","family":"Jos´","given":"José","non-dropping-particle":"","parse-names":false,"suffix":""},{"dropping-particle":"","family":"Carlos","given":"José","non-dropping-particle":"","parse-names":false,"suffix":""},{"dropping-particle":"","family":"Marugán","given":"Marugán Marug´","non-dropping-particle":"","parse-names":false,"suffix":""},{"dropping-particle":"","family":"Cummins","given":"Carla","non-dropping-particle":"","parse-names":false,"suffix":""},{"dropping-particle":"","family":"Davidson","given":"Claire","non-dropping-particle":"","parse-names":false,"suffix":""},{"dropping-particle":"","family":"Dodiya","given":"Kamalkumar","non-dropping-particle":"","parse-names":false,"suffix":""},{"dropping-particle":"","family":"Fatima","given":"Reham","non-dropping-particle":"","parse-names":false,"suffix":""},{"dropping-particle":"","family":"Gall","given":"Astrid","non-dropping-particle":"","parse-names":false,"suffix":""},{"dropping-particle":"","family":"Giron","given":"Carlos Garcia","non-dropping-particle":"","parse-names":false,"suffix":""},{"dropping-particle":"","family":"Gil","given":"Laurent","non-dropping-particle":"","parse-names":false,"suffix":""},{"dropping-particle":"","family":"Grego","given":"Tiago","non-dropping-particle":"","parse-names":false,"suffix":""},{"dropping-particle":"","family":"Haggerty","given":"Leanne","non-dropping-particle":"","parse-names":false,"suffix":""},{"dropping-particle":"","family":"Haskell","given":"Erin","non-dropping-particle":"","parse-names":false,"suffix":""},{"dropping-particle":"","family":"Hourlier","given":"Thibaut","non-dropping-particle":"","parse-names":false,"suffix":""},{"dropping-particle":"","family":"Izuogu","given":"Osagie G","non-dropping-particle":"","parse-names":false,"suffix":""},{"dropping-particle":"","family":"Janacek","given":"Sophie H","non-dropping-particle":"","parse-names":false,"suffix":""},{"dropping-particle":"","family":"Juettemann","given":"Thomas","non-dropping-particle":"","parse-names":false,"suffix":""},{"dropping-particle":"","family":"Kay","given":"Mike","non-dropping-particle":"","parse-names":false,"suffix":""},{"dropping-particle":"","family":"Lavidas","given":"Ilias","non-dropping-particle":"","parse-names":false,"suffix":""},{"dropping-particle":"","family":"Le","given":"Tuan","non-dropping-particle":"","parse-names":false,"suffix":""},{"dropping-particle":"","family":"Lemos","given":"Diana","non-dropping-particle":"","parse-names":false,"suffix":""},{"dropping-particle":"","family":"Gonzalez Martinez","given":"Jose","non-dropping-particle":"","parse-names":false,"suffix":""},{"dropping-particle":"","family":"Maurel","given":"Thomas","non-dropping-particle":"","parse-names":false,"suffix":""},{"dropping-particle":"","family":"Mcdowall","given":"Mark","non-dropping-particle":"","parse-names":false,"suffix":""},{"dropping-particle":"","family":"Mcmahon","given":"Aoife","non-dropping-particle":"","parse-names":false,"suffix":""},{"dropping-particle":"","family":"Mohanan","given":"Shamika","non-dropping-particle":"","parse-names":false,"suffix":""},{"dropping-particle":"","family":"Moore","given":"Benjamin","non-dropping-particle":"","parse-names":false,"suffix":""},{"dropping-particle":"","family":"Nuhn","given":"Michael","non-dropping-particle":"","parse-names":false,"suffix":""},{"dropping-particle":"","family":"Oheh","given":"Denye N","non-dropping-particle":"","parse-names":false,"suffix":""},{"dropping-particle":"","family":"Parker","given":"Anne","non-dropping-particle":"","parse-names":false,"suffix":""},{"dropping-particle":"","family":"Parton","given":"Andrew","non-dropping-particle":"","parse-names":false,"suffix":""},{"dropping-particle":"","family":"Patricio","given":"Mateus","non-dropping-particle":"","parse-names":false,"suffix":""},{"dropping-particle":"","family":"Sakthivel","given":"Pandian","non-dropping-particle":"","parse-names":false,"suffix":""},{"dropping-particle":"","family":"Imran","given":"Ahamed","non-dropping-particle":"","parse-names":false,"suffix":""},{"dropping-particle":"","family":"Salam","given":"Abdul","non-dropping-particle":"","parse-names":false,"suffix":""},{"dropping-particle":"","family":"Schmitt","given":"Bianca M","non-dropping-particle":"","parse-names":false,"suffix":""},{"dropping-particle":"","family":"Schuilenburg","given":"Helen","non-dropping-particle":"","parse-names":false,"suffix":""},{"dropping-particle":"","family":"Sheppard","given":"Dan","non-dropping-particle":"","parse-names":false,"suffix":""},{"dropping-particle":"","family":"Sycheva","given":"Mira","non-dropping-particle":"","parse-names":false,"suffix":""},{"dropping-particle":"","family":"Szuba","given":"Marek","non-dropping-particle":"","parse-names":false,"suffix":""},{"dropping-particle":"","family":"Taylor","given":"Kieron","non-dropping-particle":"","parse-names":false,"suffix":""},{"dropping-particle":"","family":"Thormann","given":"Anja","non-dropping-particle":"","parse-names":false,"suffix":""},{"dropping-particle":"","family":"Threadgold","given":"Glen","non-dropping-particle":"","parse-names":false,"suffix":""},{"dropping-particle":"","family":"Vullo","given":"Alessandro","non-dropping-particle":"","parse-names":false,"suffix":""},{"dropping-particle":"","family":"Walts","given":"Brandon","non-dropping-particle":"","parse-names":false,"suffix":""},{"dropping-particle":"","family":"Winterbottom","given":"Andrea","non-dropping-particle":"","parse-names":false,"suffix":""},{"dropping-particle":"","family":"Zadissa","given":"Amonida","non-dropping-particle":"","parse-names":false,"suffix":""},{"dropping-particle":"","family":"Chakiachvili","given":"Marc","non-dropping-particle":"","parse-names":false,"suffix":""},{"dropping-particle":"","family":"Flint","given":"Bethany","non-dropping-particle":"","parse-names":false,"suffix":""},{"dropping-particle":"","family":"Frankish","given":"Adam","non-dropping-particle":"","parse-names":false,"suffix":""},{"dropping-particle":"","family":"Hunt","given":"Sarah E","non-dropping-particle":"","parse-names":false,"suffix":""},{"dropping-particle":"","family":"Iisley","given":"Garth","non-dropping-particle":"","parse-names":false,"suffix":""},{"dropping-particle":"","family":"Kostadima","given":"Myrto","non-dropping-particle":"","parse-names":false,"suffix":""},{"dropping-particle":"","family":"Langridge","given":"Nick","non-dropping-particle":"","parse-names":false,"suffix":""},{"dropping-particle":"","family":"Loveland","given":"Jane E","non-dropping-particle":"","parse-names":false,"suffix":""},{"dropping-particle":"","family":"Martin","given":"Fergal J","non-dropping-particle":"","parse-names":false,"suffix":""},{"dropping-particle":"","family":"Morales","given":"Joannella","non-dropping-particle":"","parse-names":false,"suffix":""},{"dropping-particle":"","family":"Mudge","given":"Jonathan M","non-dropping-particle":"","parse-names":false,"suffix":""},{"dropping-particle":"","family":"Muffato","given":"Matthieu","non-dropping-particle":"","parse-names":false,"suffix":""},{"dropping-particle":"","family":"Perry","given":"Emily","non-dropping-particle":"","parse-names":false,"suffix":""},{"dropping-particle":"","family":"Ruffier","given":"Magali","non-dropping-particle":"","parse-names":false,"suffix":""},{"dropping-particle":"","family":"Trevanion","given":"Stephen J","non-dropping-particle":"","parse-names":false,"suffix":""},{"dropping-particle":"","family":"Cunningham","given":"Fiona","non-dropping-particle":"","parse-names":false,"suffix":""},{"dropping-particle":"","family":"Howe","given":"Kevin L","non-dropping-particle":"","parse-names":false,"suffix":""},{"dropping-particle":"","family":"Zerbino","given":"Daniel R","non-dropping-particle":"","parse-names":false,"suffix":""},{"dropping-particle":"","family":"Flicek","given":"Paul","non-dropping-particle":"","parse-names":false,"suffix":""}],"container-title":"Nucleic Acids Research","id":"ITEM-2","issued":{"date-parts":[["2020"]]},"title":"Ensembl 2020","type":"article-journal","volume":"48"},"uris":["http://www.mendeley.com/documents/?uuid=30216c8f-d58e-3593-807f-24e5277e6bf4"]}],"mendeley":{"formattedCitation":"&lt;sup&gt;87,88&lt;/sup&gt;","plainTextFormattedCitation":"87,88","previouslyFormattedCitation":"&lt;sup&gt;87,88&lt;/sup&gt;"},"properties":{"noteIndex":0},"schema":"https://github.com/citation-style-language/schema/raw/master/csl-citation.json"}</w:instrText>
      </w:r>
      <w:r w:rsidRPr="005123C3">
        <w:rPr>
          <w:rFonts w:ascii="Helvetica" w:hAnsi="Helvetica" w:cstheme="minorHAnsi"/>
          <w:highlight w:val="yellow"/>
          <w:lang w:val="en-US"/>
        </w:rPr>
        <w:fldChar w:fldCharType="separate"/>
      </w:r>
      <w:r w:rsidRPr="005123C3">
        <w:rPr>
          <w:rFonts w:ascii="Helvetica" w:hAnsi="Helvetica" w:cstheme="minorHAnsi"/>
          <w:noProof/>
          <w:highlight w:val="yellow"/>
          <w:vertAlign w:val="superscript"/>
          <w:lang w:val="en-US"/>
        </w:rPr>
        <w:t>87,88</w:t>
      </w:r>
      <w:r w:rsidRPr="005123C3">
        <w:rPr>
          <w:rFonts w:ascii="Helvetica" w:hAnsi="Helvetica" w:cstheme="minorHAnsi"/>
          <w:highlight w:val="yellow"/>
          <w:lang w:val="en-US"/>
        </w:rPr>
        <w:fldChar w:fldCharType="end"/>
      </w:r>
      <w:r w:rsidRPr="005123C3">
        <w:rPr>
          <w:rFonts w:ascii="Helvetica" w:hAnsi="Helvetica" w:cstheme="minorHAnsi"/>
          <w:highlight w:val="yellow"/>
          <w:lang w:val="en-US"/>
        </w:rPr>
        <w:t xml:space="preserve">. DMRs and DARs with an FDR &lt; 0.05 were stratified in hypo- and hypermethylated as well as increased and decreased accessibility in </w:t>
      </w:r>
      <w:r w:rsidRPr="005123C3">
        <w:rPr>
          <w:rFonts w:ascii="Helvetica" w:hAnsi="Helvetica" w:cstheme="minorHAnsi"/>
          <w:i/>
          <w:highlight w:val="yellow"/>
          <w:lang w:val="en-US"/>
        </w:rPr>
        <w:t>Scnn1b</w:t>
      </w:r>
      <w:r w:rsidRPr="005123C3">
        <w:rPr>
          <w:rFonts w:ascii="Helvetica" w:hAnsi="Helvetica" w:cstheme="minorHAnsi"/>
          <w:highlight w:val="yellow"/>
          <w:lang w:val="en-US"/>
        </w:rPr>
        <w:t xml:space="preserve">-Tg vs WT AMs, respectively. Enrichment was performed against a random background for DMRs or against the common peak set identified with </w:t>
      </w:r>
      <w:proofErr w:type="spellStart"/>
      <w:r w:rsidRPr="005123C3">
        <w:rPr>
          <w:rFonts w:ascii="Helvetica" w:hAnsi="Helvetica" w:cstheme="minorHAnsi"/>
          <w:highlight w:val="yellow"/>
          <w:lang w:val="en-US"/>
        </w:rPr>
        <w:t>DiffBind</w:t>
      </w:r>
      <w:proofErr w:type="spellEnd"/>
      <w:r w:rsidRPr="005123C3">
        <w:rPr>
          <w:rFonts w:ascii="Helvetica" w:hAnsi="Helvetica" w:cstheme="minorHAnsi"/>
          <w:highlight w:val="yellow"/>
          <w:lang w:val="en-US"/>
        </w:rPr>
        <w:t xml:space="preserve"> for DARs </w:t>
      </w:r>
      <w:r w:rsidRPr="005123C3">
        <w:rPr>
          <w:rFonts w:ascii="Helvetica" w:hAnsi="Helvetica" w:cstheme="minorHAnsi"/>
          <w:highlight w:val="yellow"/>
          <w:lang w:val="en-US"/>
        </w:rPr>
        <w:fldChar w:fldCharType="begin" w:fldLock="1"/>
      </w:r>
      <w:r w:rsidRPr="005123C3">
        <w:rPr>
          <w:rFonts w:ascii="Helvetica" w:hAnsi="Helvetica" w:cstheme="minorHAnsi"/>
          <w:highlight w:val="yellow"/>
          <w:lang w:val="en-US"/>
        </w:rPr>
        <w:instrText>ADDIN CSL_CITATION {"citationItems":[{"id":"ITEM-1","itemData":{"author":[{"dropping-particle":"","family":"Stark","given":"Brown","non-dropping-particle":"","parse-names":false,"suffix":""}],"container-title":"bioconductor","id":"ITEM-1","issued":{"date-parts":[["2011"]]},"page":"http://bioconductor.org/packages/release/bioc/vign","title":"DiffBind: differential binding analysis of ChIP-Seq peak data","type":"article-journal"},"uris":["http://www.mendeley.com/documents/?uuid=882901b9-879d-4c9d-b696-9656a026fe0f"]}],"mendeley":{"formattedCitation":"&lt;sup&gt;82&lt;/sup&gt;","plainTextFormattedCitation":"82","previouslyFormattedCitation":"&lt;sup&gt;82&lt;/sup&gt;"},"properties":{"noteIndex":0},"schema":"https://github.com/citation-style-language/schema/raw/master/csl-citation.json"}</w:instrText>
      </w:r>
      <w:r w:rsidRPr="005123C3">
        <w:rPr>
          <w:rFonts w:ascii="Helvetica" w:hAnsi="Helvetica" w:cstheme="minorHAnsi"/>
          <w:highlight w:val="yellow"/>
          <w:lang w:val="en-US"/>
        </w:rPr>
        <w:fldChar w:fldCharType="separate"/>
      </w:r>
      <w:r w:rsidRPr="005123C3">
        <w:rPr>
          <w:rFonts w:ascii="Helvetica" w:hAnsi="Helvetica" w:cstheme="minorHAnsi"/>
          <w:noProof/>
          <w:highlight w:val="yellow"/>
          <w:vertAlign w:val="superscript"/>
          <w:lang w:val="en-US"/>
        </w:rPr>
        <w:t>82</w:t>
      </w:r>
      <w:r w:rsidRPr="005123C3">
        <w:rPr>
          <w:rFonts w:ascii="Helvetica" w:hAnsi="Helvetica" w:cstheme="minorHAnsi"/>
          <w:highlight w:val="yellow"/>
          <w:lang w:val="en-US"/>
        </w:rPr>
        <w:fldChar w:fldCharType="end"/>
      </w:r>
      <w:r w:rsidRPr="005123C3">
        <w:rPr>
          <w:rFonts w:ascii="Helvetica" w:hAnsi="Helvetica" w:cstheme="minorHAnsi"/>
          <w:highlight w:val="yellow"/>
          <w:lang w:val="en-US"/>
        </w:rPr>
        <w:t>.</w:t>
      </w:r>
    </w:p>
    <w:p w14:paraId="1DB71D66" w14:textId="77777777" w:rsidR="005123C3" w:rsidRPr="00350791" w:rsidRDefault="005123C3" w:rsidP="005123C3">
      <w:pPr>
        <w:rPr>
          <w:highlight w:val="magenta"/>
          <w:lang w:val="en-US"/>
        </w:rPr>
      </w:pPr>
      <w:r w:rsidRPr="00350791">
        <w:rPr>
          <w:highlight w:val="magenta"/>
          <w:lang w:val="en-US"/>
        </w:rPr>
        <w:lastRenderedPageBreak/>
        <w:t>Cell culture and treatment.</w:t>
      </w:r>
    </w:p>
    <w:p w14:paraId="1E4D840D" w14:textId="45FEEBC4" w:rsidR="005123C3" w:rsidRPr="00350791" w:rsidRDefault="005123C3" w:rsidP="005123C3">
      <w:pPr>
        <w:rPr>
          <w:highlight w:val="magenta"/>
          <w:lang w:val="en-US"/>
        </w:rPr>
      </w:pPr>
      <w:r w:rsidRPr="00350791">
        <w:rPr>
          <w:highlight w:val="magenta"/>
          <w:lang w:val="en-US"/>
        </w:rPr>
        <w:t xml:space="preserve">RAJI (ACC-319, DSMZ), MEC1 (ACC-497, DSMZ), HL60 (ACC-3, DSMZ), K562 (ACC-10, DSMZ), NCI-H1299 (CRL-5803, ATCC) cells were grown in RPMI 1640 supplemented with 10% FCS. T89G human glioblastoma cells (CRL-1690, ATCC) were kept in DMEM containing 10% FCS. Cell line authenticity and purity was confirmed using the Multiplex Cell Authentication and Cell Contamination Test by </w:t>
      </w:r>
      <w:proofErr w:type="spellStart"/>
      <w:r w:rsidRPr="00350791">
        <w:rPr>
          <w:highlight w:val="magenta"/>
          <w:lang w:val="en-US"/>
        </w:rPr>
        <w:t>Multiplexion</w:t>
      </w:r>
      <w:proofErr w:type="spellEnd"/>
      <w:r w:rsidRPr="00350791">
        <w:rPr>
          <w:highlight w:val="magenta"/>
          <w:lang w:val="en-US"/>
        </w:rPr>
        <w:t xml:space="preserve">. Cells were treated with 500-nM (250 </w:t>
      </w:r>
      <w:proofErr w:type="spellStart"/>
      <w:r w:rsidRPr="00350791">
        <w:rPr>
          <w:highlight w:val="magenta"/>
          <w:lang w:val="en-US"/>
        </w:rPr>
        <w:t>nM</w:t>
      </w:r>
      <w:proofErr w:type="spellEnd"/>
      <w:r w:rsidRPr="00350791">
        <w:rPr>
          <w:highlight w:val="magenta"/>
          <w:lang w:val="en-US"/>
        </w:rPr>
        <w:t xml:space="preserve"> for HL60) DAC, 500-nM SB939, 1500-nM SAHA, or 500-nM (250 </w:t>
      </w:r>
      <w:proofErr w:type="spellStart"/>
      <w:r w:rsidRPr="00350791">
        <w:rPr>
          <w:highlight w:val="magenta"/>
          <w:lang w:val="en-US"/>
        </w:rPr>
        <w:t>nM</w:t>
      </w:r>
      <w:proofErr w:type="spellEnd"/>
      <w:r w:rsidRPr="00350791">
        <w:rPr>
          <w:highlight w:val="magenta"/>
          <w:lang w:val="en-US"/>
        </w:rPr>
        <w:t xml:space="preserve"> for HL60) DAC + 500-nM SB939 for 72, 18, 18, or 72 + 18 h, respectively, and compound-containing media was refreshed every 24 h.</w:t>
      </w:r>
    </w:p>
    <w:p w14:paraId="5FA79019" w14:textId="3A4FFD61" w:rsidR="005123C3" w:rsidRPr="00350791" w:rsidRDefault="005123C3" w:rsidP="005123C3">
      <w:pPr>
        <w:rPr>
          <w:highlight w:val="magenta"/>
          <w:lang w:val="en-US"/>
        </w:rPr>
      </w:pPr>
    </w:p>
    <w:p w14:paraId="0FF62F66" w14:textId="77777777" w:rsidR="005123C3" w:rsidRPr="005123C3" w:rsidRDefault="005123C3" w:rsidP="005123C3">
      <w:pPr>
        <w:shd w:val="clear" w:color="auto" w:fill="FFFFFF"/>
        <w:spacing w:after="120"/>
        <w:outlineLvl w:val="2"/>
        <w:rPr>
          <w:rFonts w:ascii="Helvetica Neue" w:eastAsia="Times New Roman" w:hAnsi="Helvetica Neue" w:cs="Times New Roman"/>
          <w:color w:val="222222"/>
          <w:sz w:val="27"/>
          <w:szCs w:val="27"/>
          <w:highlight w:val="magenta"/>
          <w:lang w:val="en-US"/>
        </w:rPr>
      </w:pPr>
      <w:r w:rsidRPr="005123C3">
        <w:rPr>
          <w:rFonts w:ascii="Helvetica Neue" w:eastAsia="Times New Roman" w:hAnsi="Helvetica Neue" w:cs="Times New Roman"/>
          <w:color w:val="222222"/>
          <w:sz w:val="27"/>
          <w:szCs w:val="27"/>
          <w:highlight w:val="magenta"/>
          <w:lang w:val="en-US"/>
        </w:rPr>
        <w:t>RNA-sequencing analysis.</w:t>
      </w:r>
    </w:p>
    <w:p w14:paraId="6E63E7CF" w14:textId="513FDE90" w:rsidR="005123C3" w:rsidRPr="00350791" w:rsidRDefault="005123C3" w:rsidP="005123C3">
      <w:pPr>
        <w:shd w:val="clear" w:color="auto" w:fill="FFFFFF"/>
        <w:spacing w:after="420"/>
        <w:rPr>
          <w:rFonts w:ascii="Palatino" w:eastAsia="Times New Roman" w:hAnsi="Palatino" w:cs="Times New Roman"/>
          <w:color w:val="222222"/>
          <w:sz w:val="27"/>
          <w:szCs w:val="27"/>
          <w:highlight w:val="magenta"/>
          <w:lang w:val="en-US"/>
        </w:rPr>
      </w:pPr>
      <w:r w:rsidRPr="005123C3">
        <w:rPr>
          <w:rFonts w:ascii="Palatino" w:eastAsia="Times New Roman" w:hAnsi="Palatino" w:cs="Times New Roman"/>
          <w:color w:val="222222"/>
          <w:sz w:val="27"/>
          <w:szCs w:val="27"/>
          <w:highlight w:val="magenta"/>
          <w:lang w:val="en-US"/>
        </w:rPr>
        <w:t>RNA-</w:t>
      </w:r>
      <w:proofErr w:type="spellStart"/>
      <w:r w:rsidRPr="005123C3">
        <w:rPr>
          <w:rFonts w:ascii="Palatino" w:eastAsia="Times New Roman" w:hAnsi="Palatino" w:cs="Times New Roman"/>
          <w:color w:val="222222"/>
          <w:sz w:val="27"/>
          <w:szCs w:val="27"/>
          <w:highlight w:val="magenta"/>
          <w:lang w:val="en-US"/>
        </w:rPr>
        <w:t>seq</w:t>
      </w:r>
      <w:proofErr w:type="spellEnd"/>
      <w:r w:rsidRPr="005123C3">
        <w:rPr>
          <w:rFonts w:ascii="Palatino" w:eastAsia="Times New Roman" w:hAnsi="Palatino" w:cs="Times New Roman"/>
          <w:color w:val="222222"/>
          <w:sz w:val="27"/>
          <w:szCs w:val="27"/>
          <w:highlight w:val="magenta"/>
          <w:lang w:val="en-US"/>
        </w:rPr>
        <w:t xml:space="preserve"> data was obtained from the Gene Expression Omnibus under accession </w:t>
      </w:r>
      <w:hyperlink r:id="rId4" w:history="1">
        <w:r w:rsidRPr="00350791">
          <w:rPr>
            <w:rFonts w:ascii="Palatino" w:eastAsia="Times New Roman" w:hAnsi="Palatino" w:cs="Times New Roman"/>
            <w:color w:val="006699"/>
            <w:sz w:val="27"/>
            <w:szCs w:val="27"/>
            <w:highlight w:val="magenta"/>
            <w:u w:val="single"/>
            <w:lang w:val="en-US"/>
          </w:rPr>
          <w:t>GSE54912</w:t>
        </w:r>
      </w:hyperlink>
      <w:r w:rsidRPr="005123C3">
        <w:rPr>
          <w:rFonts w:ascii="Palatino" w:eastAsia="Times New Roman" w:hAnsi="Palatino" w:cs="Times New Roman"/>
          <w:color w:val="222222"/>
          <w:sz w:val="27"/>
          <w:szCs w:val="27"/>
          <w:highlight w:val="magenta"/>
          <w:lang w:val="en-US"/>
        </w:rPr>
        <w:t> and from the European Nucleotide Archive under accession </w:t>
      </w:r>
      <w:hyperlink r:id="rId5" w:history="1">
        <w:r w:rsidRPr="00350791">
          <w:rPr>
            <w:rFonts w:ascii="Palatino" w:eastAsia="Times New Roman" w:hAnsi="Palatino" w:cs="Times New Roman"/>
            <w:color w:val="006699"/>
            <w:sz w:val="27"/>
            <w:szCs w:val="27"/>
            <w:highlight w:val="magenta"/>
            <w:u w:val="single"/>
            <w:lang w:val="en-US"/>
          </w:rPr>
          <w:t>PRJEB5049</w:t>
        </w:r>
      </w:hyperlink>
      <w:r w:rsidRPr="005123C3">
        <w:rPr>
          <w:rFonts w:ascii="Palatino" w:eastAsia="Times New Roman" w:hAnsi="Palatino" w:cs="Times New Roman"/>
          <w:color w:val="222222"/>
          <w:sz w:val="27"/>
          <w:szCs w:val="27"/>
          <w:highlight w:val="magenta"/>
          <w:lang w:val="en-US"/>
        </w:rPr>
        <w:t>. Illumina and ABI_SOLID reads were aligned against the human hg19 reference genome using HISAT version 0.1.6.-beta with default parameters and bowtie version 1.0.0 with the parameters -</w:t>
      </w:r>
      <w:proofErr w:type="gramStart"/>
      <w:r w:rsidRPr="005123C3">
        <w:rPr>
          <w:rFonts w:ascii="Palatino" w:eastAsia="Times New Roman" w:hAnsi="Palatino" w:cs="Times New Roman"/>
          <w:color w:val="222222"/>
          <w:sz w:val="27"/>
          <w:szCs w:val="27"/>
          <w:highlight w:val="magenta"/>
          <w:lang w:val="en-US"/>
        </w:rPr>
        <w:t>C,–</w:t>
      </w:r>
      <w:proofErr w:type="gramEnd"/>
      <w:r w:rsidRPr="005123C3">
        <w:rPr>
          <w:rFonts w:ascii="Palatino" w:eastAsia="Times New Roman" w:hAnsi="Palatino" w:cs="Times New Roman"/>
          <w:color w:val="222222"/>
          <w:sz w:val="27"/>
          <w:szCs w:val="27"/>
          <w:highlight w:val="magenta"/>
          <w:lang w:val="en-US"/>
        </w:rPr>
        <w:t xml:space="preserve">best, respectively. Overlap of aligned reads with TE subfamilies was counted using the </w:t>
      </w:r>
      <w:proofErr w:type="spellStart"/>
      <w:r w:rsidRPr="005123C3">
        <w:rPr>
          <w:rFonts w:ascii="Palatino" w:eastAsia="Times New Roman" w:hAnsi="Palatino" w:cs="Times New Roman"/>
          <w:color w:val="222222"/>
          <w:sz w:val="27"/>
          <w:szCs w:val="27"/>
          <w:highlight w:val="magenta"/>
          <w:lang w:val="en-US"/>
        </w:rPr>
        <w:t>summarizeOverlaps</w:t>
      </w:r>
      <w:proofErr w:type="spellEnd"/>
      <w:r w:rsidRPr="005123C3">
        <w:rPr>
          <w:rFonts w:ascii="Palatino" w:eastAsia="Times New Roman" w:hAnsi="Palatino" w:cs="Times New Roman"/>
          <w:color w:val="222222"/>
          <w:sz w:val="27"/>
          <w:szCs w:val="27"/>
          <w:highlight w:val="magenta"/>
          <w:lang w:val="en-US"/>
        </w:rPr>
        <w:t xml:space="preserve"> function of the </w:t>
      </w:r>
      <w:proofErr w:type="spellStart"/>
      <w:r w:rsidRPr="005123C3">
        <w:rPr>
          <w:rFonts w:ascii="Palatino" w:eastAsia="Times New Roman" w:hAnsi="Palatino" w:cs="Times New Roman"/>
          <w:color w:val="222222"/>
          <w:sz w:val="27"/>
          <w:szCs w:val="27"/>
          <w:highlight w:val="magenta"/>
          <w:lang w:val="en-US"/>
        </w:rPr>
        <w:t>GenomicAlignments</w:t>
      </w:r>
      <w:proofErr w:type="spellEnd"/>
      <w:r w:rsidRPr="005123C3">
        <w:rPr>
          <w:rFonts w:ascii="Palatino" w:eastAsia="Times New Roman" w:hAnsi="Palatino" w:cs="Times New Roman"/>
          <w:color w:val="222222"/>
          <w:sz w:val="27"/>
          <w:szCs w:val="27"/>
          <w:highlight w:val="magenta"/>
          <w:lang w:val="en-US"/>
        </w:rPr>
        <w:t xml:space="preserve"> R/Bioconductor package</w:t>
      </w:r>
      <w:hyperlink r:id="rId6" w:anchor="ref-CR56" w:tooltip="Lawrence, M. et al. Software for computing and annotating genomic ranges. PLoS Comput. Biol. 9, e1003118 (2013)." w:history="1">
        <w:r w:rsidRPr="00350791">
          <w:rPr>
            <w:rFonts w:ascii="Palatino" w:eastAsia="Times New Roman" w:hAnsi="Palatino" w:cs="Times New Roman"/>
            <w:color w:val="006699"/>
            <w:sz w:val="20"/>
            <w:szCs w:val="20"/>
            <w:highlight w:val="magenta"/>
            <w:u w:val="single"/>
            <w:lang w:val="en-US"/>
          </w:rPr>
          <w:t>56</w:t>
        </w:r>
      </w:hyperlink>
      <w:r w:rsidRPr="005123C3">
        <w:rPr>
          <w:rFonts w:ascii="Palatino" w:eastAsia="Times New Roman" w:hAnsi="Palatino" w:cs="Times New Roman"/>
          <w:color w:val="222222"/>
          <w:sz w:val="27"/>
          <w:szCs w:val="27"/>
          <w:highlight w:val="magenta"/>
          <w:lang w:val="en-US"/>
        </w:rPr>
        <w:t> with default parameters. Read counts were normalized in edgeR</w:t>
      </w:r>
      <w:hyperlink r:id="rId7" w:anchor="ref-CR57" w:tooltip="Robinson, M.D., McCarthy, D.J. &amp; Smyth, G.K. edgeR: a Bioconductor package for differential expression analysis of digital gene expression data. Bioinformatics 26, 139–140 (2010)." w:history="1">
        <w:r w:rsidRPr="00350791">
          <w:rPr>
            <w:rFonts w:ascii="Palatino" w:eastAsia="Times New Roman" w:hAnsi="Palatino" w:cs="Times New Roman"/>
            <w:color w:val="006699"/>
            <w:sz w:val="20"/>
            <w:szCs w:val="20"/>
            <w:highlight w:val="magenta"/>
            <w:u w:val="single"/>
            <w:lang w:val="en-US"/>
          </w:rPr>
          <w:t>57</w:t>
        </w:r>
      </w:hyperlink>
      <w:r w:rsidRPr="005123C3">
        <w:rPr>
          <w:rFonts w:ascii="Palatino" w:eastAsia="Times New Roman" w:hAnsi="Palatino" w:cs="Times New Roman"/>
          <w:color w:val="222222"/>
          <w:sz w:val="27"/>
          <w:szCs w:val="27"/>
          <w:highlight w:val="magenta"/>
          <w:lang w:val="en-US"/>
        </w:rPr>
        <w:t xml:space="preserve">, using the total number of uniquely mapped reads as library size. After estimation of the dispersion, statistical significance was assessed by </w:t>
      </w:r>
      <w:proofErr w:type="spellStart"/>
      <w:r w:rsidRPr="005123C3">
        <w:rPr>
          <w:rFonts w:ascii="Palatino" w:eastAsia="Times New Roman" w:hAnsi="Palatino" w:cs="Times New Roman"/>
          <w:color w:val="222222"/>
          <w:sz w:val="27"/>
          <w:szCs w:val="27"/>
          <w:highlight w:val="magenta"/>
          <w:lang w:val="en-US"/>
        </w:rPr>
        <w:t>genewise</w:t>
      </w:r>
      <w:proofErr w:type="spellEnd"/>
      <w:r w:rsidRPr="005123C3">
        <w:rPr>
          <w:rFonts w:ascii="Palatino" w:eastAsia="Times New Roman" w:hAnsi="Palatino" w:cs="Times New Roman"/>
          <w:color w:val="222222"/>
          <w:sz w:val="27"/>
          <w:szCs w:val="27"/>
          <w:highlight w:val="magenta"/>
          <w:lang w:val="en-US"/>
        </w:rPr>
        <w:t xml:space="preserve"> exact tests for differences in the means between two groups of negative-binomially distributed counts.</w:t>
      </w:r>
    </w:p>
    <w:p w14:paraId="7102D658" w14:textId="77777777" w:rsidR="005123C3" w:rsidRPr="00350791" w:rsidRDefault="005123C3" w:rsidP="005123C3">
      <w:pPr>
        <w:pStyle w:val="Heading3"/>
        <w:shd w:val="clear" w:color="auto" w:fill="FFFFFF"/>
        <w:spacing w:before="0" w:beforeAutospacing="0" w:after="120" w:afterAutospacing="0"/>
        <w:rPr>
          <w:rFonts w:ascii="Helvetica Neue" w:hAnsi="Helvetica Neue"/>
          <w:b w:val="0"/>
          <w:bCs w:val="0"/>
          <w:color w:val="222222"/>
          <w:highlight w:val="magenta"/>
          <w:lang w:val="en-US"/>
        </w:rPr>
      </w:pPr>
      <w:r w:rsidRPr="00350791">
        <w:rPr>
          <w:rFonts w:ascii="Helvetica Neue" w:hAnsi="Helvetica Neue"/>
          <w:b w:val="0"/>
          <w:bCs w:val="0"/>
          <w:color w:val="222222"/>
          <w:highlight w:val="magenta"/>
          <w:lang w:val="en-US"/>
        </w:rPr>
        <w:t>Analysis of transposable elements.</w:t>
      </w:r>
    </w:p>
    <w:p w14:paraId="14E5DC44" w14:textId="77777777" w:rsidR="005123C3" w:rsidRPr="005123C3" w:rsidRDefault="005123C3" w:rsidP="005123C3">
      <w:pPr>
        <w:pStyle w:val="NormalWeb"/>
        <w:shd w:val="clear" w:color="auto" w:fill="FFFFFF"/>
        <w:spacing w:before="0" w:beforeAutospacing="0" w:after="420" w:afterAutospacing="0"/>
        <w:rPr>
          <w:rFonts w:ascii="Palatino" w:hAnsi="Palatino"/>
          <w:color w:val="222222"/>
          <w:sz w:val="27"/>
          <w:szCs w:val="27"/>
          <w:lang w:val="en-US"/>
        </w:rPr>
      </w:pPr>
      <w:r w:rsidRPr="00350791">
        <w:rPr>
          <w:rFonts w:ascii="Palatino" w:hAnsi="Palatino"/>
          <w:color w:val="222222"/>
          <w:sz w:val="27"/>
          <w:szCs w:val="27"/>
          <w:highlight w:val="magenta"/>
          <w:lang w:val="en-US"/>
        </w:rPr>
        <w:t xml:space="preserve">The TINAT TE enrichment was computed based on </w:t>
      </w:r>
      <w:proofErr w:type="spellStart"/>
      <w:r w:rsidRPr="00350791">
        <w:rPr>
          <w:rFonts w:ascii="Palatino" w:hAnsi="Palatino"/>
          <w:color w:val="222222"/>
          <w:sz w:val="27"/>
          <w:szCs w:val="27"/>
          <w:highlight w:val="magenta"/>
          <w:lang w:val="en-US"/>
        </w:rPr>
        <w:t>Xie</w:t>
      </w:r>
      <w:proofErr w:type="spellEnd"/>
      <w:r w:rsidRPr="00350791">
        <w:rPr>
          <w:rFonts w:ascii="Palatino" w:hAnsi="Palatino"/>
          <w:color w:val="222222"/>
          <w:sz w:val="27"/>
          <w:szCs w:val="27"/>
          <w:highlight w:val="magenta"/>
          <w:lang w:val="en-US"/>
        </w:rPr>
        <w:t> </w:t>
      </w:r>
      <w:r w:rsidRPr="00350791">
        <w:rPr>
          <w:rFonts w:ascii="Palatino" w:hAnsi="Palatino"/>
          <w:i/>
          <w:iCs/>
          <w:color w:val="222222"/>
          <w:sz w:val="27"/>
          <w:szCs w:val="27"/>
          <w:highlight w:val="magenta"/>
          <w:lang w:val="en-US"/>
        </w:rPr>
        <w:t>et al</w:t>
      </w:r>
      <w:r w:rsidRPr="00350791">
        <w:rPr>
          <w:rFonts w:ascii="Palatino" w:hAnsi="Palatino"/>
          <w:color w:val="222222"/>
          <w:sz w:val="27"/>
          <w:szCs w:val="27"/>
          <w:highlight w:val="magenta"/>
          <w:lang w:val="en-US"/>
        </w:rPr>
        <w:t>.</w:t>
      </w:r>
      <w:hyperlink r:id="rId8" w:anchor="ref-CR15" w:tooltip="Xie, M. et al. DNA hypomethylation within specific transposable element families associates with tissue-specific enhancer landscape. Nat. Genet. 45, 836–841 (2013)." w:history="1">
        <w:r w:rsidRPr="00350791">
          <w:rPr>
            <w:rStyle w:val="Hyperlink"/>
            <w:rFonts w:ascii="Palatino" w:hAnsi="Palatino"/>
            <w:color w:val="006699"/>
            <w:sz w:val="20"/>
            <w:szCs w:val="20"/>
            <w:highlight w:val="magenta"/>
            <w:lang w:val="en-US"/>
          </w:rPr>
          <w:t>15</w:t>
        </w:r>
      </w:hyperlink>
      <w:r w:rsidRPr="00350791">
        <w:rPr>
          <w:rFonts w:ascii="Palatino" w:hAnsi="Palatino"/>
          <w:color w:val="222222"/>
          <w:sz w:val="27"/>
          <w:szCs w:val="27"/>
          <w:highlight w:val="magenta"/>
          <w:lang w:val="en-US"/>
        </w:rPr>
        <w:t>. Briefly, the enrichment score is the ratio between the observed and the expected number of transposable elements overlapping TINATs, assuming a genome-wide random distribution model. TINAT start positions in each LTR12C copy were aligned to relative locations on the LTR12C consensus sequence and the LTR12C TSS frequency was defined as the accumulated density. </w:t>
      </w:r>
      <w:r w:rsidRPr="00350791">
        <w:rPr>
          <w:rFonts w:ascii="Palatino" w:hAnsi="Palatino"/>
          <w:i/>
          <w:iCs/>
          <w:color w:val="222222"/>
          <w:sz w:val="27"/>
          <w:szCs w:val="27"/>
          <w:highlight w:val="magenta"/>
          <w:lang w:val="en-US"/>
        </w:rPr>
        <w:t>De novo</w:t>
      </w:r>
      <w:r w:rsidRPr="00350791">
        <w:rPr>
          <w:rFonts w:ascii="Palatino" w:hAnsi="Palatino"/>
          <w:color w:val="222222"/>
          <w:sz w:val="27"/>
          <w:szCs w:val="27"/>
          <w:highlight w:val="magenta"/>
          <w:lang w:val="en-US"/>
        </w:rPr>
        <w:t> motif analysis was performed using HOMER</w:t>
      </w:r>
      <w:hyperlink r:id="rId9" w:anchor="ref-CR50" w:tooltip="Heinz, S. et al. Simple combinations of lineage-determining transcription factors prime cis-regulatory elements required for macrophage and B cell identities. Mol. Cell 38, 576–589 (2010)." w:history="1">
        <w:r w:rsidRPr="00350791">
          <w:rPr>
            <w:rStyle w:val="Hyperlink"/>
            <w:rFonts w:ascii="Palatino" w:hAnsi="Palatino"/>
            <w:color w:val="006699"/>
            <w:sz w:val="20"/>
            <w:szCs w:val="20"/>
            <w:highlight w:val="magenta"/>
            <w:lang w:val="en-US"/>
          </w:rPr>
          <w:t>50</w:t>
        </w:r>
      </w:hyperlink>
      <w:r w:rsidRPr="00350791">
        <w:rPr>
          <w:rFonts w:ascii="Palatino" w:hAnsi="Palatino"/>
          <w:color w:val="222222"/>
          <w:sz w:val="27"/>
          <w:szCs w:val="27"/>
          <w:highlight w:val="magenta"/>
          <w:lang w:val="en-US"/>
        </w:rPr>
        <w:t> on 640 LTR12Cs that fulfilled the following two criteria: (1) No CAGE signal (CTSS tags) in DMSO control and (2) TINAT expression in both CAGE-</w:t>
      </w:r>
      <w:proofErr w:type="spellStart"/>
      <w:r w:rsidRPr="00350791">
        <w:rPr>
          <w:rFonts w:ascii="Palatino" w:hAnsi="Palatino"/>
          <w:color w:val="222222"/>
          <w:sz w:val="27"/>
          <w:szCs w:val="27"/>
          <w:highlight w:val="magenta"/>
          <w:lang w:val="en-US"/>
        </w:rPr>
        <w:t>seq</w:t>
      </w:r>
      <w:proofErr w:type="spellEnd"/>
      <w:r w:rsidRPr="00350791">
        <w:rPr>
          <w:rFonts w:ascii="Palatino" w:hAnsi="Palatino"/>
          <w:color w:val="222222"/>
          <w:sz w:val="27"/>
          <w:szCs w:val="27"/>
          <w:highlight w:val="magenta"/>
          <w:lang w:val="en-US"/>
        </w:rPr>
        <w:t xml:space="preserve"> replicates after DAC+SB treatment. 304 LTR12C copies without any CAGE-</w:t>
      </w:r>
      <w:proofErr w:type="spellStart"/>
      <w:r w:rsidRPr="00350791">
        <w:rPr>
          <w:rFonts w:ascii="Palatino" w:hAnsi="Palatino"/>
          <w:color w:val="222222"/>
          <w:sz w:val="27"/>
          <w:szCs w:val="27"/>
          <w:highlight w:val="magenta"/>
          <w:lang w:val="en-US"/>
        </w:rPr>
        <w:t>seq</w:t>
      </w:r>
      <w:proofErr w:type="spellEnd"/>
      <w:r w:rsidRPr="00350791">
        <w:rPr>
          <w:rFonts w:ascii="Palatino" w:hAnsi="Palatino"/>
          <w:color w:val="222222"/>
          <w:sz w:val="27"/>
          <w:szCs w:val="27"/>
          <w:highlight w:val="magenta"/>
          <w:lang w:val="en-US"/>
        </w:rPr>
        <w:t xml:space="preserve"> signal (CTSS tags) before and after treatment were used as a bac</w:t>
      </w:r>
      <w:bookmarkStart w:id="0" w:name="_GoBack"/>
      <w:bookmarkEnd w:id="0"/>
      <w:r w:rsidRPr="00350791">
        <w:rPr>
          <w:rFonts w:ascii="Palatino" w:hAnsi="Palatino"/>
          <w:color w:val="222222"/>
          <w:sz w:val="27"/>
          <w:szCs w:val="27"/>
          <w:highlight w:val="magenta"/>
          <w:lang w:val="en-US"/>
        </w:rPr>
        <w:t>kground. EMBOSS Needle tool</w:t>
      </w:r>
      <w:hyperlink r:id="rId10" w:anchor="ref-CR63" w:tooltip="Rice, P., Longden, I. &amp; Bleasby, A. EMBOSS: the European molecular biology open software suite. Trends Genet. 16, 276–277 (2000)." w:history="1">
        <w:r w:rsidRPr="00350791">
          <w:rPr>
            <w:rStyle w:val="Hyperlink"/>
            <w:rFonts w:ascii="Palatino" w:hAnsi="Palatino"/>
            <w:color w:val="006699"/>
            <w:sz w:val="20"/>
            <w:szCs w:val="20"/>
            <w:highlight w:val="magenta"/>
            <w:lang w:val="en-US"/>
          </w:rPr>
          <w:t>63</w:t>
        </w:r>
      </w:hyperlink>
      <w:r w:rsidRPr="00350791">
        <w:rPr>
          <w:rFonts w:ascii="Palatino" w:hAnsi="Palatino"/>
          <w:color w:val="222222"/>
          <w:sz w:val="27"/>
          <w:szCs w:val="27"/>
          <w:highlight w:val="magenta"/>
          <w:lang w:val="en-US"/>
        </w:rPr>
        <w:t> was used to calculate the pairwise alignment between each LTR12C copy and the consensus sequence. The frequency of conserved 10mer DNA sequence in both LTR12C groups was calculated, and the sequence divergence was defined as the difference of 10mer sequence frequency between both groups.</w:t>
      </w:r>
    </w:p>
    <w:p w14:paraId="498E7445" w14:textId="77777777" w:rsidR="005123C3" w:rsidRPr="005123C3" w:rsidRDefault="005123C3" w:rsidP="005123C3">
      <w:pPr>
        <w:shd w:val="clear" w:color="auto" w:fill="FFFFFF"/>
        <w:spacing w:after="420"/>
        <w:rPr>
          <w:rFonts w:ascii="Palatino" w:eastAsia="Times New Roman" w:hAnsi="Palatino" w:cs="Times New Roman"/>
          <w:color w:val="222222"/>
          <w:sz w:val="27"/>
          <w:szCs w:val="27"/>
          <w:lang w:val="en-US"/>
        </w:rPr>
      </w:pPr>
    </w:p>
    <w:p w14:paraId="29B8341A" w14:textId="77777777" w:rsidR="005123C3" w:rsidRPr="005123C3" w:rsidRDefault="005123C3" w:rsidP="005123C3">
      <w:pPr>
        <w:rPr>
          <w:lang w:val="en-US"/>
        </w:rPr>
      </w:pPr>
    </w:p>
    <w:sectPr w:rsidR="005123C3" w:rsidRPr="005123C3" w:rsidSect="0075323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C3"/>
    <w:rsid w:val="00071ECA"/>
    <w:rsid w:val="000C776C"/>
    <w:rsid w:val="00122676"/>
    <w:rsid w:val="003370B0"/>
    <w:rsid w:val="00345128"/>
    <w:rsid w:val="00350791"/>
    <w:rsid w:val="0043692A"/>
    <w:rsid w:val="004A4E97"/>
    <w:rsid w:val="004C605F"/>
    <w:rsid w:val="005123C3"/>
    <w:rsid w:val="005F35AF"/>
    <w:rsid w:val="00631491"/>
    <w:rsid w:val="00687AA4"/>
    <w:rsid w:val="006C3D04"/>
    <w:rsid w:val="007119CF"/>
    <w:rsid w:val="007225D4"/>
    <w:rsid w:val="00753230"/>
    <w:rsid w:val="00761F77"/>
    <w:rsid w:val="00792B1B"/>
    <w:rsid w:val="008B3A34"/>
    <w:rsid w:val="008B4E1B"/>
    <w:rsid w:val="008E5FF5"/>
    <w:rsid w:val="009815C9"/>
    <w:rsid w:val="00A641C6"/>
    <w:rsid w:val="00AE3C89"/>
    <w:rsid w:val="00B206EF"/>
    <w:rsid w:val="00C02EF9"/>
    <w:rsid w:val="00C05EBD"/>
    <w:rsid w:val="00C45E18"/>
    <w:rsid w:val="00C815D5"/>
    <w:rsid w:val="00D81696"/>
    <w:rsid w:val="00DB0991"/>
    <w:rsid w:val="00DB2FA6"/>
    <w:rsid w:val="00EC2C5D"/>
    <w:rsid w:val="00EF00B6"/>
    <w:rsid w:val="00F179BE"/>
    <w:rsid w:val="00FF7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2B50D2"/>
  <w14:defaultImageDpi w14:val="32767"/>
  <w15:chartTrackingRefBased/>
  <w15:docId w15:val="{475A75A0-1655-FC46-97C1-27FE6083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23C3"/>
    <w:rPr>
      <w:rFonts w:ascii="Calibri" w:eastAsia="Calibri" w:hAnsi="Calibri" w:cs="Arial"/>
    </w:rPr>
  </w:style>
  <w:style w:type="paragraph" w:styleId="Heading3">
    <w:name w:val="heading 3"/>
    <w:basedOn w:val="Normal"/>
    <w:link w:val="Heading3Char"/>
    <w:uiPriority w:val="9"/>
    <w:qFormat/>
    <w:rsid w:val="005123C3"/>
    <w:pPr>
      <w:spacing w:before="100" w:beforeAutospacing="1" w:after="100" w:afterAutospacing="1"/>
      <w:outlineLvl w:val="2"/>
    </w:pPr>
    <w:rPr>
      <w:rFonts w:ascii="Times New Roman" w:eastAsia="Times New Roman" w:hAnsi="Times New Roman" w:cs="Times New Roman"/>
      <w:b/>
      <w:bCs/>
      <w:sz w:val="27"/>
      <w:szCs w:val="27"/>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23C3"/>
    <w:rPr>
      <w:rFonts w:ascii="Times New Roman" w:eastAsia="Times New Roman" w:hAnsi="Times New Roman" w:cs="Times New Roman"/>
      <w:b/>
      <w:bCs/>
      <w:sz w:val="27"/>
      <w:szCs w:val="27"/>
      <w:lang w:val="de-DE"/>
    </w:rPr>
  </w:style>
  <w:style w:type="paragraph" w:styleId="NormalWeb">
    <w:name w:val="Normal (Web)"/>
    <w:basedOn w:val="Normal"/>
    <w:uiPriority w:val="99"/>
    <w:semiHidden/>
    <w:unhideWhenUsed/>
    <w:rsid w:val="005123C3"/>
    <w:pPr>
      <w:spacing w:before="100" w:beforeAutospacing="1" w:after="100" w:afterAutospacing="1"/>
    </w:pPr>
    <w:rPr>
      <w:rFonts w:ascii="Times New Roman" w:eastAsia="Times New Roman" w:hAnsi="Times New Roman" w:cs="Times New Roman"/>
      <w:lang w:val="de-DE"/>
    </w:rPr>
  </w:style>
  <w:style w:type="character" w:styleId="Hyperlink">
    <w:name w:val="Hyperlink"/>
    <w:basedOn w:val="DefaultParagraphFont"/>
    <w:uiPriority w:val="99"/>
    <w:semiHidden/>
    <w:unhideWhenUsed/>
    <w:rsid w:val="005123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85845">
      <w:bodyDiv w:val="1"/>
      <w:marLeft w:val="0"/>
      <w:marRight w:val="0"/>
      <w:marTop w:val="0"/>
      <w:marBottom w:val="0"/>
      <w:divBdr>
        <w:top w:val="none" w:sz="0" w:space="0" w:color="auto"/>
        <w:left w:val="none" w:sz="0" w:space="0" w:color="auto"/>
        <w:bottom w:val="none" w:sz="0" w:space="0" w:color="auto"/>
        <w:right w:val="none" w:sz="0" w:space="0" w:color="auto"/>
      </w:divBdr>
    </w:div>
    <w:div w:id="659388889">
      <w:bodyDiv w:val="1"/>
      <w:marLeft w:val="0"/>
      <w:marRight w:val="0"/>
      <w:marTop w:val="0"/>
      <w:marBottom w:val="0"/>
      <w:divBdr>
        <w:top w:val="none" w:sz="0" w:space="0" w:color="auto"/>
        <w:left w:val="none" w:sz="0" w:space="0" w:color="auto"/>
        <w:bottom w:val="none" w:sz="0" w:space="0" w:color="auto"/>
        <w:right w:val="none" w:sz="0" w:space="0" w:color="auto"/>
      </w:divBdr>
    </w:div>
    <w:div w:id="176475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g.3889" TargetMode="External"/><Relationship Id="rId3" Type="http://schemas.openxmlformats.org/officeDocument/2006/relationships/webSettings" Target="webSettings.xml"/><Relationship Id="rId7" Type="http://schemas.openxmlformats.org/officeDocument/2006/relationships/hyperlink" Target="https://www.nature.com/articles/ng.388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ng.3889" TargetMode="External"/><Relationship Id="rId11" Type="http://schemas.openxmlformats.org/officeDocument/2006/relationships/fontTable" Target="fontTable.xml"/><Relationship Id="rId5" Type="http://schemas.openxmlformats.org/officeDocument/2006/relationships/hyperlink" Target="http://www.ebi.ac.uk/ena/data/view/PRJEB5049" TargetMode="External"/><Relationship Id="rId10" Type="http://schemas.openxmlformats.org/officeDocument/2006/relationships/hyperlink" Target="https://www.nature.com/articles/ng.3889" TargetMode="External"/><Relationship Id="rId4" Type="http://schemas.openxmlformats.org/officeDocument/2006/relationships/hyperlink" Target="http://www.ncbi.nlm.nih.gov/geo/query/acc.cgi?acc=GSE54912" TargetMode="External"/><Relationship Id="rId9" Type="http://schemas.openxmlformats.org/officeDocument/2006/relationships/hyperlink" Target="https://www.nature.com/articles/ng.38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5770</Words>
  <Characters>32889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2022-01-27T14:42:00Z</dcterms:created>
  <dcterms:modified xsi:type="dcterms:W3CDTF">2022-01-27T15:43:00Z</dcterms:modified>
</cp:coreProperties>
</file>