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latin-then-chinese</w:t>
      </w:r>
    </w:p>
    <w:p>
      <w:pPr>
        <w:ind w:right="6080"/>
      </w:pPr>
      <w:r>
        <w:t xml:space="preserve">Here are some English words and then </w:t>
      </w:r>
      <w:r>
        <w:t xml:space="preserve">这是一段很长的中文句子，用来检查汉字之间的换行，而不是把整段中文移到下一行。</w:t>
      </w:r>
    </w:p>
    <w:p>
      <w:pPr>
        <w:pageBreakBefore/>
      </w:pPr>
      <w:r>
        <w:t>CASE japanese</w:t>
      </w:r>
    </w:p>
    <w:p>
      <w:pPr>
        <w:ind w:right="7080"/>
      </w:pPr>
      <w:r>
        <w:t xml:space="preserve">日本語の文章です。「括弧」や、句読点。が行頭に来ないことを確認します。ひらがなとカタカナ、そしてチョコレートも。</w:t>
      </w:r>
    </w:p>
    <w:p>
      <w:pPr>
        <w:pageBreakBefore/>
      </w:pPr>
      <w:r>
        <w:t>CASE chinese-punctuation</w:t>
      </w:r>
    </w:p>
    <w:p>
      <w:pPr>
        <w:ind w:right="7280"/>
      </w:pPr>
      <w:r>
        <w:t xml:space="preserve">他说：“我们明天见。”然后走了——没有回头……《红楼梦》是一部小说，（括号）也一样。</w:t>
      </w:r>
    </w:p>
    <w:p>
      <w:pPr>
        <w:pageBreakBefore/>
      </w:pPr>
      <w:r>
        <w:t>CASE chinese-runs</w:t>
      </w:r>
    </w:p>
    <w:p>
      <w:pPr>
        <w:ind w:right="7680"/>
      </w:pPr>
      <w:r>
        <w:t xml:space="preserve">汉字可以</w:t>
      </w:r>
      <w:r>
        <w:t xml:space="preserve">在任何</w:t>
      </w:r>
      <w:r>
        <w:t xml:space="preserve">两个字之间换行，</w:t>
      </w:r>
      <w:r>
        <w:t xml:space="preserve">即使它们来自不同的文字段。</w:t>
      </w:r>
    </w:p>
    <w:p>
      <w:pPr>
        <w:pageBreakBefore/>
      </w:pPr>
      <w:r>
        <w:t>CASE korean</w:t>
      </w:r>
    </w:p>
    <w:p>
      <w:pPr>
        <w:ind w:right="7280"/>
      </w:pPr>
      <w:r>
        <w:t xml:space="preserve">한국어는 띄어쓰기를 하므로 단어 사이에서만 줄을 바꿉니다 그래서 단어가 나뉘지 않습니다</w:t>
      </w:r>
    </w:p>
    <w:sectPr>
      <w:pgSz w:w="12240" w:h="15840"/>
      <w:pgMar w:top="1080" w:right="1080" w:bottom="1080" w:left="108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