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A84B792">
      <w:pPr>
        <w:pStyle w:val="41"/>
        <w:rPr>
          <w:rFonts w:hint="eastAsia"/>
        </w:rPr>
      </w:pPr>
      <w:r>
        <w:rPr>
          <w:rFonts w:hint="eastAsia"/>
        </w:rPr>
        <w:t>卫星应用软件开发实习实训</w:t>
      </w:r>
    </w:p>
    <w:p w14:paraId="660E8A39">
      <w:pPr>
        <w:pStyle w:val="41"/>
        <w:rPr>
          <w:rFonts w:hint="eastAsia"/>
        </w:rPr>
      </w:pPr>
      <w:r>
        <w:rPr>
          <w:rFonts w:hint="eastAsia"/>
        </w:rPr>
        <w:t>综合实践任务说明</w:t>
      </w:r>
    </w:p>
    <w:p w14:paraId="42309A53">
      <w:pPr>
        <w:pStyle w:val="55"/>
        <w:ind w:left="420"/>
        <w:rPr>
          <w:rFonts w:hint="eastAsia"/>
        </w:rPr>
      </w:pPr>
    </w:p>
    <w:p w14:paraId="2B8A36B6">
      <w:pPr>
        <w:pStyle w:val="43"/>
      </w:pPr>
      <w:r>
        <w:rPr>
          <w:rFonts w:hint="eastAsia"/>
        </w:rPr>
        <w:t>功能说明</w:t>
      </w:r>
    </w:p>
    <w:p w14:paraId="65361B20">
      <w:pPr>
        <w:pStyle w:val="17"/>
        <w:jc w:val="center"/>
        <w:rPr>
          <w:kern w:val="0"/>
          <w:sz w:val="24"/>
        </w:rPr>
      </w:pPr>
      <w:r>
        <w:rPr>
          <w:rFonts w:hint="eastAsia"/>
        </w:rPr>
        <w:drawing>
          <wp:inline distT="0" distB="0" distL="0" distR="0">
            <wp:extent cx="5274310" cy="2760980"/>
            <wp:effectExtent l="9525" t="9525" r="12065" b="10795"/>
            <wp:docPr id="47650200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502006" name="图片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6098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  <a:prstDash val="lgDashDotDot"/>
                    </a:ln>
                  </pic:spPr>
                </pic:pic>
              </a:graphicData>
            </a:graphic>
          </wp:inline>
        </w:drawing>
      </w:r>
    </w:p>
    <w:p w14:paraId="4B98DEE9">
      <w:pPr>
        <w:pStyle w:val="17"/>
        <w:jc w:val="center"/>
        <w:rPr>
          <w:rFonts w:hint="eastAsia"/>
          <w:i/>
          <w:iCs/>
          <w:kern w:val="0"/>
          <w:sz w:val="18"/>
          <w:szCs w:val="18"/>
        </w:rPr>
      </w:pPr>
      <w:r>
        <w:rPr>
          <w:rFonts w:hint="eastAsia"/>
          <w:i/>
          <w:iCs/>
          <w:kern w:val="0"/>
          <w:sz w:val="18"/>
          <w:szCs w:val="18"/>
        </w:rPr>
        <w:t>软件界面参考示意图</w:t>
      </w:r>
    </w:p>
    <w:p w14:paraId="73157AB6">
      <w:pPr>
        <w:pStyle w:val="55"/>
        <w:ind w:left="420"/>
      </w:pPr>
      <w:r>
        <w:rPr>
          <w:rFonts w:hint="eastAsia"/>
        </w:rPr>
        <w:t>如上图所示，软件包含主窗口、NMEA视图、基础视图、消息视图、星位视图、载噪比视图共6个模块，接下来对这五个模块的功能要求逐个进行说明。</w:t>
      </w:r>
    </w:p>
    <w:p w14:paraId="4B78C6F7">
      <w:pPr>
        <w:pStyle w:val="45"/>
      </w:pPr>
      <w:r>
        <w:rPr>
          <w:rFonts w:hint="eastAsia"/>
        </w:rPr>
        <w:t>主窗口</w:t>
      </w:r>
    </w:p>
    <w:p w14:paraId="3EB293CF">
      <w:pPr>
        <w:pStyle w:val="55"/>
        <w:ind w:left="420"/>
      </w:pPr>
      <w:r>
        <w:rPr>
          <w:rFonts w:hint="eastAsia"/>
        </w:rPr>
        <w:t>主窗口包含标题栏、菜单栏、工具栏以及状态栏。</w:t>
      </w:r>
    </w:p>
    <w:p w14:paraId="6D626224">
      <w:pPr>
        <w:pStyle w:val="55"/>
        <w:numPr>
          <w:ilvl w:val="0"/>
          <w:numId w:val="3"/>
        </w:numPr>
        <w:ind w:leftChars="0" w:firstLineChars="0"/>
      </w:pPr>
      <w:r>
        <w:rPr>
          <w:rFonts w:hint="eastAsia"/>
        </w:rPr>
        <w:t>标题栏显示软件名称；</w:t>
      </w:r>
    </w:p>
    <w:p w14:paraId="4B74DAA8">
      <w:pPr>
        <w:pStyle w:val="55"/>
        <w:numPr>
          <w:ilvl w:val="0"/>
          <w:numId w:val="3"/>
        </w:numPr>
        <w:ind w:leftChars="0" w:firstLineChars="0"/>
        <w:rPr>
          <w:rFonts w:hint="eastAsia"/>
        </w:rPr>
      </w:pPr>
      <w:r>
        <w:rPr>
          <w:rFonts w:hint="eastAsia"/>
        </w:rPr>
        <w:t>菜单栏包含“回放”下拉菜单，其中包含“开始”菜单项，点击之后打开文件选择对话框，选择“NMEA数据文本”TXT之后，对其中的NMEA协议数据进行解析，并按照每秒钟1条NMEA协议数据的频率，将解析的结果传给各视图进行图形化数据显示；</w:t>
      </w:r>
    </w:p>
    <w:p w14:paraId="6AA2874B">
      <w:pPr>
        <w:pStyle w:val="39"/>
        <w:jc w:val="center"/>
      </w:pPr>
      <w:r>
        <w:drawing>
          <wp:inline distT="0" distB="0" distL="0" distR="0">
            <wp:extent cx="2400300" cy="466725"/>
            <wp:effectExtent l="19050" t="19050" r="19050" b="28575"/>
            <wp:docPr id="105969009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690098" name="图片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00300" cy="46672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  <a:prstDash val="lgDashDotDot"/>
                    </a:ln>
                  </pic:spPr>
                </pic:pic>
              </a:graphicData>
            </a:graphic>
          </wp:inline>
        </w:drawing>
      </w:r>
    </w:p>
    <w:p w14:paraId="049CEB92">
      <w:pPr>
        <w:pStyle w:val="39"/>
        <w:jc w:val="center"/>
        <w:rPr>
          <w:i/>
          <w:iCs/>
          <w:kern w:val="0"/>
          <w:sz w:val="18"/>
          <w:szCs w:val="18"/>
        </w:rPr>
      </w:pPr>
      <w:r>
        <w:rPr>
          <w:rFonts w:hint="eastAsia"/>
          <w:i/>
          <w:iCs/>
          <w:kern w:val="0"/>
          <w:sz w:val="18"/>
          <w:szCs w:val="18"/>
        </w:rPr>
        <w:t>菜单栏参考示意图</w:t>
      </w:r>
    </w:p>
    <w:p w14:paraId="60A820C2">
      <w:pPr>
        <w:pStyle w:val="55"/>
        <w:numPr>
          <w:ilvl w:val="0"/>
          <w:numId w:val="3"/>
        </w:numPr>
        <w:ind w:leftChars="0" w:firstLineChars="0"/>
      </w:pPr>
      <w:r>
        <w:rPr>
          <w:rFonts w:hint="eastAsia"/>
        </w:rPr>
        <w:t>工具栏包含5个视图的启动按钮，当相应的视图没有显示在主窗口中时，点击此按钮就会打开对应的视图；</w:t>
      </w:r>
    </w:p>
    <w:p w14:paraId="68F06A32">
      <w:pPr>
        <w:pStyle w:val="55"/>
        <w:numPr>
          <w:ilvl w:val="0"/>
          <w:numId w:val="3"/>
        </w:numPr>
        <w:ind w:leftChars="0" w:firstLineChars="0"/>
        <w:rPr>
          <w:rFonts w:hint="eastAsia"/>
        </w:rPr>
      </w:pPr>
      <w:r>
        <w:rPr>
          <w:rFonts w:hint="eastAsia"/>
        </w:rPr>
        <w:t>状态栏显示各种状态变化信息；</w:t>
      </w:r>
    </w:p>
    <w:p w14:paraId="3810274A">
      <w:pPr>
        <w:pStyle w:val="45"/>
      </w:pPr>
      <w:r>
        <w:rPr>
          <w:rFonts w:hint="eastAsia"/>
        </w:rPr>
        <w:t>NMEA视图</w:t>
      </w:r>
    </w:p>
    <w:p w14:paraId="6B8387B1">
      <w:pPr>
        <w:pStyle w:val="39"/>
        <w:jc w:val="center"/>
        <w:rPr>
          <w:i/>
          <w:iCs/>
          <w:kern w:val="0"/>
          <w:sz w:val="18"/>
          <w:szCs w:val="18"/>
        </w:rPr>
      </w:pPr>
      <w:r>
        <w:rPr>
          <w:i/>
          <w:iCs/>
          <w:kern w:val="0"/>
          <w:sz w:val="18"/>
          <w:szCs w:val="18"/>
        </w:rPr>
        <w:drawing>
          <wp:inline distT="0" distB="0" distL="0" distR="0">
            <wp:extent cx="5274310" cy="3400425"/>
            <wp:effectExtent l="0" t="0" r="2540" b="9525"/>
            <wp:docPr id="165473383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733833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F701C">
      <w:pPr>
        <w:pStyle w:val="39"/>
        <w:jc w:val="center"/>
        <w:rPr>
          <w:rFonts w:hint="eastAsia"/>
          <w:i/>
          <w:iCs/>
          <w:kern w:val="0"/>
          <w:sz w:val="18"/>
          <w:szCs w:val="18"/>
        </w:rPr>
      </w:pPr>
      <w:r>
        <w:rPr>
          <w:rFonts w:hint="eastAsia"/>
          <w:i/>
          <w:iCs/>
          <w:kern w:val="0"/>
          <w:sz w:val="18"/>
          <w:szCs w:val="18"/>
        </w:rPr>
        <w:t>NMEA视图示意图</w:t>
      </w:r>
    </w:p>
    <w:p w14:paraId="616239FC">
      <w:pPr>
        <w:pStyle w:val="55"/>
        <w:ind w:left="420"/>
        <w:rPr>
          <w:rFonts w:hint="eastAsia"/>
        </w:rPr>
      </w:pPr>
      <w:r>
        <w:rPr>
          <w:rFonts w:hint="eastAsia"/>
        </w:rPr>
        <w:t>NMEA视图显示主窗口打开的“NMEA数据文本”文本信息，不符合NMEA协议格式要求的内容不显示。</w:t>
      </w:r>
    </w:p>
    <w:p w14:paraId="6B0A0F8C">
      <w:pPr>
        <w:widowControl/>
        <w:jc w:val="left"/>
        <w:rPr>
          <w:rFonts w:hint="eastAsia" w:ascii="微软雅黑" w:hAnsi="微软雅黑" w:eastAsia="微软雅黑" w:cstheme="majorBidi"/>
          <w:color w:val="000000"/>
          <w:sz w:val="22"/>
        </w:rPr>
      </w:pPr>
      <w:r>
        <w:rPr>
          <w:rFonts w:hint="eastAsia"/>
        </w:rPr>
        <w:br w:type="page"/>
      </w:r>
    </w:p>
    <w:p w14:paraId="3BC1BC40">
      <w:pPr>
        <w:pStyle w:val="45"/>
      </w:pPr>
      <w:r>
        <w:rPr>
          <w:rFonts w:hint="eastAsia"/>
        </w:rPr>
        <w:t>基础视图</w:t>
      </w:r>
    </w:p>
    <w:p w14:paraId="30FB5319">
      <w:pPr>
        <w:pStyle w:val="39"/>
        <w:jc w:val="center"/>
        <w:rPr>
          <w:i/>
          <w:iCs/>
          <w:kern w:val="0"/>
          <w:sz w:val="18"/>
          <w:szCs w:val="18"/>
        </w:rPr>
      </w:pPr>
      <w:r>
        <w:rPr>
          <w:i/>
          <w:iCs/>
          <w:kern w:val="0"/>
          <w:sz w:val="18"/>
          <w:szCs w:val="18"/>
        </w:rPr>
        <w:drawing>
          <wp:inline distT="0" distB="0" distL="0" distR="0">
            <wp:extent cx="5274310" cy="3773805"/>
            <wp:effectExtent l="0" t="0" r="2540" b="0"/>
            <wp:docPr id="89723538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235387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73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98F26">
      <w:pPr>
        <w:pStyle w:val="39"/>
        <w:jc w:val="center"/>
        <w:rPr>
          <w:rFonts w:hint="eastAsia"/>
          <w:i/>
          <w:iCs/>
          <w:kern w:val="0"/>
          <w:sz w:val="18"/>
          <w:szCs w:val="18"/>
        </w:rPr>
      </w:pPr>
      <w:r>
        <w:rPr>
          <w:rFonts w:hint="eastAsia"/>
          <w:i/>
          <w:iCs/>
          <w:kern w:val="0"/>
          <w:sz w:val="18"/>
          <w:szCs w:val="18"/>
        </w:rPr>
        <w:t>基础视图示意图</w:t>
      </w:r>
    </w:p>
    <w:p w14:paraId="05C33ACE">
      <w:pPr>
        <w:pStyle w:val="55"/>
        <w:ind w:left="420"/>
      </w:pPr>
      <w:r>
        <w:rPr>
          <w:rFonts w:hint="eastAsia"/>
        </w:rPr>
        <w:t>基础视图显示最常用的时空信息，包括纬度、经度、海拔、时间、日期，具体格式要求如下：</w:t>
      </w:r>
    </w:p>
    <w:tbl>
      <w:tblPr>
        <w:tblStyle w:val="57"/>
        <w:tblW w:w="0" w:type="auto"/>
        <w:jc w:val="center"/>
        <w:tblBorders>
          <w:top w:val="single" w:color="91ABDF" w:themeColor="accent1" w:themeTint="99" w:sz="4" w:space="0"/>
          <w:left w:val="single" w:color="91ABDF" w:themeColor="accent1" w:themeTint="99" w:sz="4" w:space="0"/>
          <w:bottom w:val="single" w:color="91ABDF" w:themeColor="accent1" w:themeTint="99" w:sz="4" w:space="0"/>
          <w:right w:val="single" w:color="91ABDF" w:themeColor="accent1" w:themeTint="99" w:sz="4" w:space="0"/>
          <w:insideH w:val="single" w:color="91ABDF" w:themeColor="accent1" w:themeTint="99" w:sz="4" w:space="0"/>
          <w:insideV w:val="single" w:color="91ABDF" w:themeColor="accent1" w:themeTint="99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56"/>
        <w:gridCol w:w="4704"/>
      </w:tblGrid>
      <w:tr w14:paraId="39BE39D4">
        <w:tblPrEx>
          <w:tblBorders>
            <w:top w:val="single" w:color="91ABDF" w:themeColor="accent1" w:themeTint="99" w:sz="4" w:space="0"/>
            <w:left w:val="single" w:color="91ABDF" w:themeColor="accent1" w:themeTint="99" w:sz="4" w:space="0"/>
            <w:bottom w:val="single" w:color="91ABDF" w:themeColor="accent1" w:themeTint="99" w:sz="4" w:space="0"/>
            <w:right w:val="single" w:color="91ABDF" w:themeColor="accent1" w:themeTint="99" w:sz="4" w:space="0"/>
            <w:insideH w:val="single" w:color="91ABDF" w:themeColor="accent1" w:themeTint="99" w:sz="4" w:space="0"/>
            <w:insideV w:val="single" w:color="91ABDF" w:themeColor="accent1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4874CB" w:themeColor="accent1" w:sz="4" w:space="0"/>
              <w:left w:val="single" w:color="4874CB" w:themeColor="accent1" w:sz="4" w:space="0"/>
              <w:bottom w:val="single" w:color="4874CB" w:themeColor="accent1" w:sz="4" w:space="0"/>
              <w:right w:val="nil"/>
              <w:insideH w:val="single" w:sz="4" w:space="0"/>
              <w:insideV w:val="nil"/>
            </w:tcBorders>
            <w:shd w:val="clear" w:color="auto" w:fill="4874CB" w:themeFill="accent1"/>
          </w:tcPr>
          <w:p w14:paraId="6A38FC80">
            <w:pPr>
              <w:pStyle w:val="55"/>
              <w:ind w:leftChars="0" w:firstLine="0" w:firstLineChars="0"/>
              <w:jc w:val="center"/>
              <w:rPr>
                <w:rFonts w:hint="eastAsia"/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字段</w:t>
            </w:r>
          </w:p>
        </w:tc>
        <w:tc>
          <w:tcPr>
            <w:tcW w:w="0" w:type="auto"/>
            <w:tcBorders>
              <w:top w:val="single" w:color="4874CB" w:themeColor="accent1" w:sz="4" w:space="0"/>
              <w:bottom w:val="single" w:color="4874CB" w:themeColor="accent1" w:sz="4" w:space="0"/>
              <w:right w:val="single" w:color="4874CB" w:themeColor="accent1" w:sz="4" w:space="0"/>
              <w:insideH w:val="single" w:sz="4" w:space="0"/>
              <w:insideV w:val="nil"/>
            </w:tcBorders>
            <w:shd w:val="clear" w:color="auto" w:fill="4874CB" w:themeFill="accent1"/>
          </w:tcPr>
          <w:p w14:paraId="273BBC94">
            <w:pPr>
              <w:pStyle w:val="55"/>
              <w:ind w:leftChars="0" w:firstLine="0" w:firstLineChars="0"/>
              <w:jc w:val="center"/>
              <w:rPr>
                <w:rFonts w:hint="eastAsia"/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格式要求</w:t>
            </w:r>
          </w:p>
        </w:tc>
      </w:tr>
      <w:tr w14:paraId="3918864F">
        <w:tblPrEx>
          <w:tblBorders>
            <w:top w:val="single" w:color="91ABDF" w:themeColor="accent1" w:themeTint="99" w:sz="4" w:space="0"/>
            <w:left w:val="single" w:color="91ABDF" w:themeColor="accent1" w:themeTint="99" w:sz="4" w:space="0"/>
            <w:bottom w:val="single" w:color="91ABDF" w:themeColor="accent1" w:themeTint="99" w:sz="4" w:space="0"/>
            <w:right w:val="single" w:color="91ABDF" w:themeColor="accent1" w:themeTint="99" w:sz="4" w:space="0"/>
            <w:insideH w:val="single" w:color="91ABDF" w:themeColor="accent1" w:themeTint="99" w:sz="4" w:space="0"/>
            <w:insideV w:val="single" w:color="91ABDF" w:themeColor="accent1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DAE3F4" w:themeFill="accent1" w:themeFillTint="33"/>
          </w:tcPr>
          <w:p w14:paraId="6904562F">
            <w:pPr>
              <w:pStyle w:val="55"/>
              <w:ind w:leftChars="0" w:firstLine="0" w:firstLineChars="0"/>
              <w:rPr>
                <w:rFonts w:hint="eastAsia"/>
                <w:b/>
                <w:bCs/>
                <w:sz w:val="18"/>
                <w:szCs w:val="18"/>
              </w:rPr>
            </w:pPr>
            <w:r>
              <w:rPr>
                <w:rFonts w:hint="eastAsia"/>
                <w:b/>
                <w:bCs/>
                <w:sz w:val="18"/>
                <w:szCs w:val="18"/>
              </w:rPr>
              <w:t>纬度</w:t>
            </w:r>
          </w:p>
        </w:tc>
        <w:tc>
          <w:tcPr>
            <w:tcW w:w="0" w:type="auto"/>
            <w:shd w:val="clear" w:color="auto" w:fill="DAE3F4" w:themeFill="accent1" w:themeFillTint="33"/>
          </w:tcPr>
          <w:p w14:paraId="0384EBCA">
            <w:pPr>
              <w:pStyle w:val="55"/>
              <w:ind w:leftChars="0" w:firstLine="0" w:firstLineChars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将原始的度分格式转换成度格式，携带单位</w:t>
            </w:r>
            <w:r>
              <w:rPr>
                <w:sz w:val="18"/>
                <w:szCs w:val="18"/>
              </w:rPr>
              <w:t>”</w:t>
            </w:r>
            <w:r>
              <w:rPr>
                <w:rFonts w:hint="eastAsia"/>
                <w:sz w:val="18"/>
                <w:szCs w:val="18"/>
              </w:rPr>
              <w:t>°</w:t>
            </w:r>
            <w:r>
              <w:rPr>
                <w:sz w:val="18"/>
                <w:szCs w:val="18"/>
              </w:rPr>
              <w:t>”</w:t>
            </w:r>
            <w:r>
              <w:rPr>
                <w:rFonts w:hint="eastAsia"/>
                <w:sz w:val="18"/>
                <w:szCs w:val="18"/>
              </w:rPr>
              <w:t>；</w:t>
            </w:r>
          </w:p>
          <w:p w14:paraId="38423E1D">
            <w:pPr>
              <w:pStyle w:val="55"/>
              <w:ind w:leftChars="0" w:firstLine="0" w:firstLineChars="0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北纬用正数表示，南纬用负数表示；</w:t>
            </w:r>
          </w:p>
          <w:p w14:paraId="0B7A466C">
            <w:pPr>
              <w:pStyle w:val="55"/>
              <w:ind w:leftChars="0" w:firstLine="0" w:firstLineChars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小数点后保留6位小数；</w:t>
            </w:r>
          </w:p>
          <w:p w14:paraId="666B2FE0">
            <w:pPr>
              <w:pStyle w:val="55"/>
              <w:ind w:leftChars="0" w:firstLine="0" w:firstLineChars="0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格式：WW.wwwwww</w:t>
            </w:r>
          </w:p>
        </w:tc>
      </w:tr>
      <w:tr w14:paraId="6E593652">
        <w:tblPrEx>
          <w:tblBorders>
            <w:top w:val="single" w:color="91ABDF" w:themeColor="accent1" w:themeTint="99" w:sz="4" w:space="0"/>
            <w:left w:val="single" w:color="91ABDF" w:themeColor="accent1" w:themeTint="99" w:sz="4" w:space="0"/>
            <w:bottom w:val="single" w:color="91ABDF" w:themeColor="accent1" w:themeTint="99" w:sz="4" w:space="0"/>
            <w:right w:val="single" w:color="91ABDF" w:themeColor="accent1" w:themeTint="99" w:sz="4" w:space="0"/>
            <w:insideH w:val="single" w:color="91ABDF" w:themeColor="accent1" w:themeTint="99" w:sz="4" w:space="0"/>
            <w:insideV w:val="single" w:color="91ABDF" w:themeColor="accent1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</w:tcPr>
          <w:p w14:paraId="02FBED41">
            <w:pPr>
              <w:pStyle w:val="55"/>
              <w:ind w:leftChars="0" w:firstLine="0" w:firstLineChars="0"/>
              <w:rPr>
                <w:rFonts w:hint="eastAsia"/>
                <w:b/>
                <w:bCs/>
                <w:sz w:val="18"/>
                <w:szCs w:val="18"/>
              </w:rPr>
            </w:pPr>
            <w:r>
              <w:rPr>
                <w:rFonts w:hint="eastAsia"/>
                <w:b/>
                <w:bCs/>
                <w:sz w:val="18"/>
                <w:szCs w:val="18"/>
              </w:rPr>
              <w:t>经度</w:t>
            </w:r>
          </w:p>
        </w:tc>
        <w:tc>
          <w:tcPr>
            <w:tcW w:w="0" w:type="auto"/>
          </w:tcPr>
          <w:p w14:paraId="667350CD">
            <w:pPr>
              <w:pStyle w:val="55"/>
              <w:ind w:leftChars="0" w:firstLine="0" w:firstLineChars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将原始的度分格式转换成度格式，携带单位</w:t>
            </w:r>
            <w:r>
              <w:rPr>
                <w:sz w:val="18"/>
                <w:szCs w:val="18"/>
              </w:rPr>
              <w:t>”</w:t>
            </w:r>
            <w:r>
              <w:rPr>
                <w:rFonts w:hint="eastAsia"/>
                <w:sz w:val="18"/>
                <w:szCs w:val="18"/>
              </w:rPr>
              <w:t>°</w:t>
            </w:r>
            <w:r>
              <w:rPr>
                <w:sz w:val="18"/>
                <w:szCs w:val="18"/>
              </w:rPr>
              <w:t>”</w:t>
            </w:r>
            <w:r>
              <w:rPr>
                <w:rFonts w:hint="eastAsia"/>
                <w:sz w:val="18"/>
                <w:szCs w:val="18"/>
              </w:rPr>
              <w:t>；</w:t>
            </w:r>
          </w:p>
          <w:p w14:paraId="510E3E7F">
            <w:pPr>
              <w:pStyle w:val="55"/>
              <w:ind w:leftChars="0" w:firstLine="0" w:firstLineChars="0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东经用正数表示，西经用负数表示；</w:t>
            </w:r>
          </w:p>
          <w:p w14:paraId="702C91CC">
            <w:pPr>
              <w:pStyle w:val="55"/>
              <w:ind w:leftChars="0" w:firstLine="0" w:firstLineChars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小数点后保留6位小数；</w:t>
            </w:r>
          </w:p>
          <w:p w14:paraId="15C980A7">
            <w:pPr>
              <w:pStyle w:val="55"/>
              <w:ind w:leftChars="0" w:firstLine="0" w:firstLineChars="0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格式：JJJ.jjjjjj</w:t>
            </w:r>
          </w:p>
        </w:tc>
      </w:tr>
      <w:tr w14:paraId="6BBAA40F">
        <w:tblPrEx>
          <w:tblBorders>
            <w:top w:val="single" w:color="91ABDF" w:themeColor="accent1" w:themeTint="99" w:sz="4" w:space="0"/>
            <w:left w:val="single" w:color="91ABDF" w:themeColor="accent1" w:themeTint="99" w:sz="4" w:space="0"/>
            <w:bottom w:val="single" w:color="91ABDF" w:themeColor="accent1" w:themeTint="99" w:sz="4" w:space="0"/>
            <w:right w:val="single" w:color="91ABDF" w:themeColor="accent1" w:themeTint="99" w:sz="4" w:space="0"/>
            <w:insideH w:val="single" w:color="91ABDF" w:themeColor="accent1" w:themeTint="99" w:sz="4" w:space="0"/>
            <w:insideV w:val="single" w:color="91ABDF" w:themeColor="accent1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DAE3F4" w:themeFill="accent1" w:themeFillTint="33"/>
          </w:tcPr>
          <w:p w14:paraId="7FD6E4F2">
            <w:pPr>
              <w:pStyle w:val="55"/>
              <w:ind w:leftChars="0" w:firstLine="0" w:firstLineChars="0"/>
              <w:rPr>
                <w:rFonts w:hint="eastAsia"/>
                <w:b/>
                <w:bCs/>
                <w:sz w:val="18"/>
                <w:szCs w:val="18"/>
              </w:rPr>
            </w:pPr>
            <w:r>
              <w:rPr>
                <w:rFonts w:hint="eastAsia"/>
                <w:b/>
                <w:bCs/>
                <w:sz w:val="18"/>
                <w:szCs w:val="18"/>
              </w:rPr>
              <w:t>海拔</w:t>
            </w:r>
          </w:p>
        </w:tc>
        <w:tc>
          <w:tcPr>
            <w:tcW w:w="0" w:type="auto"/>
            <w:shd w:val="clear" w:color="auto" w:fill="DAE3F4" w:themeFill="accent1" w:themeFillTint="33"/>
          </w:tcPr>
          <w:p w14:paraId="01421267">
            <w:pPr>
              <w:pStyle w:val="55"/>
              <w:ind w:leftChars="0" w:firstLine="0" w:firstLineChars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携带单位</w:t>
            </w:r>
            <w:r>
              <w:rPr>
                <w:sz w:val="18"/>
                <w:szCs w:val="18"/>
              </w:rPr>
              <w:t>”</w:t>
            </w:r>
            <w:r>
              <w:rPr>
                <w:rFonts w:hint="eastAsia"/>
                <w:sz w:val="18"/>
                <w:szCs w:val="18"/>
              </w:rPr>
              <w:t>m</w:t>
            </w:r>
            <w:r>
              <w:rPr>
                <w:sz w:val="18"/>
                <w:szCs w:val="18"/>
              </w:rPr>
              <w:t>”</w:t>
            </w:r>
            <w:r>
              <w:rPr>
                <w:rFonts w:hint="eastAsia"/>
                <w:sz w:val="18"/>
                <w:szCs w:val="18"/>
              </w:rPr>
              <w:t>；</w:t>
            </w:r>
          </w:p>
          <w:p w14:paraId="522ACF8C">
            <w:pPr>
              <w:pStyle w:val="55"/>
              <w:ind w:leftChars="0" w:firstLine="0" w:firstLineChars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小数点后保留2位小数；</w:t>
            </w:r>
          </w:p>
          <w:p w14:paraId="721A083B">
            <w:pPr>
              <w:pStyle w:val="55"/>
              <w:ind w:leftChars="0" w:firstLine="0" w:firstLineChars="0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格式：AA.aa</w:t>
            </w:r>
          </w:p>
        </w:tc>
      </w:tr>
      <w:tr w14:paraId="2F255A06">
        <w:tblPrEx>
          <w:tblBorders>
            <w:top w:val="single" w:color="91ABDF" w:themeColor="accent1" w:themeTint="99" w:sz="4" w:space="0"/>
            <w:left w:val="single" w:color="91ABDF" w:themeColor="accent1" w:themeTint="99" w:sz="4" w:space="0"/>
            <w:bottom w:val="single" w:color="91ABDF" w:themeColor="accent1" w:themeTint="99" w:sz="4" w:space="0"/>
            <w:right w:val="single" w:color="91ABDF" w:themeColor="accent1" w:themeTint="99" w:sz="4" w:space="0"/>
            <w:insideH w:val="single" w:color="91ABDF" w:themeColor="accent1" w:themeTint="99" w:sz="4" w:space="0"/>
            <w:insideV w:val="single" w:color="91ABDF" w:themeColor="accent1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</w:tcPr>
          <w:p w14:paraId="6F580309">
            <w:pPr>
              <w:pStyle w:val="55"/>
              <w:ind w:leftChars="0" w:firstLine="0" w:firstLineChars="0"/>
              <w:rPr>
                <w:rFonts w:hint="eastAsia"/>
                <w:b/>
                <w:bCs/>
                <w:sz w:val="18"/>
                <w:szCs w:val="18"/>
              </w:rPr>
            </w:pPr>
            <w:r>
              <w:rPr>
                <w:rFonts w:hint="eastAsia"/>
                <w:b/>
                <w:bCs/>
                <w:sz w:val="18"/>
                <w:szCs w:val="18"/>
              </w:rPr>
              <w:t>时间</w:t>
            </w:r>
          </w:p>
        </w:tc>
        <w:tc>
          <w:tcPr>
            <w:tcW w:w="0" w:type="auto"/>
          </w:tcPr>
          <w:p w14:paraId="436B081B">
            <w:pPr>
              <w:pStyle w:val="55"/>
              <w:ind w:leftChars="0" w:firstLine="0" w:firstLineChars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UTC时间；</w:t>
            </w:r>
          </w:p>
          <w:p w14:paraId="1E795101">
            <w:pPr>
              <w:pStyle w:val="55"/>
              <w:ind w:leftChars="0" w:firstLine="0" w:firstLineChars="0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格式：hh:mm:ss（hh为时，mm 为分，ss为秒）</w:t>
            </w:r>
          </w:p>
        </w:tc>
      </w:tr>
      <w:tr w14:paraId="2C7B03B1">
        <w:tblPrEx>
          <w:tblBorders>
            <w:top w:val="single" w:color="91ABDF" w:themeColor="accent1" w:themeTint="99" w:sz="4" w:space="0"/>
            <w:left w:val="single" w:color="91ABDF" w:themeColor="accent1" w:themeTint="99" w:sz="4" w:space="0"/>
            <w:bottom w:val="single" w:color="91ABDF" w:themeColor="accent1" w:themeTint="99" w:sz="4" w:space="0"/>
            <w:right w:val="single" w:color="91ABDF" w:themeColor="accent1" w:themeTint="99" w:sz="4" w:space="0"/>
            <w:insideH w:val="single" w:color="91ABDF" w:themeColor="accent1" w:themeTint="99" w:sz="4" w:space="0"/>
            <w:insideV w:val="single" w:color="91ABDF" w:themeColor="accent1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DAE3F4" w:themeFill="accent1" w:themeFillTint="33"/>
          </w:tcPr>
          <w:p w14:paraId="3338CAB1">
            <w:pPr>
              <w:pStyle w:val="55"/>
              <w:ind w:leftChars="0" w:firstLine="0" w:firstLineChars="0"/>
              <w:rPr>
                <w:rFonts w:hint="eastAsia"/>
                <w:b/>
                <w:bCs/>
                <w:sz w:val="18"/>
                <w:szCs w:val="18"/>
              </w:rPr>
            </w:pPr>
            <w:r>
              <w:rPr>
                <w:rFonts w:hint="eastAsia"/>
                <w:b/>
                <w:bCs/>
                <w:sz w:val="18"/>
                <w:szCs w:val="18"/>
              </w:rPr>
              <w:t>日期</w:t>
            </w:r>
          </w:p>
        </w:tc>
        <w:tc>
          <w:tcPr>
            <w:tcW w:w="0" w:type="auto"/>
            <w:shd w:val="clear" w:color="auto" w:fill="DAE3F4" w:themeFill="accent1" w:themeFillTint="33"/>
          </w:tcPr>
          <w:p w14:paraId="46360542">
            <w:pPr>
              <w:pStyle w:val="55"/>
              <w:ind w:leftChars="0" w:firstLine="0" w:firstLineChars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UTC日期；</w:t>
            </w:r>
          </w:p>
          <w:p w14:paraId="24C4C9B6">
            <w:pPr>
              <w:pStyle w:val="55"/>
              <w:ind w:leftChars="0" w:firstLine="0" w:firstLineChars="0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格式：yyyy:MM:dd（yyyy为年，MM为月，dd为日）</w:t>
            </w:r>
          </w:p>
        </w:tc>
      </w:tr>
    </w:tbl>
    <w:p w14:paraId="76B64B88">
      <w:pPr>
        <w:pStyle w:val="55"/>
        <w:ind w:left="420"/>
      </w:pPr>
      <w:r>
        <w:rPr>
          <w:rFonts w:hint="eastAsia"/>
        </w:rPr>
        <w:t>可拓展一些自定义的数据项，比如“北京时间”等等；</w:t>
      </w:r>
    </w:p>
    <w:p w14:paraId="3A0A27E1">
      <w:pPr>
        <w:pStyle w:val="55"/>
        <w:ind w:left="420"/>
        <w:rPr>
          <w:rFonts w:hint="eastAsia"/>
        </w:rPr>
      </w:pPr>
    </w:p>
    <w:p w14:paraId="23F0D884">
      <w:pPr>
        <w:pStyle w:val="45"/>
      </w:pPr>
      <w:r>
        <w:rPr>
          <w:rFonts w:hint="eastAsia"/>
        </w:rPr>
        <w:t>消息视图</w:t>
      </w:r>
    </w:p>
    <w:p w14:paraId="623D0581">
      <w:pPr>
        <w:pStyle w:val="39"/>
        <w:jc w:val="center"/>
        <w:rPr>
          <w:i/>
          <w:iCs/>
          <w:kern w:val="0"/>
          <w:sz w:val="18"/>
          <w:szCs w:val="18"/>
        </w:rPr>
      </w:pPr>
      <w:r>
        <w:rPr>
          <w:i/>
          <w:iCs/>
          <w:kern w:val="0"/>
          <w:sz w:val="18"/>
          <w:szCs w:val="18"/>
        </w:rPr>
        <w:drawing>
          <wp:inline distT="0" distB="0" distL="0" distR="0">
            <wp:extent cx="5274310" cy="3790950"/>
            <wp:effectExtent l="0" t="0" r="2540" b="0"/>
            <wp:docPr id="87289692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896925" name="图片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90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4341A2">
      <w:pPr>
        <w:pStyle w:val="39"/>
        <w:jc w:val="center"/>
        <w:rPr>
          <w:i/>
          <w:iCs/>
          <w:kern w:val="0"/>
          <w:sz w:val="18"/>
          <w:szCs w:val="18"/>
        </w:rPr>
      </w:pPr>
      <w:r>
        <w:rPr>
          <w:rFonts w:hint="eastAsia"/>
          <w:i/>
          <w:iCs/>
          <w:kern w:val="0"/>
          <w:sz w:val="18"/>
          <w:szCs w:val="18"/>
        </w:rPr>
        <w:t>消息视图参考示意图</w:t>
      </w:r>
    </w:p>
    <w:p w14:paraId="6DB5ED15">
      <w:pPr>
        <w:pStyle w:val="39"/>
        <w:rPr>
          <w:rFonts w:hint="eastAsia"/>
        </w:rPr>
      </w:pPr>
      <w:r>
        <w:rPr>
          <w:rFonts w:hint="eastAsia"/>
        </w:rPr>
        <w:t>消息视图显示完整的NMEA各语句字段信息，比如选中NMEA&gt;GSA&gt;GPS，则右侧的字段汇总表格中就会显示所有GPGSA语句解析出来的所有信息，其他协议如是。</w:t>
      </w:r>
    </w:p>
    <w:p w14:paraId="56760A75">
      <w:pPr>
        <w:widowControl/>
        <w:jc w:val="left"/>
        <w:rPr>
          <w:rFonts w:hint="eastAsia" w:ascii="微软雅黑" w:hAnsi="微软雅黑" w:eastAsia="微软雅黑" w:cstheme="majorBidi"/>
          <w:color w:val="000000"/>
          <w:sz w:val="22"/>
        </w:rPr>
      </w:pPr>
      <w:r>
        <w:rPr>
          <w:rFonts w:hint="eastAsia"/>
        </w:rPr>
        <w:br w:type="page"/>
      </w:r>
    </w:p>
    <w:p w14:paraId="2ECBDAE0">
      <w:pPr>
        <w:pStyle w:val="45"/>
      </w:pPr>
      <w:r>
        <w:rPr>
          <w:rFonts w:hint="eastAsia"/>
        </w:rPr>
        <w:t>星位视图</w:t>
      </w:r>
    </w:p>
    <w:p w14:paraId="2A5CBEFD">
      <w:pPr>
        <w:pStyle w:val="39"/>
        <w:jc w:val="center"/>
        <w:rPr>
          <w:i/>
          <w:iCs/>
          <w:kern w:val="0"/>
          <w:sz w:val="18"/>
          <w:szCs w:val="18"/>
        </w:rPr>
      </w:pPr>
      <w:r>
        <w:rPr>
          <w:i/>
          <w:iCs/>
          <w:kern w:val="0"/>
          <w:sz w:val="18"/>
          <w:szCs w:val="18"/>
        </w:rPr>
        <w:drawing>
          <wp:inline distT="0" distB="0" distL="0" distR="0">
            <wp:extent cx="5274310" cy="3749675"/>
            <wp:effectExtent l="0" t="0" r="2540" b="3175"/>
            <wp:docPr id="81976803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768033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4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CC5D9">
      <w:pPr>
        <w:pStyle w:val="39"/>
        <w:jc w:val="center"/>
        <w:rPr>
          <w:i/>
          <w:iCs/>
          <w:kern w:val="0"/>
          <w:sz w:val="18"/>
          <w:szCs w:val="18"/>
        </w:rPr>
      </w:pPr>
      <w:r>
        <w:rPr>
          <w:rFonts w:hint="eastAsia"/>
          <w:i/>
          <w:iCs/>
          <w:kern w:val="0"/>
          <w:sz w:val="18"/>
          <w:szCs w:val="18"/>
        </w:rPr>
        <w:t>星位视图参考示意图</w:t>
      </w:r>
    </w:p>
    <w:p w14:paraId="7620EA65">
      <w:pPr>
        <w:pStyle w:val="39"/>
        <w:rPr>
          <w:rFonts w:hint="eastAsia"/>
        </w:rPr>
      </w:pPr>
      <w:r>
        <w:rPr>
          <w:rFonts w:hint="eastAsia"/>
        </w:rPr>
        <w:t>星位视图显示四大卫星导航系统在当前位置头顶上空分布的情况，根据各卫星的仰角、方位角显示在极坐标系中，并且使用不同的颜色进行区分，同时未参与到定位数据结算的卫星统一用灰色显示。</w:t>
      </w:r>
    </w:p>
    <w:p w14:paraId="06A54E63">
      <w:pPr>
        <w:widowControl/>
        <w:jc w:val="left"/>
        <w:rPr>
          <w:rFonts w:hint="eastAsia" w:ascii="微软雅黑" w:hAnsi="微软雅黑" w:eastAsia="微软雅黑" w:cstheme="majorBidi"/>
          <w:color w:val="000000"/>
          <w:sz w:val="22"/>
        </w:rPr>
      </w:pPr>
      <w:r>
        <w:rPr>
          <w:rFonts w:hint="eastAsia"/>
        </w:rPr>
        <w:br w:type="page"/>
      </w:r>
    </w:p>
    <w:p w14:paraId="3EFA2BA1">
      <w:pPr>
        <w:pStyle w:val="45"/>
        <w:rPr>
          <w:rFonts w:hint="eastAsia"/>
        </w:rPr>
      </w:pPr>
      <w:r>
        <w:rPr>
          <w:rFonts w:hint="eastAsia"/>
        </w:rPr>
        <w:t>载噪比视图</w:t>
      </w:r>
    </w:p>
    <w:p w14:paraId="79526972">
      <w:pPr>
        <w:pStyle w:val="39"/>
        <w:jc w:val="center"/>
        <w:rPr>
          <w:i/>
          <w:iCs/>
          <w:kern w:val="0"/>
          <w:sz w:val="18"/>
          <w:szCs w:val="18"/>
        </w:rPr>
      </w:pPr>
      <w:r>
        <w:rPr>
          <w:i/>
          <w:iCs/>
          <w:kern w:val="0"/>
          <w:sz w:val="18"/>
          <w:szCs w:val="18"/>
        </w:rPr>
        <w:drawing>
          <wp:inline distT="0" distB="0" distL="0" distR="0">
            <wp:extent cx="5274310" cy="3931920"/>
            <wp:effectExtent l="19050" t="19050" r="21590" b="11430"/>
            <wp:docPr id="41615577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155770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3192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  <a:prstDash val="lgDashDotDot"/>
                    </a:ln>
                  </pic:spPr>
                </pic:pic>
              </a:graphicData>
            </a:graphic>
          </wp:inline>
        </w:drawing>
      </w:r>
    </w:p>
    <w:p w14:paraId="7E1AD22A">
      <w:pPr>
        <w:pStyle w:val="39"/>
        <w:jc w:val="center"/>
        <w:rPr>
          <w:i/>
          <w:iCs/>
          <w:kern w:val="0"/>
          <w:sz w:val="18"/>
          <w:szCs w:val="18"/>
        </w:rPr>
      </w:pPr>
      <w:r>
        <w:rPr>
          <w:rFonts w:hint="eastAsia"/>
          <w:i/>
          <w:iCs/>
          <w:kern w:val="0"/>
          <w:sz w:val="18"/>
          <w:szCs w:val="18"/>
        </w:rPr>
        <w:t>载噪比视图参考示意图</w:t>
      </w:r>
    </w:p>
    <w:p w14:paraId="285C49D4">
      <w:pPr>
        <w:pStyle w:val="39"/>
        <w:rPr>
          <w:rFonts w:hint="eastAsia"/>
        </w:rPr>
      </w:pPr>
      <w:r>
        <w:rPr>
          <w:rFonts w:hint="eastAsia"/>
        </w:rPr>
        <w:t>显示四大卫星导航系统可见卫星的信号载噪比强弱情况，并且使用不同的颜色进行区分，同时未参与到定位数据结算的卫星统一用灰色显示。</w:t>
      </w:r>
    </w:p>
    <w:p w14:paraId="2F03F608">
      <w:pPr>
        <w:widowControl/>
        <w:jc w:val="left"/>
        <w:rPr>
          <w:rFonts w:hint="eastAsia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inherit">
    <w:altName w:val="Cambria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434687"/>
    <w:multiLevelType w:val="multilevel"/>
    <w:tmpl w:val="00434687"/>
    <w:lvl w:ilvl="0" w:tentative="0">
      <w:start w:val="1"/>
      <w:numFmt w:val="decimal"/>
      <w:pStyle w:val="43"/>
      <w:suff w:val="space"/>
      <w:lvlText w:val="%1"/>
      <w:lvlJc w:val="left"/>
      <w:pPr>
        <w:tabs>
          <w:tab w:val="left" w:pos="357"/>
        </w:tabs>
        <w:ind w:left="357" w:hanging="357"/>
      </w:pPr>
      <w:rPr>
        <w:b/>
      </w:rPr>
    </w:lvl>
    <w:lvl w:ilvl="1" w:tentative="0">
      <w:start w:val="1"/>
      <w:numFmt w:val="decimal"/>
      <w:pStyle w:val="45"/>
      <w:suff w:val="space"/>
      <w:lvlText w:val="%1.%2"/>
      <w:lvlJc w:val="left"/>
      <w:pPr>
        <w:tabs>
          <w:tab w:val="left" w:pos="357"/>
        </w:tabs>
        <w:ind w:left="357" w:hanging="357"/>
      </w:pPr>
      <w:rPr>
        <w:b/>
      </w:rPr>
    </w:lvl>
    <w:lvl w:ilvl="2" w:tentative="0">
      <w:start w:val="1"/>
      <w:numFmt w:val="decimal"/>
      <w:pStyle w:val="47"/>
      <w:suff w:val="space"/>
      <w:lvlText w:val="%1.%2.%3"/>
      <w:lvlJc w:val="left"/>
      <w:pPr>
        <w:tabs>
          <w:tab w:val="left" w:pos="357"/>
        </w:tabs>
        <w:ind w:left="357" w:hanging="357"/>
      </w:pPr>
      <w:rPr>
        <w:b/>
      </w:rPr>
    </w:lvl>
    <w:lvl w:ilvl="3" w:tentative="0">
      <w:start w:val="1"/>
      <w:numFmt w:val="decimal"/>
      <w:pStyle w:val="49"/>
      <w:suff w:val="space"/>
      <w:lvlText w:val="%1.%2.%3.%4"/>
      <w:lvlJc w:val="left"/>
      <w:pPr>
        <w:tabs>
          <w:tab w:val="left" w:pos="357"/>
        </w:tabs>
        <w:ind w:left="357" w:hanging="357"/>
      </w:pPr>
      <w:rPr>
        <w:b/>
      </w:rPr>
    </w:lvl>
    <w:lvl w:ilvl="4" w:tentative="0">
      <w:start w:val="1"/>
      <w:numFmt w:val="decimal"/>
      <w:lvlText w:val="%1.%2.%3.%4.%5"/>
      <w:lvlJc w:val="left"/>
      <w:pPr>
        <w:ind w:left="2551" w:hanging="850"/>
      </w:pPr>
    </w:lvl>
    <w:lvl w:ilvl="5" w:tentative="0">
      <w:start w:val="1"/>
      <w:numFmt w:val="decimal"/>
      <w:lvlText w:val="%1.%2.%3.%4.%5.%6"/>
      <w:lvlJc w:val="left"/>
      <w:pPr>
        <w:ind w:left="3260" w:hanging="1134"/>
      </w:pPr>
    </w:lvl>
    <w:lvl w:ilvl="6" w:tentative="0">
      <w:start w:val="1"/>
      <w:numFmt w:val="decimal"/>
      <w:lvlText w:val="%1.%2.%3.%4.%5.%6.%7"/>
      <w:lvlJc w:val="left"/>
      <w:pPr>
        <w:ind w:left="3827" w:hanging="1276"/>
      </w:pPr>
    </w:lvl>
    <w:lvl w:ilvl="7" w:tentative="0">
      <w:start w:val="1"/>
      <w:numFmt w:val="decimal"/>
      <w:lvlText w:val="%1.%2.%3.%4.%5.%6.%7.%8"/>
      <w:lvlJc w:val="left"/>
      <w:pPr>
        <w:ind w:left="4394" w:hanging="1418"/>
      </w:p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">
    <w:nsid w:val="01FA0C08"/>
    <w:multiLevelType w:val="multilevel"/>
    <w:tmpl w:val="01FA0C08"/>
    <w:lvl w:ilvl="0" w:tentative="0">
      <w:start w:val="1"/>
      <w:numFmt w:val="taiwaneseDigital"/>
      <w:pStyle w:val="28"/>
      <w:suff w:val="nothing"/>
      <w:lvlText w:val="%1、"/>
      <w:lvlJc w:val="left"/>
      <w:pPr>
        <w:tabs>
          <w:tab w:val="left" w:pos="357"/>
        </w:tabs>
        <w:ind w:left="357" w:hanging="357"/>
      </w:pPr>
      <w:rPr>
        <w:b/>
      </w:rPr>
    </w:lvl>
    <w:lvl w:ilvl="1" w:tentative="0">
      <w:start w:val="1"/>
      <w:numFmt w:val="taiwaneseDigital"/>
      <w:pStyle w:val="30"/>
      <w:suff w:val="nothing"/>
      <w:lvlText w:val="（%2）"/>
      <w:lvlJc w:val="left"/>
      <w:pPr>
        <w:tabs>
          <w:tab w:val="left" w:pos="357"/>
        </w:tabs>
        <w:ind w:left="357" w:hanging="357"/>
      </w:pPr>
      <w:rPr>
        <w:b/>
      </w:rPr>
    </w:lvl>
    <w:lvl w:ilvl="2" w:tentative="0">
      <w:start w:val="1"/>
      <w:numFmt w:val="decimal"/>
      <w:pStyle w:val="33"/>
      <w:suff w:val="nothing"/>
      <w:lvlText w:val="%3."/>
      <w:lvlJc w:val="left"/>
      <w:pPr>
        <w:tabs>
          <w:tab w:val="left" w:pos="357"/>
        </w:tabs>
        <w:ind w:left="357" w:hanging="357"/>
      </w:pPr>
      <w:rPr>
        <w:b/>
      </w:rPr>
    </w:lvl>
    <w:lvl w:ilvl="3" w:tentative="0">
      <w:start w:val="1"/>
      <w:numFmt w:val="decimal"/>
      <w:pStyle w:val="36"/>
      <w:suff w:val="nothing"/>
      <w:lvlText w:val="(%4)"/>
      <w:lvlJc w:val="left"/>
      <w:pPr>
        <w:tabs>
          <w:tab w:val="left" w:pos="357"/>
        </w:tabs>
        <w:ind w:left="357" w:hanging="357"/>
      </w:pPr>
      <w:rPr>
        <w:b/>
      </w:rPr>
    </w:lvl>
    <w:lvl w:ilvl="4" w:tentative="0">
      <w:start w:val="1"/>
      <w:numFmt w:val="decimal"/>
      <w:lvlText w:val="%1.%2.%3.%4.%5"/>
      <w:lvlJc w:val="left"/>
      <w:pPr>
        <w:ind w:left="2551" w:hanging="850"/>
      </w:pPr>
    </w:lvl>
    <w:lvl w:ilvl="5" w:tentative="0">
      <w:start w:val="1"/>
      <w:numFmt w:val="decimal"/>
      <w:lvlText w:val="%1.%2.%3.%4.%5.%6"/>
      <w:lvlJc w:val="left"/>
      <w:pPr>
        <w:ind w:left="3260" w:hanging="1134"/>
      </w:pPr>
    </w:lvl>
    <w:lvl w:ilvl="6" w:tentative="0">
      <w:start w:val="1"/>
      <w:numFmt w:val="decimal"/>
      <w:lvlText w:val="%1.%2.%3.%4.%5.%6.%7"/>
      <w:lvlJc w:val="left"/>
      <w:pPr>
        <w:ind w:left="3827" w:hanging="1276"/>
      </w:pPr>
    </w:lvl>
    <w:lvl w:ilvl="7" w:tentative="0">
      <w:start w:val="1"/>
      <w:numFmt w:val="decimal"/>
      <w:lvlText w:val="%1.%2.%3.%4.%5.%6.%7.%8"/>
      <w:lvlJc w:val="left"/>
      <w:pPr>
        <w:ind w:left="4394" w:hanging="1418"/>
      </w:p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2">
    <w:nsid w:val="72FC05FE"/>
    <w:multiLevelType w:val="multilevel"/>
    <w:tmpl w:val="72FC05FE"/>
    <w:lvl w:ilvl="0" w:tentative="0">
      <w:start w:val="1"/>
      <w:numFmt w:val="bullet"/>
      <w:lvlText w:val=""/>
      <w:lvlJc w:val="left"/>
      <w:pPr>
        <w:ind w:left="130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74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218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62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306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50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94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438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820" w:hanging="440"/>
      </w:pPr>
      <w:rPr>
        <w:rFonts w:hint="default" w:ascii="Wingdings" w:hAnsi="Wingdings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6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76BB1"/>
    <w:rsid w:val="0000005E"/>
    <w:rsid w:val="00033EB1"/>
    <w:rsid w:val="000579C7"/>
    <w:rsid w:val="00057CD5"/>
    <w:rsid w:val="00076BB1"/>
    <w:rsid w:val="00093822"/>
    <w:rsid w:val="000B593E"/>
    <w:rsid w:val="000C2247"/>
    <w:rsid w:val="000D582C"/>
    <w:rsid w:val="00110DFC"/>
    <w:rsid w:val="001167F8"/>
    <w:rsid w:val="00121BAC"/>
    <w:rsid w:val="00140B0D"/>
    <w:rsid w:val="00177DA0"/>
    <w:rsid w:val="001A5652"/>
    <w:rsid w:val="00211841"/>
    <w:rsid w:val="0025555E"/>
    <w:rsid w:val="003C59B7"/>
    <w:rsid w:val="003E74D0"/>
    <w:rsid w:val="00430A46"/>
    <w:rsid w:val="004671F9"/>
    <w:rsid w:val="00471C85"/>
    <w:rsid w:val="004A2713"/>
    <w:rsid w:val="004C5812"/>
    <w:rsid w:val="004F593B"/>
    <w:rsid w:val="00536563"/>
    <w:rsid w:val="00562469"/>
    <w:rsid w:val="0056605A"/>
    <w:rsid w:val="00580AFA"/>
    <w:rsid w:val="00591287"/>
    <w:rsid w:val="005D66C0"/>
    <w:rsid w:val="00632CA9"/>
    <w:rsid w:val="00656922"/>
    <w:rsid w:val="006640D6"/>
    <w:rsid w:val="006B225A"/>
    <w:rsid w:val="007A05A3"/>
    <w:rsid w:val="007E5F04"/>
    <w:rsid w:val="007F1076"/>
    <w:rsid w:val="0080409E"/>
    <w:rsid w:val="00811081"/>
    <w:rsid w:val="00841584"/>
    <w:rsid w:val="008524EE"/>
    <w:rsid w:val="00873196"/>
    <w:rsid w:val="00881CA2"/>
    <w:rsid w:val="008A2388"/>
    <w:rsid w:val="00906F34"/>
    <w:rsid w:val="0094197E"/>
    <w:rsid w:val="00947F98"/>
    <w:rsid w:val="009558B9"/>
    <w:rsid w:val="0095723B"/>
    <w:rsid w:val="009833A8"/>
    <w:rsid w:val="009A1562"/>
    <w:rsid w:val="009B1D17"/>
    <w:rsid w:val="009C79F8"/>
    <w:rsid w:val="009D4BC1"/>
    <w:rsid w:val="009E5800"/>
    <w:rsid w:val="00A0189A"/>
    <w:rsid w:val="00A05E47"/>
    <w:rsid w:val="00A1023E"/>
    <w:rsid w:val="00A4364F"/>
    <w:rsid w:val="00A44E39"/>
    <w:rsid w:val="00A56739"/>
    <w:rsid w:val="00AE20DC"/>
    <w:rsid w:val="00AE54C7"/>
    <w:rsid w:val="00B21676"/>
    <w:rsid w:val="00B411CA"/>
    <w:rsid w:val="00B53D16"/>
    <w:rsid w:val="00B73D6C"/>
    <w:rsid w:val="00BE5E96"/>
    <w:rsid w:val="00C216EF"/>
    <w:rsid w:val="00C85A8A"/>
    <w:rsid w:val="00CF0FD1"/>
    <w:rsid w:val="00D10369"/>
    <w:rsid w:val="00D16683"/>
    <w:rsid w:val="00D3241B"/>
    <w:rsid w:val="00D919BD"/>
    <w:rsid w:val="00DC0FA2"/>
    <w:rsid w:val="00E02DB9"/>
    <w:rsid w:val="00E46115"/>
    <w:rsid w:val="00E635A1"/>
    <w:rsid w:val="00EE452B"/>
    <w:rsid w:val="00F0103B"/>
    <w:rsid w:val="00F61382"/>
    <w:rsid w:val="00F8266B"/>
    <w:rsid w:val="00FC4D5F"/>
    <w:rsid w:val="00FE3F06"/>
    <w:rsid w:val="010B22B0"/>
    <w:rsid w:val="043D09D3"/>
    <w:rsid w:val="04901138"/>
    <w:rsid w:val="084F6F27"/>
    <w:rsid w:val="0D9D3C5A"/>
    <w:rsid w:val="15E909BB"/>
    <w:rsid w:val="16753FFC"/>
    <w:rsid w:val="182E3E7D"/>
    <w:rsid w:val="1BBD3E1B"/>
    <w:rsid w:val="210424F2"/>
    <w:rsid w:val="311C21D4"/>
    <w:rsid w:val="324F79A0"/>
    <w:rsid w:val="35D559AB"/>
    <w:rsid w:val="3F836EDA"/>
    <w:rsid w:val="4BAE52DF"/>
    <w:rsid w:val="4DC56561"/>
    <w:rsid w:val="51387B25"/>
    <w:rsid w:val="57BA1339"/>
    <w:rsid w:val="5B194F45"/>
    <w:rsid w:val="5FD65C48"/>
    <w:rsid w:val="65E816C2"/>
    <w:rsid w:val="65FF6A0B"/>
    <w:rsid w:val="6E0F17B6"/>
    <w:rsid w:val="777C610E"/>
    <w:rsid w:val="7AE83ABA"/>
    <w:rsid w:val="7CC145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qFormat="1"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22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18"/>
    <w:qFormat/>
    <w:uiPriority w:val="0"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link w:val="32"/>
    <w:semiHidden/>
    <w:unhideWhenUsed/>
    <w:qFormat/>
    <w:uiPriority w:val="0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4">
    <w:name w:val="heading 3"/>
    <w:basedOn w:val="1"/>
    <w:next w:val="1"/>
    <w:link w:val="35"/>
    <w:semiHidden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link w:val="38"/>
    <w:semiHidden/>
    <w:unhideWhenUsed/>
    <w:qFormat/>
    <w:uiPriority w:val="0"/>
    <w:pPr>
      <w:keepNext/>
      <w:keepLines/>
      <w:spacing w:before="280" w:after="290" w:line="376" w:lineRule="auto"/>
      <w:outlineLvl w:val="3"/>
    </w:pPr>
    <w:rPr>
      <w:rFonts w:asciiTheme="majorHAnsi" w:hAnsiTheme="majorHAnsi" w:eastAsiaTheme="majorEastAsia" w:cstheme="majorBidi"/>
      <w:b/>
      <w:bCs/>
      <w:sz w:val="28"/>
      <w:szCs w:val="28"/>
    </w:rPr>
  </w:style>
  <w:style w:type="character" w:default="1" w:styleId="14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ody Text Indent"/>
    <w:basedOn w:val="1"/>
    <w:link w:val="53"/>
    <w:qFormat/>
    <w:uiPriority w:val="0"/>
    <w:pPr>
      <w:spacing w:after="120"/>
      <w:ind w:left="420" w:leftChars="200"/>
    </w:pPr>
  </w:style>
  <w:style w:type="paragraph" w:styleId="7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8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9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</w:rPr>
  </w:style>
  <w:style w:type="paragraph" w:styleId="10">
    <w:name w:val="Title"/>
    <w:basedOn w:val="1"/>
    <w:next w:val="1"/>
    <w:link w:val="20"/>
    <w:qFormat/>
    <w:uiPriority w:val="0"/>
    <w:pPr>
      <w:spacing w:before="240" w:after="60"/>
      <w:jc w:val="center"/>
      <w:outlineLvl w:val="0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11">
    <w:name w:val="Body Text First Indent 2"/>
    <w:basedOn w:val="6"/>
    <w:link w:val="54"/>
    <w:qFormat/>
    <w:uiPriority w:val="0"/>
    <w:pPr>
      <w:ind w:firstLine="420" w:firstLineChars="200"/>
    </w:pPr>
  </w:style>
  <w:style w:type="table" w:styleId="13">
    <w:name w:val="Table Grid"/>
    <w:basedOn w:val="12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5">
    <w:name w:val="Strong"/>
    <w:basedOn w:val="14"/>
    <w:qFormat/>
    <w:uiPriority w:val="22"/>
    <w:rPr>
      <w:b/>
      <w:bCs/>
    </w:rPr>
  </w:style>
  <w:style w:type="paragraph" w:customStyle="1" w:styleId="16">
    <w:name w:val="17babae4-54f0-44fa-a444-1068224df0ac"/>
    <w:basedOn w:val="10"/>
    <w:next w:val="17"/>
    <w:link w:val="19"/>
    <w:qFormat/>
    <w:uiPriority w:val="0"/>
    <w:pPr>
      <w:adjustRightInd w:val="0"/>
      <w:spacing w:before="0" w:after="0" w:line="288" w:lineRule="auto"/>
    </w:pPr>
    <w:rPr>
      <w:rFonts w:ascii="微软雅黑" w:hAnsi="微软雅黑" w:eastAsia="微软雅黑"/>
      <w:color w:val="000000"/>
      <w:sz w:val="40"/>
    </w:rPr>
  </w:style>
  <w:style w:type="paragraph" w:customStyle="1" w:styleId="17">
    <w:name w:val="acbfdd8b-e11b-4d36-88ff-6049b138f862"/>
    <w:basedOn w:val="1"/>
    <w:link w:val="21"/>
    <w:qFormat/>
    <w:uiPriority w:val="0"/>
    <w:pPr>
      <w:adjustRightInd w:val="0"/>
      <w:spacing w:line="288" w:lineRule="auto"/>
      <w:jc w:val="left"/>
    </w:pPr>
    <w:rPr>
      <w:rFonts w:ascii="微软雅黑" w:hAnsi="微软雅黑" w:eastAsia="微软雅黑"/>
      <w:color w:val="000000"/>
      <w:sz w:val="22"/>
    </w:rPr>
  </w:style>
  <w:style w:type="character" w:customStyle="1" w:styleId="18">
    <w:name w:val="标题 1 字符"/>
    <w:basedOn w:val="14"/>
    <w:link w:val="2"/>
    <w:qFormat/>
    <w:uiPriority w:val="0"/>
    <w:rPr>
      <w:b/>
      <w:kern w:val="44"/>
      <w:sz w:val="44"/>
      <w:szCs w:val="24"/>
    </w:rPr>
  </w:style>
  <w:style w:type="character" w:customStyle="1" w:styleId="19">
    <w:name w:val="17babae4-54f0-44fa-a444-1068224df0ac 字符"/>
    <w:basedOn w:val="18"/>
    <w:link w:val="16"/>
    <w:qFormat/>
    <w:uiPriority w:val="0"/>
    <w:rPr>
      <w:rFonts w:ascii="微软雅黑" w:hAnsi="微软雅黑" w:eastAsia="微软雅黑" w:cstheme="majorBidi"/>
      <w:bCs/>
      <w:color w:val="000000"/>
      <w:kern w:val="2"/>
      <w:sz w:val="40"/>
      <w:szCs w:val="32"/>
    </w:rPr>
  </w:style>
  <w:style w:type="character" w:customStyle="1" w:styleId="20">
    <w:name w:val="标题 字符"/>
    <w:basedOn w:val="14"/>
    <w:link w:val="10"/>
    <w:qFormat/>
    <w:uiPriority w:val="0"/>
    <w:rPr>
      <w:rFonts w:asciiTheme="majorHAnsi" w:hAnsiTheme="majorHAnsi" w:eastAsiaTheme="majorEastAsia" w:cstheme="majorBidi"/>
      <w:b/>
      <w:bCs/>
      <w:kern w:val="2"/>
      <w:sz w:val="32"/>
      <w:szCs w:val="32"/>
    </w:rPr>
  </w:style>
  <w:style w:type="character" w:customStyle="1" w:styleId="21">
    <w:name w:val="acbfdd8b-e11b-4d36-88ff-6049b138f862 字符"/>
    <w:basedOn w:val="18"/>
    <w:link w:val="17"/>
    <w:qFormat/>
    <w:uiPriority w:val="0"/>
    <w:rPr>
      <w:rFonts w:ascii="微软雅黑" w:hAnsi="微软雅黑" w:eastAsia="微软雅黑"/>
      <w:b w:val="0"/>
      <w:color w:val="000000"/>
      <w:kern w:val="2"/>
      <w:sz w:val="22"/>
      <w:szCs w:val="24"/>
    </w:rPr>
  </w:style>
  <w:style w:type="paragraph" w:customStyle="1" w:styleId="22">
    <w:name w:val="21bc9c4b-6a32-43e5-beaa-fd2d792c5735"/>
    <w:basedOn w:val="2"/>
    <w:next w:val="17"/>
    <w:link w:val="23"/>
    <w:qFormat/>
    <w:uiPriority w:val="0"/>
    <w:pPr>
      <w:adjustRightInd w:val="0"/>
      <w:spacing w:before="0" w:after="0" w:line="288" w:lineRule="auto"/>
      <w:jc w:val="left"/>
    </w:pPr>
    <w:rPr>
      <w:rFonts w:ascii="微软雅黑" w:hAnsi="微软雅黑" w:eastAsia="微软雅黑"/>
      <w:color w:val="000000"/>
      <w:sz w:val="32"/>
    </w:rPr>
  </w:style>
  <w:style w:type="character" w:customStyle="1" w:styleId="23">
    <w:name w:val="21bc9c4b-6a32-43e5-beaa-fd2d792c5735 字符"/>
    <w:basedOn w:val="14"/>
    <w:link w:val="22"/>
    <w:qFormat/>
    <w:uiPriority w:val="0"/>
    <w:rPr>
      <w:rFonts w:ascii="微软雅黑" w:hAnsi="微软雅黑" w:eastAsia="微软雅黑"/>
      <w:b/>
      <w:color w:val="000000"/>
      <w:kern w:val="44"/>
      <w:sz w:val="32"/>
      <w:szCs w:val="24"/>
    </w:rPr>
  </w:style>
  <w:style w:type="paragraph" w:customStyle="1" w:styleId="24">
    <w:name w:val="09e487e7-1a58-459e-a572-3d38ef8146b4"/>
    <w:basedOn w:val="10"/>
    <w:next w:val="25"/>
    <w:link w:val="26"/>
    <w:qFormat/>
    <w:uiPriority w:val="0"/>
    <w:pPr>
      <w:adjustRightInd w:val="0"/>
      <w:spacing w:before="0" w:after="0" w:line="560" w:lineRule="exact"/>
    </w:pPr>
    <w:rPr>
      <w:rFonts w:ascii="宋体" w:hAnsi="宋体" w:eastAsia="宋体"/>
      <w:color w:val="000000"/>
      <w:sz w:val="44"/>
    </w:rPr>
  </w:style>
  <w:style w:type="paragraph" w:customStyle="1" w:styleId="25">
    <w:name w:val="7e8dc108-4af0-426d-bb9c-8f96acaaca48"/>
    <w:basedOn w:val="1"/>
    <w:link w:val="27"/>
    <w:qFormat/>
    <w:uiPriority w:val="0"/>
    <w:pPr>
      <w:adjustRightInd w:val="0"/>
      <w:spacing w:line="600" w:lineRule="exact"/>
    </w:pPr>
    <w:rPr>
      <w:rFonts w:ascii="仿宋" w:hAnsi="仿宋" w:eastAsia="仿宋" w:cstheme="majorBidi"/>
      <w:color w:val="000000"/>
      <w:sz w:val="32"/>
    </w:rPr>
  </w:style>
  <w:style w:type="character" w:customStyle="1" w:styleId="26">
    <w:name w:val="09e487e7-1a58-459e-a572-3d38ef8146b4 字符"/>
    <w:basedOn w:val="19"/>
    <w:link w:val="24"/>
    <w:qFormat/>
    <w:uiPriority w:val="0"/>
    <w:rPr>
      <w:rFonts w:ascii="宋体" w:hAnsi="宋体" w:eastAsia="宋体" w:cstheme="majorBidi"/>
      <w:color w:val="000000"/>
      <w:kern w:val="2"/>
      <w:sz w:val="44"/>
      <w:szCs w:val="32"/>
    </w:rPr>
  </w:style>
  <w:style w:type="character" w:customStyle="1" w:styleId="27">
    <w:name w:val="7e8dc108-4af0-426d-bb9c-8f96acaaca48 字符"/>
    <w:basedOn w:val="19"/>
    <w:link w:val="25"/>
    <w:qFormat/>
    <w:uiPriority w:val="0"/>
    <w:rPr>
      <w:rFonts w:ascii="仿宋" w:hAnsi="仿宋" w:eastAsia="仿宋" w:cstheme="majorBidi"/>
      <w:b w:val="0"/>
      <w:bCs w:val="0"/>
      <w:color w:val="000000"/>
      <w:kern w:val="2"/>
      <w:sz w:val="32"/>
      <w:szCs w:val="24"/>
    </w:rPr>
  </w:style>
  <w:style w:type="paragraph" w:customStyle="1" w:styleId="28">
    <w:name w:val="72c23eac-05e5-485a-9b67-1c7dbe1944ac"/>
    <w:basedOn w:val="2"/>
    <w:next w:val="25"/>
    <w:link w:val="29"/>
    <w:qFormat/>
    <w:uiPriority w:val="0"/>
    <w:pPr>
      <w:numPr>
        <w:ilvl w:val="0"/>
        <w:numId w:val="1"/>
      </w:numPr>
      <w:adjustRightInd w:val="0"/>
      <w:spacing w:before="0" w:after="0" w:line="600" w:lineRule="exact"/>
      <w:ind w:left="0" w:firstLine="640"/>
    </w:pPr>
    <w:rPr>
      <w:rFonts w:ascii="黑体" w:hAnsi="黑体" w:eastAsia="黑体"/>
      <w:color w:val="000000"/>
      <w:sz w:val="32"/>
    </w:rPr>
  </w:style>
  <w:style w:type="character" w:customStyle="1" w:styleId="29">
    <w:name w:val="72c23eac-05e5-485a-9b67-1c7dbe1944ac 字符"/>
    <w:basedOn w:val="23"/>
    <w:link w:val="28"/>
    <w:qFormat/>
    <w:uiPriority w:val="0"/>
    <w:rPr>
      <w:rFonts w:ascii="黑体" w:hAnsi="黑体" w:eastAsia="黑体"/>
      <w:color w:val="000000"/>
      <w:kern w:val="44"/>
      <w:sz w:val="32"/>
      <w:szCs w:val="24"/>
    </w:rPr>
  </w:style>
  <w:style w:type="paragraph" w:customStyle="1" w:styleId="30">
    <w:name w:val="433e907c-22c4-47aa-a0e2-5f03f9a2dc40"/>
    <w:basedOn w:val="3"/>
    <w:next w:val="25"/>
    <w:link w:val="31"/>
    <w:qFormat/>
    <w:uiPriority w:val="0"/>
    <w:pPr>
      <w:numPr>
        <w:ilvl w:val="1"/>
        <w:numId w:val="1"/>
      </w:numPr>
      <w:adjustRightInd w:val="0"/>
      <w:spacing w:before="0" w:after="0" w:line="600" w:lineRule="exact"/>
      <w:ind w:left="0" w:firstLine="640"/>
    </w:pPr>
    <w:rPr>
      <w:rFonts w:ascii="楷体" w:hAnsi="楷体" w:eastAsia="楷体"/>
      <w:color w:val="000000"/>
    </w:rPr>
  </w:style>
  <w:style w:type="character" w:customStyle="1" w:styleId="31">
    <w:name w:val="433e907c-22c4-47aa-a0e2-5f03f9a2dc40 字符"/>
    <w:basedOn w:val="27"/>
    <w:link w:val="30"/>
    <w:qFormat/>
    <w:uiPriority w:val="0"/>
    <w:rPr>
      <w:rFonts w:ascii="楷体" w:hAnsi="楷体" w:eastAsia="楷体" w:cstheme="majorBidi"/>
      <w:b/>
      <w:bCs/>
      <w:color w:val="000000"/>
      <w:kern w:val="2"/>
      <w:sz w:val="32"/>
      <w:szCs w:val="32"/>
    </w:rPr>
  </w:style>
  <w:style w:type="character" w:customStyle="1" w:styleId="32">
    <w:name w:val="标题 2 字符"/>
    <w:basedOn w:val="14"/>
    <w:link w:val="3"/>
    <w:semiHidden/>
    <w:qFormat/>
    <w:uiPriority w:val="0"/>
    <w:rPr>
      <w:rFonts w:asciiTheme="majorHAnsi" w:hAnsiTheme="majorHAnsi" w:eastAsiaTheme="majorEastAsia" w:cstheme="majorBidi"/>
      <w:b/>
      <w:bCs/>
      <w:kern w:val="2"/>
      <w:sz w:val="32"/>
      <w:szCs w:val="32"/>
    </w:rPr>
  </w:style>
  <w:style w:type="paragraph" w:customStyle="1" w:styleId="33">
    <w:name w:val="0d7c9686-6cc7-4172-bf19-7b8f5cff8c60"/>
    <w:basedOn w:val="4"/>
    <w:next w:val="25"/>
    <w:link w:val="34"/>
    <w:qFormat/>
    <w:uiPriority w:val="0"/>
    <w:pPr>
      <w:numPr>
        <w:ilvl w:val="2"/>
        <w:numId w:val="1"/>
      </w:numPr>
      <w:adjustRightInd w:val="0"/>
      <w:spacing w:before="0" w:after="0" w:line="600" w:lineRule="exact"/>
      <w:ind w:left="0" w:firstLine="640"/>
    </w:pPr>
    <w:rPr>
      <w:rFonts w:ascii="仿宋" w:hAnsi="仿宋" w:eastAsia="仿宋" w:cstheme="majorBidi"/>
      <w:color w:val="000000"/>
    </w:rPr>
  </w:style>
  <w:style w:type="character" w:customStyle="1" w:styleId="34">
    <w:name w:val="0d7c9686-6cc7-4172-bf19-7b8f5cff8c60 字符"/>
    <w:basedOn w:val="31"/>
    <w:link w:val="33"/>
    <w:qFormat/>
    <w:uiPriority w:val="0"/>
    <w:rPr>
      <w:rFonts w:ascii="仿宋" w:hAnsi="仿宋" w:eastAsia="仿宋" w:cstheme="majorBidi"/>
      <w:color w:val="000000"/>
      <w:kern w:val="2"/>
      <w:sz w:val="32"/>
      <w:szCs w:val="32"/>
    </w:rPr>
  </w:style>
  <w:style w:type="character" w:customStyle="1" w:styleId="35">
    <w:name w:val="标题 3 字符"/>
    <w:basedOn w:val="14"/>
    <w:link w:val="4"/>
    <w:semiHidden/>
    <w:qFormat/>
    <w:uiPriority w:val="0"/>
    <w:rPr>
      <w:b/>
      <w:bCs/>
      <w:kern w:val="2"/>
      <w:sz w:val="32"/>
      <w:szCs w:val="32"/>
    </w:rPr>
  </w:style>
  <w:style w:type="paragraph" w:customStyle="1" w:styleId="36">
    <w:name w:val="1e8f3434-5774-485d-9dbd-cb1217e81617"/>
    <w:basedOn w:val="5"/>
    <w:next w:val="25"/>
    <w:link w:val="37"/>
    <w:qFormat/>
    <w:uiPriority w:val="0"/>
    <w:pPr>
      <w:numPr>
        <w:ilvl w:val="3"/>
        <w:numId w:val="1"/>
      </w:numPr>
      <w:adjustRightInd w:val="0"/>
      <w:spacing w:before="0" w:after="0" w:line="600" w:lineRule="exact"/>
      <w:ind w:left="0" w:firstLine="640"/>
    </w:pPr>
    <w:rPr>
      <w:rFonts w:ascii="仿宋" w:hAnsi="仿宋" w:eastAsia="仿宋"/>
      <w:color w:val="000000"/>
      <w:sz w:val="32"/>
    </w:rPr>
  </w:style>
  <w:style w:type="character" w:customStyle="1" w:styleId="37">
    <w:name w:val="1e8f3434-5774-485d-9dbd-cb1217e81617 字符"/>
    <w:basedOn w:val="27"/>
    <w:link w:val="36"/>
    <w:qFormat/>
    <w:uiPriority w:val="0"/>
    <w:rPr>
      <w:rFonts w:ascii="仿宋" w:hAnsi="仿宋" w:eastAsia="仿宋" w:cstheme="majorBidi"/>
      <w:b/>
      <w:bCs/>
      <w:color w:val="000000"/>
      <w:kern w:val="2"/>
      <w:sz w:val="32"/>
      <w:szCs w:val="28"/>
    </w:rPr>
  </w:style>
  <w:style w:type="character" w:customStyle="1" w:styleId="38">
    <w:name w:val="标题 4 字符"/>
    <w:basedOn w:val="14"/>
    <w:link w:val="5"/>
    <w:semiHidden/>
    <w:qFormat/>
    <w:uiPriority w:val="0"/>
    <w:rPr>
      <w:rFonts w:asciiTheme="majorHAnsi" w:hAnsiTheme="majorHAnsi" w:eastAsiaTheme="majorEastAsia" w:cstheme="majorBidi"/>
      <w:b/>
      <w:bCs/>
      <w:kern w:val="2"/>
      <w:sz w:val="28"/>
      <w:szCs w:val="28"/>
    </w:rPr>
  </w:style>
  <w:style w:type="paragraph" w:customStyle="1" w:styleId="39">
    <w:name w:val="6d40456e-b323-429d-9693-bbe1e67bb9c3"/>
    <w:basedOn w:val="1"/>
    <w:link w:val="40"/>
    <w:qFormat/>
    <w:uiPriority w:val="0"/>
    <w:pPr>
      <w:adjustRightInd w:val="0"/>
      <w:spacing w:line="288" w:lineRule="auto"/>
      <w:jc w:val="left"/>
    </w:pPr>
    <w:rPr>
      <w:rFonts w:ascii="微软雅黑" w:hAnsi="微软雅黑" w:eastAsia="微软雅黑" w:cstheme="majorBidi"/>
      <w:color w:val="000000"/>
      <w:sz w:val="22"/>
    </w:rPr>
  </w:style>
  <w:style w:type="character" w:customStyle="1" w:styleId="40">
    <w:name w:val="6d40456e-b323-429d-9693-bbe1e67bb9c3 字符"/>
    <w:basedOn w:val="37"/>
    <w:link w:val="39"/>
    <w:qFormat/>
    <w:uiPriority w:val="0"/>
    <w:rPr>
      <w:rFonts w:ascii="微软雅黑" w:hAnsi="微软雅黑" w:eastAsia="微软雅黑" w:cstheme="majorBidi"/>
      <w:b w:val="0"/>
      <w:bCs w:val="0"/>
      <w:color w:val="000000"/>
      <w:kern w:val="2"/>
      <w:sz w:val="22"/>
      <w:szCs w:val="24"/>
    </w:rPr>
  </w:style>
  <w:style w:type="paragraph" w:customStyle="1" w:styleId="41">
    <w:name w:val="eceadfaf-62c1-465e-a276-51c44cf460e4"/>
    <w:basedOn w:val="10"/>
    <w:next w:val="39"/>
    <w:link w:val="42"/>
    <w:qFormat/>
    <w:uiPriority w:val="0"/>
    <w:pPr>
      <w:adjustRightInd w:val="0"/>
      <w:spacing w:before="0" w:after="0" w:line="288" w:lineRule="auto"/>
    </w:pPr>
    <w:rPr>
      <w:rFonts w:ascii="微软雅黑" w:hAnsi="微软雅黑" w:eastAsia="微软雅黑"/>
      <w:color w:val="000000"/>
      <w:sz w:val="40"/>
    </w:rPr>
  </w:style>
  <w:style w:type="character" w:customStyle="1" w:styleId="42">
    <w:name w:val="eceadfaf-62c1-465e-a276-51c44cf460e4 字符"/>
    <w:basedOn w:val="26"/>
    <w:link w:val="41"/>
    <w:qFormat/>
    <w:uiPriority w:val="0"/>
    <w:rPr>
      <w:rFonts w:ascii="微软雅黑" w:hAnsi="微软雅黑" w:eastAsia="微软雅黑" w:cstheme="majorBidi"/>
      <w:color w:val="000000"/>
      <w:kern w:val="2"/>
      <w:sz w:val="40"/>
      <w:szCs w:val="32"/>
    </w:rPr>
  </w:style>
  <w:style w:type="paragraph" w:customStyle="1" w:styleId="43">
    <w:name w:val="e3fb8205-adf9-4d0d-85d1-1a84f91ab844"/>
    <w:basedOn w:val="2"/>
    <w:next w:val="39"/>
    <w:link w:val="44"/>
    <w:qFormat/>
    <w:uiPriority w:val="0"/>
    <w:pPr>
      <w:numPr>
        <w:ilvl w:val="0"/>
        <w:numId w:val="2"/>
      </w:numPr>
      <w:adjustRightInd w:val="0"/>
      <w:spacing w:before="0" w:after="0" w:line="288" w:lineRule="auto"/>
      <w:ind w:left="0" w:firstLine="0"/>
      <w:jc w:val="left"/>
    </w:pPr>
    <w:rPr>
      <w:rFonts w:ascii="微软雅黑" w:hAnsi="微软雅黑" w:eastAsia="微软雅黑"/>
      <w:color w:val="000000"/>
      <w:sz w:val="32"/>
    </w:rPr>
  </w:style>
  <w:style w:type="character" w:customStyle="1" w:styleId="44">
    <w:name w:val="e3fb8205-adf9-4d0d-85d1-1a84f91ab844 字符"/>
    <w:basedOn w:val="29"/>
    <w:link w:val="43"/>
    <w:qFormat/>
    <w:uiPriority w:val="0"/>
    <w:rPr>
      <w:rFonts w:ascii="微软雅黑" w:hAnsi="微软雅黑" w:eastAsia="微软雅黑"/>
      <w:color w:val="000000"/>
      <w:kern w:val="44"/>
      <w:sz w:val="32"/>
      <w:szCs w:val="24"/>
    </w:rPr>
  </w:style>
  <w:style w:type="paragraph" w:customStyle="1" w:styleId="45">
    <w:name w:val="a02e6475-35cc-471f-ab8b-7db223c3f9ab"/>
    <w:basedOn w:val="3"/>
    <w:next w:val="39"/>
    <w:link w:val="46"/>
    <w:qFormat/>
    <w:uiPriority w:val="0"/>
    <w:pPr>
      <w:numPr>
        <w:ilvl w:val="1"/>
        <w:numId w:val="2"/>
      </w:numPr>
      <w:adjustRightInd w:val="0"/>
      <w:spacing w:before="0" w:after="0" w:line="288" w:lineRule="auto"/>
      <w:ind w:left="0" w:firstLine="0"/>
      <w:jc w:val="left"/>
    </w:pPr>
    <w:rPr>
      <w:rFonts w:ascii="微软雅黑" w:hAnsi="微软雅黑" w:eastAsia="微软雅黑"/>
      <w:color w:val="000000"/>
      <w:sz w:val="28"/>
    </w:rPr>
  </w:style>
  <w:style w:type="character" w:customStyle="1" w:styleId="46">
    <w:name w:val="a02e6475-35cc-471f-ab8b-7db223c3f9ab 字符"/>
    <w:basedOn w:val="31"/>
    <w:link w:val="45"/>
    <w:qFormat/>
    <w:uiPriority w:val="0"/>
    <w:rPr>
      <w:rFonts w:ascii="微软雅黑" w:hAnsi="微软雅黑" w:eastAsia="微软雅黑" w:cstheme="majorBidi"/>
      <w:color w:val="000000"/>
      <w:kern w:val="2"/>
      <w:sz w:val="28"/>
      <w:szCs w:val="32"/>
    </w:rPr>
  </w:style>
  <w:style w:type="paragraph" w:customStyle="1" w:styleId="47">
    <w:name w:val="8bcb8ff2-dace-4d23-859e-d17d3441e36c"/>
    <w:basedOn w:val="4"/>
    <w:next w:val="39"/>
    <w:link w:val="48"/>
    <w:qFormat/>
    <w:uiPriority w:val="0"/>
    <w:pPr>
      <w:numPr>
        <w:ilvl w:val="2"/>
        <w:numId w:val="2"/>
      </w:numPr>
      <w:adjustRightInd w:val="0"/>
      <w:spacing w:before="0" w:after="0" w:line="288" w:lineRule="auto"/>
      <w:ind w:left="0" w:firstLine="0"/>
      <w:jc w:val="left"/>
    </w:pPr>
    <w:rPr>
      <w:rFonts w:ascii="微软雅黑" w:hAnsi="微软雅黑" w:eastAsia="微软雅黑" w:cstheme="majorBidi"/>
      <w:color w:val="000000"/>
      <w:sz w:val="26"/>
    </w:rPr>
  </w:style>
  <w:style w:type="character" w:customStyle="1" w:styleId="48">
    <w:name w:val="8bcb8ff2-dace-4d23-859e-d17d3441e36c 字符"/>
    <w:basedOn w:val="34"/>
    <w:link w:val="47"/>
    <w:qFormat/>
    <w:uiPriority w:val="0"/>
    <w:rPr>
      <w:rFonts w:ascii="微软雅黑" w:hAnsi="微软雅黑" w:eastAsia="微软雅黑" w:cstheme="majorBidi"/>
      <w:color w:val="000000"/>
      <w:kern w:val="2"/>
      <w:sz w:val="26"/>
      <w:szCs w:val="32"/>
    </w:rPr>
  </w:style>
  <w:style w:type="paragraph" w:customStyle="1" w:styleId="49">
    <w:name w:val="09b61a0b-e317-422a-9d83-84c3e9e1937f"/>
    <w:basedOn w:val="5"/>
    <w:next w:val="39"/>
    <w:link w:val="50"/>
    <w:qFormat/>
    <w:uiPriority w:val="0"/>
    <w:pPr>
      <w:numPr>
        <w:ilvl w:val="3"/>
        <w:numId w:val="2"/>
      </w:numPr>
      <w:adjustRightInd w:val="0"/>
      <w:spacing w:before="0" w:after="0" w:line="288" w:lineRule="auto"/>
      <w:ind w:left="0" w:firstLine="0"/>
      <w:jc w:val="left"/>
    </w:pPr>
    <w:rPr>
      <w:rFonts w:ascii="微软雅黑" w:hAnsi="微软雅黑" w:eastAsia="微软雅黑"/>
      <w:color w:val="000000"/>
      <w:sz w:val="24"/>
    </w:rPr>
  </w:style>
  <w:style w:type="character" w:customStyle="1" w:styleId="50">
    <w:name w:val="09b61a0b-e317-422a-9d83-84c3e9e1937f 字符"/>
    <w:basedOn w:val="40"/>
    <w:link w:val="49"/>
    <w:qFormat/>
    <w:uiPriority w:val="0"/>
    <w:rPr>
      <w:rFonts w:ascii="微软雅黑" w:hAnsi="微软雅黑" w:eastAsia="微软雅黑" w:cstheme="majorBidi"/>
      <w:b/>
      <w:bCs/>
      <w:color w:val="000000"/>
      <w:kern w:val="2"/>
      <w:sz w:val="24"/>
      <w:szCs w:val="28"/>
    </w:rPr>
  </w:style>
  <w:style w:type="paragraph" w:customStyle="1" w:styleId="51">
    <w:name w:val="be358f00-9758-446e-aec5-cde8345aeef3"/>
    <w:basedOn w:val="11"/>
    <w:link w:val="52"/>
    <w:qFormat/>
    <w:uiPriority w:val="0"/>
    <w:pPr>
      <w:adjustRightInd w:val="0"/>
      <w:spacing w:after="0" w:line="288" w:lineRule="auto"/>
      <w:ind w:left="0" w:firstLine="440"/>
      <w:jc w:val="left"/>
    </w:pPr>
    <w:rPr>
      <w:rFonts w:ascii="微软雅黑" w:hAnsi="微软雅黑" w:eastAsia="微软雅黑" w:cstheme="majorBidi"/>
      <w:color w:val="000000"/>
      <w:sz w:val="22"/>
    </w:rPr>
  </w:style>
  <w:style w:type="character" w:customStyle="1" w:styleId="52">
    <w:name w:val="be358f00-9758-446e-aec5-cde8345aeef3 字符"/>
    <w:basedOn w:val="40"/>
    <w:link w:val="51"/>
    <w:qFormat/>
    <w:uiPriority w:val="0"/>
    <w:rPr>
      <w:rFonts w:ascii="微软雅黑" w:hAnsi="微软雅黑" w:eastAsia="微软雅黑" w:cstheme="majorBidi"/>
      <w:color w:val="000000"/>
      <w:kern w:val="2"/>
      <w:sz w:val="22"/>
      <w:szCs w:val="24"/>
    </w:rPr>
  </w:style>
  <w:style w:type="character" w:customStyle="1" w:styleId="53">
    <w:name w:val="正文文本缩进 字符"/>
    <w:basedOn w:val="14"/>
    <w:link w:val="6"/>
    <w:qFormat/>
    <w:uiPriority w:val="0"/>
    <w:rPr>
      <w:kern w:val="2"/>
      <w:sz w:val="21"/>
      <w:szCs w:val="24"/>
    </w:rPr>
  </w:style>
  <w:style w:type="character" w:customStyle="1" w:styleId="54">
    <w:name w:val="正文文本首行缩进 2 字符"/>
    <w:basedOn w:val="53"/>
    <w:link w:val="11"/>
    <w:qFormat/>
    <w:uiPriority w:val="0"/>
    <w:rPr>
      <w:kern w:val="2"/>
      <w:sz w:val="21"/>
      <w:szCs w:val="24"/>
    </w:rPr>
  </w:style>
  <w:style w:type="paragraph" w:customStyle="1" w:styleId="55">
    <w:name w:val="77ad09a9-0fa2-4863-8f9a-999351905fd0"/>
    <w:basedOn w:val="11"/>
    <w:link w:val="56"/>
    <w:qFormat/>
    <w:uiPriority w:val="0"/>
    <w:pPr>
      <w:adjustRightInd w:val="0"/>
      <w:spacing w:after="0" w:line="288" w:lineRule="auto"/>
      <w:ind w:left="0" w:firstLine="440"/>
      <w:jc w:val="left"/>
    </w:pPr>
    <w:rPr>
      <w:rFonts w:ascii="微软雅黑" w:hAnsi="微软雅黑" w:eastAsia="微软雅黑" w:cstheme="majorBidi"/>
      <w:color w:val="000000"/>
      <w:sz w:val="22"/>
    </w:rPr>
  </w:style>
  <w:style w:type="character" w:customStyle="1" w:styleId="56">
    <w:name w:val="77ad09a9-0fa2-4863-8f9a-999351905fd0 字符"/>
    <w:basedOn w:val="52"/>
    <w:link w:val="55"/>
    <w:qFormat/>
    <w:uiPriority w:val="0"/>
    <w:rPr>
      <w:rFonts w:ascii="微软雅黑" w:hAnsi="微软雅黑" w:eastAsia="微软雅黑" w:cstheme="majorBidi"/>
      <w:color w:val="000000"/>
      <w:kern w:val="2"/>
      <w:sz w:val="22"/>
      <w:szCs w:val="24"/>
    </w:rPr>
  </w:style>
  <w:style w:type="table" w:customStyle="1" w:styleId="57">
    <w:name w:val="Grid Table 4 Accent 1"/>
    <w:basedOn w:val="12"/>
    <w:qFormat/>
    <w:uiPriority w:val="49"/>
    <w:tblPr>
      <w:tblBorders>
        <w:top w:val="single" w:color="91ABDF" w:themeColor="accent1" w:themeTint="99" w:sz="4" w:space="0"/>
        <w:left w:val="single" w:color="91ABDF" w:themeColor="accent1" w:themeTint="99" w:sz="4" w:space="0"/>
        <w:bottom w:val="single" w:color="91ABDF" w:themeColor="accent1" w:themeTint="99" w:sz="4" w:space="0"/>
        <w:right w:val="single" w:color="91ABDF" w:themeColor="accent1" w:themeTint="99" w:sz="4" w:space="0"/>
        <w:insideH w:val="single" w:color="91ABDF" w:themeColor="accent1" w:themeTint="99" w:sz="4" w:space="0"/>
        <w:insideV w:val="single" w:color="91ABDF" w:themeColor="accent1" w:themeTint="99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4874CB" w:themeColor="accent1" w:sz="4" w:space="0"/>
          <w:left w:val="single" w:color="4874CB" w:themeColor="accent1" w:sz="4" w:space="0"/>
          <w:bottom w:val="single" w:color="4874CB" w:themeColor="accent1" w:sz="4" w:space="0"/>
          <w:right w:val="single" w:color="4874CB" w:themeColor="accent1" w:sz="4" w:space="0"/>
          <w:insideH w:val="nil"/>
          <w:insideV w:val="nil"/>
        </w:tcBorders>
        <w:shd w:val="clear" w:color="auto" w:fill="4874CB" w:themeFill="accent1"/>
      </w:tcPr>
    </w:tblStylePr>
    <w:tblStylePr w:type="lastRow">
      <w:rPr>
        <w:b/>
        <w:bCs/>
      </w:rPr>
      <w:tcPr>
        <w:tcBorders>
          <w:top w:val="double" w:color="4874CB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AE3F4" w:themeFill="accent1" w:themeFillTint="33"/>
      </w:tcPr>
    </w:tblStylePr>
    <w:tblStylePr w:type="band1Horz">
      <w:tcPr>
        <w:shd w:val="clear" w:color="auto" w:fill="DAE3F4" w:themeFill="accent1" w:themeFillTint="33"/>
      </w:tcPr>
    </w:tblStyle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862</Words>
  <Characters>907</Characters>
  <Lines>95</Lines>
  <Paragraphs>127</Paragraphs>
  <TotalTime>75</TotalTime>
  <ScaleCrop>false</ScaleCrop>
  <LinksUpToDate>false</LinksUpToDate>
  <CharactersWithSpaces>907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2025-09-11T02:01:00Z</dcterms:created>
  <dc:creator>hp</dc:creator>
  <cp:lastModifiedBy>柏</cp:lastModifiedBy>
  <dcterms:modified xsi:type="dcterms:W3CDTF">2025-09-17T06:01:34Z</dcterms:modified>
  <cp:revision>82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KSOTemplateDocerSaveRecord">
    <vt:lpwstr>eyJoZGlkIjoiOTA4MzQ2YzdiYzQ4NzE1M2I2OWZhYWY3M2M2NDJlMzkiLCJ1c2VySWQiOiIyNDczMDcwNDYifQ==</vt:lpwstr>
  </property>
  <property fmtid="{D5CDD505-2E9C-101B-9397-08002B2CF9AE}" pid="4" name="ICV">
    <vt:lpwstr>2A1F3F662E0F4C0393449FBE28CEA687_13</vt:lpwstr>
  </property>
</Properties>
</file>