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13F0" w14:textId="77777777" w:rsidR="00B347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DA66324" wp14:editId="53364175">
            <wp:simplePos x="0" y="0"/>
            <wp:positionH relativeFrom="column">
              <wp:posOffset>-209545</wp:posOffset>
            </wp:positionH>
            <wp:positionV relativeFrom="paragraph">
              <wp:posOffset>0</wp:posOffset>
            </wp:positionV>
            <wp:extent cx="718840" cy="985838"/>
            <wp:effectExtent l="0" t="0" r="0" b="0"/>
            <wp:wrapNone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40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F28753" w14:textId="77777777" w:rsidR="00B3476A" w:rsidRDefault="00B347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</w:p>
    <w:p w14:paraId="573E4A47" w14:textId="77777777" w:rsidR="00B3476A" w:rsidRDefault="00B347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0BB45871" w14:textId="77777777" w:rsidR="00B347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                                 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379F620" wp14:editId="58E4148C">
            <wp:simplePos x="0" y="0"/>
            <wp:positionH relativeFrom="column">
              <wp:posOffset>857250</wp:posOffset>
            </wp:positionH>
            <wp:positionV relativeFrom="paragraph">
              <wp:posOffset>167639</wp:posOffset>
            </wp:positionV>
            <wp:extent cx="4582753" cy="86106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753" cy="86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B1A7F1" w14:textId="77777777" w:rsidR="00B3476A" w:rsidRDefault="00B347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5A848790" w14:textId="77777777" w:rsidR="00B3476A" w:rsidRDefault="00B347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2951964D" w14:textId="77777777" w:rsidR="00B3476A" w:rsidRDefault="00B347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39FFCC88" w14:textId="77777777" w:rsidR="00B347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color w:val="000000"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FOUNDATION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>ASSESSMENT</w:t>
      </w:r>
      <w:r>
        <w:rPr>
          <w:rFonts w:ascii="Barlow" w:eastAsia="Barlow" w:hAnsi="Barlow" w:cs="Barlow"/>
          <w:b/>
          <w:sz w:val="36"/>
          <w:szCs w:val="36"/>
        </w:rPr>
        <w:t xml:space="preserve"> II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>MATERIAL RELEASE</w:t>
      </w:r>
    </w:p>
    <w:p w14:paraId="25565EF7" w14:textId="77777777" w:rsidR="00B347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-425" w:hanging="283"/>
        <w:jc w:val="center"/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32"/>
          <w:szCs w:val="32"/>
        </w:rPr>
        <w:t>THEORY QUESTIONS</w:t>
      </w:r>
    </w:p>
    <w:p w14:paraId="7D85F03C" w14:textId="77777777" w:rsidR="00B3476A" w:rsidRDefault="00000000">
      <w:pPr>
        <w:widowControl w:val="0"/>
        <w:spacing w:before="275" w:line="240" w:lineRule="auto"/>
        <w:ind w:left="1939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                     </w:t>
      </w:r>
    </w:p>
    <w:tbl>
      <w:tblPr>
        <w:tblStyle w:val="affff"/>
        <w:tblW w:w="4845" w:type="dxa"/>
        <w:tblInd w:w="2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265"/>
      </w:tblGrid>
      <w:tr w:rsidR="00B3476A" w14:paraId="73028923" w14:textId="77777777">
        <w:tc>
          <w:tcPr>
            <w:tcW w:w="2580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2B14" w14:textId="77777777" w:rsidR="00B3476A" w:rsidRDefault="00000000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SECTION</w:t>
            </w:r>
          </w:p>
        </w:tc>
        <w:tc>
          <w:tcPr>
            <w:tcW w:w="2265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CB7" w14:textId="77777777" w:rsidR="00B3476A" w:rsidRDefault="00000000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MARK</w:t>
            </w:r>
          </w:p>
        </w:tc>
      </w:tr>
      <w:tr w:rsidR="00B3476A" w14:paraId="78C33985" w14:textId="77777777">
        <w:trPr>
          <w:trHeight w:val="561"/>
        </w:trPr>
        <w:tc>
          <w:tcPr>
            <w:tcW w:w="2580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3E9B1" w14:textId="77777777" w:rsidR="00B3476A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Theory Questions</w:t>
            </w:r>
          </w:p>
        </w:tc>
        <w:tc>
          <w:tcPr>
            <w:tcW w:w="226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0D63" w14:textId="77777777" w:rsidR="00B3476A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31</w:t>
            </w:r>
          </w:p>
        </w:tc>
      </w:tr>
      <w:tr w:rsidR="00B3476A" w14:paraId="449267A0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2AA1C" w14:textId="77777777" w:rsidR="00B3476A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Concept Questions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4EBAE" w14:textId="77777777" w:rsidR="00B3476A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19</w:t>
            </w:r>
          </w:p>
        </w:tc>
      </w:tr>
      <w:tr w:rsidR="00B3476A" w14:paraId="00DD2A7A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E30CE" w14:textId="77777777" w:rsidR="00B3476A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Python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313D9" w14:textId="77777777" w:rsidR="00B3476A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B3476A" w14:paraId="087C49D3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381A" w14:textId="77777777" w:rsidR="00B3476A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SQL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C169C" w14:textId="77777777" w:rsidR="00B3476A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B3476A" w14:paraId="3E960D00" w14:textId="77777777">
        <w:trPr>
          <w:trHeight w:val="351"/>
        </w:trPr>
        <w:tc>
          <w:tcPr>
            <w:tcW w:w="2580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8CD64" w14:textId="77777777" w:rsidR="00B3476A" w:rsidRDefault="00000000">
            <w:pPr>
              <w:widowControl w:val="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TOTAL</w:t>
            </w:r>
          </w:p>
        </w:tc>
        <w:tc>
          <w:tcPr>
            <w:tcW w:w="2265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C2F78" w14:textId="77777777" w:rsidR="00B3476A" w:rsidRDefault="00000000">
            <w:pPr>
              <w:widowControl w:val="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100</w:t>
            </w:r>
          </w:p>
        </w:tc>
      </w:tr>
    </w:tbl>
    <w:p w14:paraId="1D7D7CF6" w14:textId="77777777" w:rsidR="00B3476A" w:rsidRDefault="00B3476A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722FB98A" w14:textId="77777777" w:rsidR="00B3476A" w:rsidRDefault="00B3476A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2BEDCA9C" w14:textId="77777777" w:rsidR="00B347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b/>
          <w:sz w:val="24"/>
          <w:szCs w:val="24"/>
        </w:rPr>
        <w:t>Important notes:</w:t>
      </w:r>
    </w:p>
    <w:p w14:paraId="5C8296AA" w14:textId="77777777" w:rsidR="00B3476A" w:rsidRDefault="00000000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This document shares the first section of the Foundation Assessment II which is composed of 9 Theory Questions</w:t>
      </w:r>
    </w:p>
    <w:p w14:paraId="18DAE95A" w14:textId="77777777" w:rsidR="00B3476A" w:rsidRDefault="00000000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 xml:space="preserve"> It is worth just under a third of your assessment mark</w:t>
      </w:r>
    </w:p>
    <w:p w14:paraId="2136E343" w14:textId="77777777" w:rsidR="00B3476A" w:rsidRDefault="00000000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You have 24 hours before the assessment to prepare.</w:t>
      </w:r>
    </w:p>
    <w:p w14:paraId="51B93258" w14:textId="77777777" w:rsidR="00B3476A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 xml:space="preserve">If any plagiarism is found in how you choose to answer a question you will receive a 0 and the instance will be recorded. Consequences will occur if this is a repeated offence. You can remind yourself of the plagiarism policy </w:t>
      </w:r>
      <w:hyperlink r:id="rId8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here</w:t>
        </w:r>
      </w:hyperlink>
      <w:r>
        <w:rPr>
          <w:rFonts w:ascii="Barlow" w:eastAsia="Barlow" w:hAnsi="Barlow" w:cs="Barlow"/>
          <w:sz w:val="26"/>
          <w:szCs w:val="26"/>
        </w:rPr>
        <w:t>.</w:t>
      </w:r>
    </w:p>
    <w:p w14:paraId="48CD2BDD" w14:textId="77777777" w:rsidR="00B3476A" w:rsidRDefault="00B34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Barlow" w:eastAsia="Barlow" w:hAnsi="Barlow" w:cs="Barlow"/>
          <w:sz w:val="26"/>
          <w:szCs w:val="26"/>
        </w:rPr>
      </w:pPr>
    </w:p>
    <w:p w14:paraId="0218AB95" w14:textId="77777777" w:rsidR="00B3476A" w:rsidRDefault="00B34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077B34FF" w14:textId="77777777" w:rsidR="00B3476A" w:rsidRDefault="00B347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1CACC128" w14:textId="77777777" w:rsidR="00B3476A" w:rsidRDefault="00B3476A">
      <w:pPr>
        <w:widowControl w:val="0"/>
        <w:rPr>
          <w:rFonts w:ascii="Barlow" w:eastAsia="Barlow" w:hAnsi="Barlow" w:cs="Barlow"/>
        </w:rPr>
      </w:pPr>
    </w:p>
    <w:p w14:paraId="2A7ACD93" w14:textId="77777777" w:rsidR="00B3476A" w:rsidRDefault="00000000">
      <w:pPr>
        <w:widowControl w:val="0"/>
        <w:rPr>
          <w:rFonts w:ascii="Barlow" w:eastAsia="Barlow" w:hAnsi="Barlow" w:cs="Barlow"/>
          <w:b/>
          <w:sz w:val="40"/>
          <w:szCs w:val="40"/>
        </w:rPr>
      </w:pPr>
      <w:r>
        <w:rPr>
          <w:rFonts w:ascii="Barlow" w:eastAsia="Barlow" w:hAnsi="Barlow" w:cs="Barlow"/>
          <w:b/>
          <w:sz w:val="40"/>
          <w:szCs w:val="40"/>
        </w:rPr>
        <w:t>Section 1: Theory Questions [31 marks]</w:t>
      </w:r>
    </w:p>
    <w:p w14:paraId="442D57E2" w14:textId="77777777" w:rsidR="00B3476A" w:rsidRDefault="00B3476A">
      <w:pPr>
        <w:widowControl w:val="0"/>
        <w:rPr>
          <w:rFonts w:ascii="Barlow" w:eastAsia="Barlow" w:hAnsi="Barlow" w:cs="Barlow"/>
          <w:b/>
          <w:sz w:val="24"/>
          <w:szCs w:val="24"/>
        </w:rPr>
      </w:pPr>
    </w:p>
    <w:tbl>
      <w:tblPr>
        <w:tblStyle w:val="affff0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58"/>
        <w:gridCol w:w="2102"/>
      </w:tblGrid>
      <w:tr w:rsidR="00B3476A" w14:paraId="3AC8005C" w14:textId="77777777" w:rsidTr="00630C56">
        <w:trPr>
          <w:trHeight w:val="519"/>
        </w:trPr>
        <w:tc>
          <w:tcPr>
            <w:tcW w:w="7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4246" w14:textId="77777777" w:rsidR="00B3476A" w:rsidRDefault="00000000">
            <w:pPr>
              <w:widowControl w:val="0"/>
              <w:spacing w:line="240" w:lineRule="auto"/>
              <w:ind w:left="141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1.1    What does SDLC stand for?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2609" w14:textId="77777777" w:rsidR="00B3476A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1A4B4E5A" w14:textId="4EBD57A3" w:rsidR="00630C56" w:rsidRDefault="00630C56">
      <w:pPr>
        <w:widowControl w:val="0"/>
        <w:spacing w:before="56" w:line="240" w:lineRule="auto"/>
        <w:rPr>
          <w:rFonts w:ascii="Barlow" w:hAnsi="Barlow" w:cs="Barlow"/>
          <w:sz w:val="20"/>
          <w:szCs w:val="20"/>
        </w:rPr>
      </w:pPr>
      <w:r w:rsidRPr="00630C56">
        <w:rPr>
          <w:rFonts w:ascii="Barlow" w:hAnsi="Barlow" w:cs="Barlow"/>
          <w:sz w:val="20"/>
          <w:szCs w:val="20"/>
        </w:rPr>
        <w:t>SDLC : software development lifecycle</w:t>
      </w:r>
    </w:p>
    <w:p w14:paraId="0A3792FA" w14:textId="77777777" w:rsidR="00630C56" w:rsidRDefault="00630C56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tbl>
      <w:tblPr>
        <w:tblStyle w:val="affff1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B3476A" w14:paraId="254710DF" w14:textId="77777777" w:rsidTr="00123292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F4F4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1.2   What exception is thrown when you divide a number by 0?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FF1E" w14:textId="77777777" w:rsidR="00B3476A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5CD51EEF" w14:textId="2EAD7063" w:rsidR="00061B8B" w:rsidRDefault="00123292" w:rsidP="00061B8B">
      <w:pPr>
        <w:widowControl w:val="0"/>
        <w:spacing w:before="56" w:line="240" w:lineRule="auto"/>
        <w:rPr>
          <w:rFonts w:ascii="Barlow" w:hAnsi="Barlow" w:cs="Barlow"/>
          <w:sz w:val="20"/>
          <w:szCs w:val="20"/>
        </w:rPr>
      </w:pPr>
      <w:r>
        <w:rPr>
          <w:rFonts w:ascii="Barlow" w:hAnsi="Barlow" w:cs="Barlow" w:hint="eastAsia"/>
          <w:sz w:val="20"/>
          <w:szCs w:val="20"/>
        </w:rPr>
        <w:t>Z</w:t>
      </w:r>
      <w:r>
        <w:rPr>
          <w:rFonts w:ascii="Barlow" w:hAnsi="Barlow" w:cs="Barlow"/>
          <w:sz w:val="20"/>
          <w:szCs w:val="20"/>
        </w:rPr>
        <w:t>eroDivisionError</w:t>
      </w:r>
      <w:r w:rsidR="00630C56">
        <w:rPr>
          <w:rFonts w:ascii="Barlow" w:hAnsi="Barlow" w:cs="Barlow"/>
          <w:sz w:val="20"/>
          <w:szCs w:val="20"/>
        </w:rPr>
        <w:t xml:space="preserve"> </w:t>
      </w:r>
    </w:p>
    <w:p w14:paraId="19C3E971" w14:textId="7710AB69" w:rsidR="00123292" w:rsidRDefault="00123292">
      <w:pPr>
        <w:widowControl w:val="0"/>
        <w:spacing w:before="56" w:line="240" w:lineRule="auto"/>
        <w:rPr>
          <w:rFonts w:ascii="Barlow" w:hAnsi="Barlow" w:cs="Barlow"/>
          <w:sz w:val="20"/>
          <w:szCs w:val="20"/>
        </w:rPr>
      </w:pPr>
    </w:p>
    <w:p w14:paraId="0A4F3D58" w14:textId="77777777" w:rsidR="00123292" w:rsidRPr="00123292" w:rsidRDefault="00123292">
      <w:pPr>
        <w:widowControl w:val="0"/>
        <w:spacing w:before="56" w:line="240" w:lineRule="auto"/>
        <w:rPr>
          <w:rFonts w:ascii="Barlow" w:hAnsi="Barlow" w:cs="Barlow"/>
          <w:sz w:val="20"/>
          <w:szCs w:val="20"/>
        </w:rPr>
      </w:pPr>
    </w:p>
    <w:tbl>
      <w:tblPr>
        <w:tblStyle w:val="affff2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B3476A" w14:paraId="59134256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626F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1.3   What is the git command that moves code from the local repository</w:t>
            </w:r>
          </w:p>
          <w:p w14:paraId="0013277A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 to the remote repository?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1D34" w14:textId="77777777" w:rsidR="00B3476A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09FF1D22" w14:textId="1B0D538E" w:rsidR="000B6EFD" w:rsidRDefault="00B22DEC">
      <w:pPr>
        <w:widowControl w:val="0"/>
        <w:rPr>
          <w:rFonts w:ascii="Courier New" w:hAnsi="Courier New" w:cs="Courier New"/>
          <w:b/>
          <w:color w:val="A9B7C6"/>
          <w:sz w:val="20"/>
          <w:szCs w:val="20"/>
          <w:shd w:val="clear" w:color="auto" w:fill="2B2B2B"/>
        </w:rPr>
      </w:pPr>
      <w:r w:rsidRPr="00B22DEC"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git push</w:t>
      </w:r>
    </w:p>
    <w:p w14:paraId="066BA331" w14:textId="77777777" w:rsidR="000B6EFD" w:rsidRPr="000B6EFD" w:rsidRDefault="000B6EFD">
      <w:pPr>
        <w:widowControl w:val="0"/>
        <w:rPr>
          <w:rFonts w:ascii="Courier New" w:hAnsi="Courier New" w:cs="Courier New" w:hint="eastAsia"/>
          <w:b/>
          <w:color w:val="A9B7C6"/>
          <w:sz w:val="20"/>
          <w:szCs w:val="20"/>
          <w:shd w:val="clear" w:color="auto" w:fill="2B2B2B"/>
        </w:rPr>
      </w:pPr>
    </w:p>
    <w:tbl>
      <w:tblPr>
        <w:tblStyle w:val="affff3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B3476A" w14:paraId="03414A4C" w14:textId="77777777">
        <w:trPr>
          <w:trHeight w:val="750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2BD6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1.4   What does NULL represent in a database?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7BE5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 mark</w:t>
            </w:r>
          </w:p>
          <w:p w14:paraId="2AE3E126" w14:textId="77777777" w:rsidR="00B3476A" w:rsidRDefault="00B3476A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7ACBF0C4" w14:textId="001478A2" w:rsidR="00B3476A" w:rsidRDefault="00B22DEC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B22DEC">
        <w:rPr>
          <w:rFonts w:ascii="Barlow" w:eastAsia="Barlow" w:hAnsi="Barlow" w:cs="Barlow"/>
          <w:sz w:val="20"/>
          <w:szCs w:val="20"/>
        </w:rPr>
        <w:t>NULL represents the absence of a value or an unknown value.</w:t>
      </w:r>
    </w:p>
    <w:p w14:paraId="7206B44E" w14:textId="77777777" w:rsidR="00630C56" w:rsidRDefault="00630C56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4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B3476A" w14:paraId="013FFAE6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8105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1.5   Name 2 responsibilities of the Scrum Master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8A49" w14:textId="77777777" w:rsidR="00B3476A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2 marks</w:t>
            </w:r>
          </w:p>
        </w:tc>
      </w:tr>
    </w:tbl>
    <w:p w14:paraId="0E88FE02" w14:textId="1F96A292" w:rsidR="00B3476A" w:rsidRDefault="00B22DEC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B22DEC">
        <w:rPr>
          <w:rFonts w:ascii="Barlow" w:eastAsia="Barlow" w:hAnsi="Barlow" w:cs="Barlow"/>
          <w:sz w:val="20"/>
          <w:szCs w:val="20"/>
        </w:rPr>
        <w:t>Facilitating the Scrum process and Removing impediments</w:t>
      </w:r>
    </w:p>
    <w:p w14:paraId="18E296C3" w14:textId="77777777" w:rsidR="00630C56" w:rsidRDefault="00630C56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5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B3476A" w:rsidRPr="000B6EFD" w14:paraId="3EB9BB81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4BE6" w14:textId="18455331" w:rsidR="00B3476A" w:rsidRPr="000B6EFD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 w:rsidRPr="000B6EFD"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1.6   Name 2 debugging methods, and when you would use them.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8C3C" w14:textId="77777777" w:rsidR="00B3476A" w:rsidRPr="000B6EFD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 w:rsidRPr="000B6EFD"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4 marks</w:t>
            </w:r>
          </w:p>
        </w:tc>
      </w:tr>
    </w:tbl>
    <w:p w14:paraId="765B184E" w14:textId="4E5EFE8F" w:rsidR="00B3476A" w:rsidRPr="000B6EFD" w:rsidRDefault="00B22DEC">
      <w:pPr>
        <w:widowControl w:val="0"/>
        <w:spacing w:before="56" w:line="240" w:lineRule="auto"/>
        <w:rPr>
          <w:rFonts w:ascii="Barlow" w:hAnsi="Barlow" w:cs="Barlow"/>
          <w:sz w:val="20"/>
          <w:szCs w:val="20"/>
        </w:rPr>
      </w:pPr>
      <w:r w:rsidRPr="000B6EFD">
        <w:rPr>
          <w:rFonts w:ascii="Barlow" w:hAnsi="Barlow" w:cs="Barlow"/>
          <w:sz w:val="20"/>
          <w:szCs w:val="20"/>
        </w:rPr>
        <w:t>Debug tools: Using IDE to step through the code, set breakpoints, inspect variables, and analyze the program's behavior.</w:t>
      </w:r>
    </w:p>
    <w:p w14:paraId="334503B0" w14:textId="29A92806" w:rsidR="00B22DEC" w:rsidRPr="000B6EFD" w:rsidRDefault="00B22DEC">
      <w:pPr>
        <w:widowControl w:val="0"/>
        <w:spacing w:before="56" w:line="240" w:lineRule="auto"/>
        <w:rPr>
          <w:rFonts w:ascii="Barlow" w:hAnsi="Barlow" w:cs="Barlow"/>
          <w:sz w:val="20"/>
          <w:szCs w:val="20"/>
        </w:rPr>
      </w:pPr>
      <w:r w:rsidRPr="000B6EFD">
        <w:rPr>
          <w:rFonts w:ascii="Barlow" w:hAnsi="Barlow" w:cs="Barlow"/>
          <w:sz w:val="20"/>
          <w:szCs w:val="20"/>
        </w:rPr>
        <w:t>Log statements: Adding log statements to the code to track the flow of execution and identify potential issues</w:t>
      </w:r>
    </w:p>
    <w:p w14:paraId="07298E82" w14:textId="77777777" w:rsidR="000B6EFD" w:rsidRPr="00B22DEC" w:rsidRDefault="000B6EFD">
      <w:pPr>
        <w:widowControl w:val="0"/>
        <w:spacing w:before="56" w:line="240" w:lineRule="auto"/>
        <w:rPr>
          <w:rFonts w:ascii="Barlow" w:hAnsi="Barlow" w:cs="Barlow"/>
          <w:sz w:val="20"/>
          <w:szCs w:val="20"/>
          <w:highlight w:val="yellow"/>
        </w:rPr>
      </w:pPr>
    </w:p>
    <w:tbl>
      <w:tblPr>
        <w:tblStyle w:val="affff6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B3476A" w14:paraId="2CF65362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5D60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1.7   Looking at the following code, describe a case where this function</w:t>
            </w:r>
          </w:p>
          <w:p w14:paraId="31CAFB3A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would throw an error when called.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 Describe this case and talk about</w:t>
            </w:r>
          </w:p>
          <w:p w14:paraId="5314A142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what exception handling you’ll need. </w:t>
            </w:r>
          </w:p>
          <w:p w14:paraId="597B3BDD" w14:textId="77777777" w:rsidR="00B3476A" w:rsidRDefault="00B3476A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</w:p>
          <w:tbl>
            <w:tblPr>
              <w:tblStyle w:val="affff7"/>
              <w:tblW w:w="669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90"/>
            </w:tblGrid>
            <w:tr w:rsidR="00B3476A" w14:paraId="5E5D18D1" w14:textId="77777777">
              <w:tc>
                <w:tcPr>
                  <w:tcW w:w="6690" w:type="dxa"/>
                  <w:shd w:val="clear" w:color="auto" w:fill="2B2B2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473C9" w14:textId="77777777" w:rsidR="00B3476A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def </w:t>
                  </w:r>
                  <w:r>
                    <w:rPr>
                      <w:rFonts w:ascii="Courier New" w:eastAsia="Courier New" w:hAnsi="Courier New" w:cs="Courier New"/>
                      <w:b/>
                      <w:color w:val="FFC66D"/>
                      <w:sz w:val="20"/>
                      <w:szCs w:val="20"/>
                      <w:shd w:val="clear" w:color="auto" w:fill="2B2B2B"/>
                    </w:rPr>
                    <w:t>can_pay</w:t>
                  </w: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(price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, </w:t>
                  </w: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cash_given):</w:t>
                  </w:r>
                </w:p>
                <w:p w14:paraId="10CAD272" w14:textId="77777777" w:rsidR="00B3476A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if </w:t>
                  </w: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 &gt;= price:</w:t>
                  </w:r>
                </w:p>
                <w:p w14:paraId="4FF80C85" w14:textId="77777777" w:rsidR="00B3476A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True</w:t>
                  </w:r>
                </w:p>
                <w:p w14:paraId="7A05317D" w14:textId="77777777" w:rsidR="00B3476A" w:rsidRDefault="00000000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   else</w:t>
                  </w: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:</w:t>
                  </w:r>
                </w:p>
                <w:p w14:paraId="34488D2F" w14:textId="77777777" w:rsidR="00B3476A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False</w:t>
                  </w:r>
                </w:p>
              </w:tc>
            </w:tr>
          </w:tbl>
          <w:p w14:paraId="348DF47A" w14:textId="77777777" w:rsidR="00B3476A" w:rsidRDefault="00B3476A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AB09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5 marks</w:t>
            </w:r>
          </w:p>
        </w:tc>
      </w:tr>
    </w:tbl>
    <w:p w14:paraId="00E9ABA6" w14:textId="0072B065" w:rsidR="00B3476A" w:rsidRDefault="00B22DEC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B22DEC">
        <w:rPr>
          <w:rFonts w:ascii="Barlow" w:eastAsia="Barlow" w:hAnsi="Barlow" w:cs="Barlow"/>
          <w:sz w:val="20"/>
          <w:szCs w:val="20"/>
        </w:rPr>
        <w:t>The given function would throw a</w:t>
      </w:r>
      <w:r>
        <w:rPr>
          <w:rFonts w:ascii="Barlow" w:eastAsia="Barlow" w:hAnsi="Barlow" w:cs="Barlow"/>
          <w:sz w:val="20"/>
          <w:szCs w:val="20"/>
        </w:rPr>
        <w:t xml:space="preserve"> </w:t>
      </w:r>
      <w:r w:rsidR="00B3672F">
        <w:rPr>
          <w:rFonts w:ascii="Barlow" w:eastAsia="Barlow" w:hAnsi="Barlow" w:cs="Barlow"/>
          <w:sz w:val="20"/>
          <w:szCs w:val="20"/>
        </w:rPr>
        <w:t>TypeError</w:t>
      </w:r>
      <w:r>
        <w:rPr>
          <w:rFonts w:ascii="Barlow" w:eastAsia="Barlow" w:hAnsi="Barlow" w:cs="Barlow"/>
          <w:sz w:val="20"/>
          <w:szCs w:val="20"/>
        </w:rPr>
        <w:t xml:space="preserve"> </w:t>
      </w:r>
      <w:r w:rsidRPr="00B22DEC">
        <w:rPr>
          <w:rFonts w:ascii="Barlow" w:eastAsia="Barlow" w:hAnsi="Barlow" w:cs="Barlow"/>
          <w:sz w:val="20"/>
          <w:szCs w:val="20"/>
        </w:rPr>
        <w:t xml:space="preserve">when called if the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price</w:t>
      </w:r>
      <w:r w:rsidRPr="00B22DEC">
        <w:rPr>
          <w:rFonts w:ascii="Barlow" w:eastAsia="Barlow" w:hAnsi="Barlow" w:cs="Barlow"/>
          <w:sz w:val="20"/>
          <w:szCs w:val="20"/>
        </w:rPr>
        <w:t xml:space="preserve"> or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cash_given</w:t>
      </w:r>
      <w:r w:rsidRPr="00B22DEC">
        <w:rPr>
          <w:rFonts w:ascii="Barlow" w:eastAsia="Barlow" w:hAnsi="Barlow" w:cs="Barlow"/>
          <w:sz w:val="20"/>
          <w:szCs w:val="20"/>
        </w:rPr>
        <w:t xml:space="preserve"> arguments are not numeric values</w:t>
      </w:r>
      <w:r>
        <w:rPr>
          <w:rFonts w:ascii="Barlow" w:eastAsia="Barlow" w:hAnsi="Barlow" w:cs="Barlow"/>
          <w:sz w:val="20"/>
          <w:szCs w:val="20"/>
        </w:rPr>
        <w:t>, for example a Boolean or string</w:t>
      </w:r>
      <w:r w:rsidRPr="00B22DEC">
        <w:rPr>
          <w:rFonts w:ascii="Barlow" w:eastAsia="Barlow" w:hAnsi="Barlow" w:cs="Barlow"/>
          <w:sz w:val="20"/>
          <w:szCs w:val="20"/>
        </w:rPr>
        <w:t>.</w:t>
      </w:r>
      <w:r>
        <w:rPr>
          <w:rFonts w:ascii="Barlow" w:eastAsia="Barlow" w:hAnsi="Barlow" w:cs="Barlow"/>
          <w:sz w:val="20"/>
          <w:szCs w:val="20"/>
        </w:rPr>
        <w:t xml:space="preserve"> By using try-except,</w:t>
      </w:r>
      <w:r w:rsidR="00B3672F">
        <w:rPr>
          <w:rFonts w:ascii="Barlow" w:eastAsia="Barlow" w:hAnsi="Barlow" w:cs="Barlow"/>
          <w:sz w:val="20"/>
          <w:szCs w:val="20"/>
        </w:rPr>
        <w:t xml:space="preserve"> the TypeError could be determined and return an error message of “invalid input. Numeric values only.”</w:t>
      </w:r>
    </w:p>
    <w:p w14:paraId="6B1B7ADD" w14:textId="77777777" w:rsidR="00630C56" w:rsidRDefault="00630C56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8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B3476A" w14:paraId="1D3E3673" w14:textId="77777777">
        <w:trPr>
          <w:trHeight w:val="878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B900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1.8    What is git branching? 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Explain how it is used in Git.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0998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6 marks</w:t>
            </w:r>
          </w:p>
          <w:p w14:paraId="52A4F455" w14:textId="77777777" w:rsidR="00B3476A" w:rsidRDefault="00B3476A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76BB9DE2" w14:textId="44935247" w:rsidR="00B3476A" w:rsidRDefault="00B3672F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Git branching</w:t>
      </w:r>
      <w:r>
        <w:rPr>
          <w:rFonts w:ascii="Barlow" w:eastAsia="Barlow" w:hAnsi="Barlow" w:cs="Barlow"/>
          <w:sz w:val="20"/>
          <w:szCs w:val="20"/>
        </w:rPr>
        <w:t xml:space="preserve"> allows</w:t>
      </w:r>
      <w:r w:rsidRPr="00B3672F">
        <w:rPr>
          <w:rFonts w:ascii="Barlow" w:eastAsia="Barlow" w:hAnsi="Barlow" w:cs="Barlow"/>
          <w:sz w:val="20"/>
          <w:szCs w:val="20"/>
        </w:rPr>
        <w:t xml:space="preserve"> the creation of multiple isolated environments to work on different aspects of a project</w:t>
      </w:r>
      <w:r>
        <w:rPr>
          <w:rFonts w:ascii="Barlow" w:eastAsia="Barlow" w:hAnsi="Barlow" w:cs="Barlow"/>
          <w:sz w:val="20"/>
          <w:szCs w:val="20"/>
        </w:rPr>
        <w:t>.</w:t>
      </w:r>
      <w:r w:rsidR="007E26C7">
        <w:rPr>
          <w:rFonts w:ascii="Barlow" w:eastAsia="Barlow" w:hAnsi="Barlow" w:cs="Barlow"/>
          <w:sz w:val="20"/>
          <w:szCs w:val="20"/>
        </w:rPr>
        <w:t xml:space="preserve"> And we could merge different branches to our main branch by using ‘</w:t>
      </w:r>
      <w:r w:rsidR="007E26C7" w:rsidRPr="007E26C7">
        <w:rPr>
          <w:rFonts w:ascii="Barlow" w:eastAsia="Barlow" w:hAnsi="Barlow" w:cs="Barlow"/>
          <w:sz w:val="20"/>
          <w:szCs w:val="20"/>
        </w:rPr>
        <w:t>git merge &lt;branch&gt;</w:t>
      </w:r>
      <w:r w:rsidR="007E26C7">
        <w:rPr>
          <w:rFonts w:ascii="Barlow" w:eastAsia="Barlow" w:hAnsi="Barlow" w:cs="Barlow"/>
          <w:sz w:val="20"/>
          <w:szCs w:val="20"/>
        </w:rPr>
        <w:t>’</w:t>
      </w:r>
      <w:r w:rsidR="007E26C7" w:rsidRPr="007E26C7">
        <w:rPr>
          <w:rFonts w:ascii="Barlow" w:eastAsia="Barlow" w:hAnsi="Barlow" w:cs="Barlow"/>
          <w:sz w:val="20"/>
          <w:szCs w:val="20"/>
        </w:rPr>
        <w:t xml:space="preserve"> where &lt;branch&gt; is the branch you want to merge FROM</w:t>
      </w:r>
    </w:p>
    <w:p w14:paraId="58F77ECD" w14:textId="77777777" w:rsidR="00896937" w:rsidRDefault="0089693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9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B3476A" w14:paraId="32C6B5DB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EB94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1.9  Design a restaurant ordering system. </w:t>
            </w:r>
          </w:p>
          <w:p w14:paraId="4FEE45A3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You do not need to write code, but describe a high-level approach: </w:t>
            </w:r>
          </w:p>
          <w:p w14:paraId="02F252E3" w14:textId="77777777" w:rsidR="00B3476A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Draw a list of key requirements</w:t>
            </w:r>
          </w:p>
          <w:p w14:paraId="25628BAF" w14:textId="77777777" w:rsidR="00B3476A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What are your main considerations and problems?</w:t>
            </w:r>
          </w:p>
          <w:p w14:paraId="50957B69" w14:textId="77777777" w:rsidR="00B3476A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What components or tools would you potentially use? </w:t>
            </w:r>
          </w:p>
          <w:p w14:paraId="11AC5CE4" w14:textId="77777777" w:rsidR="00B3476A" w:rsidRDefault="00B3476A">
            <w:pPr>
              <w:widowControl w:val="0"/>
              <w:spacing w:line="240" w:lineRule="auto"/>
              <w:ind w:left="1440"/>
              <w:rPr>
                <w:rFonts w:ascii="Barlow" w:eastAsia="Barlow" w:hAnsi="Barlow" w:cs="Barlow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3FF7" w14:textId="77777777" w:rsidR="00B3476A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10 marks</w:t>
            </w:r>
          </w:p>
        </w:tc>
      </w:tr>
    </w:tbl>
    <w:p w14:paraId="22C07084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a. Key requirements:</w:t>
      </w:r>
    </w:p>
    <w:p w14:paraId="4BA93701" w14:textId="77777777" w:rsidR="00B3672F" w:rsidRDefault="00B3672F" w:rsidP="00B3672F">
      <w:pPr>
        <w:widowControl w:val="0"/>
        <w:rPr>
          <w:rFonts w:ascii="Barlow" w:hAnsi="Barlow" w:cs="Barlow"/>
          <w:sz w:val="20"/>
          <w:szCs w:val="20"/>
        </w:rPr>
      </w:pPr>
    </w:p>
    <w:p w14:paraId="6A074FB2" w14:textId="6973D2D3" w:rsidR="00B3672F" w:rsidRPr="00B3672F" w:rsidRDefault="00B3672F" w:rsidP="00B3672F">
      <w:pPr>
        <w:widowControl w:val="0"/>
        <w:rPr>
          <w:rFonts w:ascii="Barlow" w:hAnsi="Barlow" w:cs="Barlow"/>
          <w:sz w:val="20"/>
          <w:szCs w:val="20"/>
        </w:rPr>
      </w:pPr>
      <w:r>
        <w:rPr>
          <w:rFonts w:ascii="Barlow" w:hAnsi="Barlow" w:cs="Barlow"/>
          <w:sz w:val="20"/>
          <w:szCs w:val="20"/>
        </w:rPr>
        <w:t>User account login and visual interfaces</w:t>
      </w:r>
    </w:p>
    <w:p w14:paraId="1C0AC069" w14:textId="51EBF6F6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 xml:space="preserve">Admin </w:t>
      </w:r>
      <w:r>
        <w:rPr>
          <w:rFonts w:ascii="Barlow" w:eastAsia="Barlow" w:hAnsi="Barlow" w:cs="Barlow"/>
          <w:sz w:val="20"/>
          <w:szCs w:val="20"/>
        </w:rPr>
        <w:t xml:space="preserve">managing </w:t>
      </w:r>
      <w:r w:rsidRPr="00B3672F">
        <w:rPr>
          <w:rFonts w:ascii="Barlow" w:eastAsia="Barlow" w:hAnsi="Barlow" w:cs="Barlow"/>
          <w:sz w:val="20"/>
          <w:szCs w:val="20"/>
        </w:rPr>
        <w:t>dashboard for menus, inventory, and user accounts</w:t>
      </w:r>
    </w:p>
    <w:p w14:paraId="06FC0640" w14:textId="77777777" w:rsidR="00B3672F" w:rsidRPr="00B3672F" w:rsidRDefault="00B3672F" w:rsidP="00B3672F">
      <w:pPr>
        <w:widowControl w:val="0"/>
        <w:rPr>
          <w:rFonts w:ascii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 xml:space="preserve">Ordering system </w:t>
      </w:r>
    </w:p>
    <w:p w14:paraId="3D48C463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Menu display with item details and pricing</w:t>
      </w:r>
    </w:p>
    <w:p w14:paraId="21DF34F6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Payment processing and transaction management</w:t>
      </w:r>
    </w:p>
    <w:p w14:paraId="49B43069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</w:p>
    <w:p w14:paraId="496A974D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b. Main considerations and problems:</w:t>
      </w:r>
    </w:p>
    <w:p w14:paraId="193B2F4E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</w:p>
    <w:p w14:paraId="0E927E02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User-friendly interface for easy navigation and order placement</w:t>
      </w:r>
    </w:p>
    <w:p w14:paraId="24F8CED2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Ensuring the security of customer information and payment transactions</w:t>
      </w:r>
    </w:p>
    <w:p w14:paraId="21EDCAAA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Managing different user roles and permissions</w:t>
      </w:r>
    </w:p>
    <w:p w14:paraId="3A849142" w14:textId="77777777" w:rsid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Handling order cancellations, refunds, and returns</w:t>
      </w:r>
    </w:p>
    <w:p w14:paraId="6F9A93A1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</w:p>
    <w:p w14:paraId="0AC55EFB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c. Potential components or tools:</w:t>
      </w:r>
    </w:p>
    <w:p w14:paraId="50D97A08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</w:p>
    <w:p w14:paraId="422B5D3F" w14:textId="181E72B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Front-end development frameworks like React for building the user interface</w:t>
      </w:r>
    </w:p>
    <w:p w14:paraId="14A519A6" w14:textId="63238742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Back-end technologies like Node.js for handling user authentication, order processing, and database management</w:t>
      </w:r>
    </w:p>
    <w:p w14:paraId="1CD5AE07" w14:textId="6508D254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Database management systems like MySQL for storing customer information, menus, and order data</w:t>
      </w:r>
    </w:p>
    <w:p w14:paraId="4C820946" w14:textId="1E79DB2D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Payment gateways for secure payment processing, such as PayPal</w:t>
      </w:r>
    </w:p>
    <w:p w14:paraId="2EA675CF" w14:textId="77777777" w:rsidR="00B3672F" w:rsidRPr="00B3672F" w:rsidRDefault="00B3672F" w:rsidP="00B3672F">
      <w:pPr>
        <w:widowControl w:val="0"/>
        <w:rPr>
          <w:rFonts w:ascii="Barlow" w:eastAsia="Barlow" w:hAnsi="Barlow" w:cs="Barlow"/>
          <w:sz w:val="20"/>
          <w:szCs w:val="20"/>
        </w:rPr>
      </w:pPr>
      <w:r w:rsidRPr="00B3672F">
        <w:rPr>
          <w:rFonts w:ascii="Barlow" w:eastAsia="Barlow" w:hAnsi="Barlow" w:cs="Barlow"/>
          <w:sz w:val="20"/>
          <w:szCs w:val="20"/>
        </w:rPr>
        <w:t>Analytics tools for monitoring user behavior and system performance</w:t>
      </w:r>
    </w:p>
    <w:p w14:paraId="0C3B6535" w14:textId="43DA0E16" w:rsidR="00B3476A" w:rsidRPr="00B3672F" w:rsidRDefault="00B3476A" w:rsidP="00B3672F">
      <w:pPr>
        <w:widowControl w:val="0"/>
        <w:rPr>
          <w:rFonts w:ascii="Barlow" w:eastAsia="Barlow" w:hAnsi="Barlow" w:cs="Barlow"/>
          <w:sz w:val="20"/>
          <w:szCs w:val="20"/>
        </w:rPr>
      </w:pPr>
    </w:p>
    <w:sectPr w:rsidR="00B3476A" w:rsidRPr="00B3672F">
      <w:pgSz w:w="11920" w:h="16840"/>
      <w:pgMar w:top="1440" w:right="790" w:bottom="1632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F4F"/>
    <w:multiLevelType w:val="multilevel"/>
    <w:tmpl w:val="F19A5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8C77F0"/>
    <w:multiLevelType w:val="multilevel"/>
    <w:tmpl w:val="EE3E4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2833684">
    <w:abstractNumId w:val="1"/>
  </w:num>
  <w:num w:numId="2" w16cid:durableId="114485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6A"/>
    <w:rsid w:val="00061B8B"/>
    <w:rsid w:val="000B6EFD"/>
    <w:rsid w:val="00123292"/>
    <w:rsid w:val="00630C56"/>
    <w:rsid w:val="007E26C7"/>
    <w:rsid w:val="008158A7"/>
    <w:rsid w:val="00896937"/>
    <w:rsid w:val="00B22DEC"/>
    <w:rsid w:val="00B3476A"/>
    <w:rsid w:val="00B3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6F62"/>
  <w15:docId w15:val="{623B833C-44C6-47B2-A2FF-19205096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9UaGOR7hx54QRZ8jvp2jtC4P-8_Rs4F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h3TT47Twr04Mzf2UdTA4xqKeRQ==">AMUW2mWDMY1XrFBoA8iTpyGO5lMxw6CfXcwSm+KV8PEOvV+MQMhg+NjPdr0ky7BC8XOvBNGM5aL0BeAAXJsewRyromTHZRkG3GcUoT/ZIfdPW/TkFCzE4PM=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金子泰</dc:creator>
  <cp:lastModifiedBy>yan danqing</cp:lastModifiedBy>
  <cp:revision>6</cp:revision>
  <dcterms:created xsi:type="dcterms:W3CDTF">2023-07-11T13:04:00Z</dcterms:created>
  <dcterms:modified xsi:type="dcterms:W3CDTF">2023-07-11T15:02:00Z</dcterms:modified>
</cp:coreProperties>
</file>