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5G视频短信（5G视信）完整开发流程、流程图及Java全套代码（C</w:t>
      </w:r>
      <w:r>
        <w:rPr>
          <w:rFonts w:eastAsia="等线" w:ascii="Arial" w:cs="Arial" w:hAnsi="Arial"/>
          <w:b w:val="true"/>
          <w:sz w:val="52"/>
        </w:rPr>
        <w:t>SP北向接口V2.4.3）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一、整体业务流程图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br/>
              <w:t>flowchart TD</w:t>
              <w:br/>
              <w:t xml:space="preserve">    A[开发前置准备] -- 配置参数+审核模板 --&gt; B[程序启动加载全局参数]</w:t>
              <w:br/>
              <w:t xml:space="preserve">    B -- 组装请求信息 --&gt; C[生成GMT时间+双层SHA256鉴权]</w:t>
              <w:br/>
              <w:t xml:space="preserve">    C -- 生成合法请求头 --&gt; D[组装视频短信XML请求体]</w:t>
              <w:br/>
              <w:t xml:space="preserve">    D -- HTTPS POST请求 --&gt; E[调用CSP平台视信发送接口]</w:t>
              <w:br/>
              <w:t xml:space="preserve">    E -- 平台校验通过 --&gt; F[返回messageId/投递结果]</w:t>
              <w:br/>
              <w:t xml:space="preserve">    E -- 平台校验失败 --&gt; G[返回错误码+异常信息]</w:t>
              <w:br/>
              <w:t xml:space="preserve">    F -- 主动释放HTTP连接 --&gt; H[等待平台异步回调]</w:t>
              <w:br/>
              <w:t xml:space="preserve">    H -- 推送状态报告/上行消息 --&gt; I[Java后端回调接口接收解析]</w:t>
              <w:br/>
              <w:t xml:space="preserve">    I -- 日志记录+状态统计 --&gt; J[单次业务流程闭环]</w:t>
              <w:br/>
              <w:t xml:space="preserve">    G -- 捕获异常+日志记录 --&gt; J</w:t>
              <w:br/>
              <w:t xml:space="preserve">    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二、超细化完整开发流程（含所有前置参数含义、用途、获取方式）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本流程严格依据中国移动5G行业消息CSP北向接口V2.4.3规范，覆盖</w:t>
      </w:r>
      <w:r>
        <w:rPr>
          <w:rFonts w:eastAsia="等线" w:ascii="Arial" w:cs="Arial" w:hAnsi="Arial"/>
          <w:b w:val="true"/>
          <w:sz w:val="22"/>
        </w:rPr>
        <w:t>参数准备、鉴权原理、消息组装、接口调用、回调监听、资源释放</w:t>
      </w:r>
      <w:r>
        <w:rPr>
          <w:rFonts w:eastAsia="等线" w:ascii="Arial" w:cs="Arial" w:hAnsi="Arial"/>
          <w:sz w:val="22"/>
        </w:rPr>
        <w:t>全链路，对所有核心前置参数做逐字释义，解决参数配置不懂、填错、无法获取等问题。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步骤1：平台前置参数准备（核心必做，所有参数来源统一说明）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所有参数均来自【中国移动5G行业消息CSP运营平台】，登录企业客户账号后，进入 </w:t>
      </w:r>
      <w:r>
        <w:rPr>
          <w:rFonts w:eastAsia="等线" w:ascii="Arial" w:cs="Arial" w:hAnsi="Arial"/>
          <w:b w:val="true"/>
          <w:sz w:val="22"/>
        </w:rPr>
        <w:t>Chatbot管理 → 对应Chatbot应用 → 接口管理 → 接口配置</w:t>
      </w:r>
      <w:r>
        <w:rPr>
          <w:rFonts w:eastAsia="等线" w:ascii="Arial" w:cs="Arial" w:hAnsi="Arial"/>
          <w:sz w:val="22"/>
        </w:rPr>
        <w:t>页面一键获取，无自主编造参数场景。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核心前置参数详解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appid（开发者账号ID）</w:t>
      </w:r>
      <w:r>
        <w:rPr>
          <w:rFonts w:eastAsia="等线" w:ascii="Arial" w:cs="Arial" w:hAnsi="Arial"/>
          <w:sz w:val="22"/>
        </w:rPr>
        <w:br/>
        <w:t>含义：Chatbot应用唯一身份标识，平台区分不同接入客户的核心ID；</w:t>
        <w:br/>
        <w:t xml:space="preserve">        </w:t>
        <w:br/>
        <w:t>用途：参与接口鉴权加密，是所有接口请求的必填身份参数；</w:t>
        <w:br/>
        <w:t xml:space="preserve">        </w:t>
        <w:br/>
        <w:t>获取方式：CSP平台接口配置页面自动生成，专属固定值。</w:t>
        <w:br/>
        <w:t xml:space="preserve">    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password（开发者密钥）</w:t>
      </w:r>
      <w:r>
        <w:rPr>
          <w:rFonts w:eastAsia="等线" w:ascii="Arial" w:cs="Arial" w:hAnsi="Arial"/>
          <w:sz w:val="22"/>
        </w:rPr>
        <w:br/>
        <w:t>含义：Chatbot应用专属加密密钥，账号配套安全密钥；</w:t>
        <w:br/>
        <w:t xml:space="preserve">       </w:t>
        <w:br/>
        <w:t>用途：用于生成接口鉴权Token，保障接口请求合法性，防止非法调用；</w:t>
        <w:br/>
        <w:t xml:space="preserve">        </w:t>
        <w:br/>
        <w:t>获取方式：平台创建Chatbot应用时生成，可在接口配置页查看或重置。</w:t>
        <w:br/>
        <w:t xml:space="preserve">    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serverRoot（平台主接口地址）</w:t>
      </w:r>
      <w:r>
        <w:rPr>
          <w:rFonts w:eastAsia="等线" w:ascii="Arial" w:cs="Arial" w:hAnsi="Arial"/>
          <w:sz w:val="22"/>
        </w:rPr>
        <w:br/>
        <w:t>含义：中国移动CSP北向接口统一服务根域名；</w:t>
        <w:br/>
        <w:t xml:space="preserve">        </w:t>
        <w:br/>
        <w:t>用途：拼接所有消息发送、模板管理接口的完整请求URL；</w:t>
        <w:br/>
        <w:t xml:space="preserve">        </w:t>
        <w:br/>
      </w:r>
      <w:r>
        <w:rPr>
          <w:rFonts w:eastAsia="等线" w:ascii="Arial" w:cs="Arial" w:hAnsi="Arial"/>
          <w:sz w:val="22"/>
        </w:rPr>
        <w:t>固定值：</w:t>
      </w:r>
      <w:r>
        <w:rPr>
          <w:rFonts w:eastAsia="Consolas" w:ascii="Consolas" w:cs="Consolas" w:hAnsi="Consolas"/>
          <w:sz w:val="22"/>
          <w:shd w:fill="EFF0F1"/>
        </w:rPr>
        <w:t>https://api.5gcsp.mas.10086.cn/ocsp/developer</w:t>
      </w:r>
      <w:r>
        <w:rPr>
          <w:rFonts w:eastAsia="等线" w:ascii="Arial" w:cs="Arial" w:hAnsi="Arial"/>
          <w:sz w:val="22"/>
        </w:rPr>
        <w:t>（官方固定，无需修改）。</w:t>
        <w:br/>
        <w:t xml:space="preserve">    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fileServerRoot（媒体文件服务地址）</w:t>
      </w:r>
      <w:r>
        <w:rPr>
          <w:rFonts w:eastAsia="等线" w:ascii="Arial" w:cs="Arial" w:hAnsi="Arial"/>
          <w:sz w:val="22"/>
        </w:rPr>
        <w:br/>
        <w:t>含义：平台媒体文件上传、下载专属服务地址；</w:t>
        <w:br/>
        <w:t>用途：用于5G视信、图片等媒体资源的文件交互；</w:t>
        <w:br/>
        <w:t xml:space="preserve">        </w:t>
        <w:br/>
      </w:r>
      <w:r>
        <w:rPr>
          <w:rFonts w:eastAsia="等线" w:ascii="Arial" w:cs="Arial" w:hAnsi="Arial"/>
          <w:sz w:val="22"/>
        </w:rPr>
        <w:t>固定值：</w:t>
      </w:r>
      <w:r>
        <w:rPr>
          <w:rFonts w:eastAsia="Consolas" w:ascii="Consolas" w:cs="Consolas" w:hAnsi="Consolas"/>
          <w:sz w:val="22"/>
          <w:shd w:fill="EFF0F1"/>
        </w:rPr>
        <w:t>https://api.5gcsp.mas.10086.cn/ocsp/fileservice</w:t>
      </w:r>
      <w:r>
        <w:rPr>
          <w:rFonts w:eastAsia="等线" w:ascii="Arial" w:cs="Arial" w:hAnsi="Arial"/>
          <w:sz w:val="22"/>
        </w:rPr>
        <w:t>（官方固定）。</w:t>
        <w:br/>
        <w:t xml:space="preserve">    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chatbotURI（机器人SIP地址）</w:t>
      </w:r>
      <w:r>
        <w:rPr>
          <w:rFonts w:eastAsia="等线" w:ascii="Arial" w:cs="Arial" w:hAnsi="Arial"/>
          <w:sz w:val="22"/>
        </w:rPr>
        <w:br/>
        <w:t>含义：Chatbot在5G消息网络中的唯一SIP通信地址；</w:t>
        <w:br/>
        <w:t xml:space="preserve">        </w:t>
        <w:br/>
        <w:t>用途：拼接在接口URL中，标识当前请求的机器人主体，接口必填参数；</w:t>
        <w:br/>
        <w:t xml:space="preserve">        </w:t>
        <w:br/>
      </w:r>
      <w:r>
        <w:rPr>
          <w:rFonts w:eastAsia="等线" w:ascii="Arial" w:cs="Arial" w:hAnsi="Arial"/>
          <w:sz w:val="22"/>
        </w:rPr>
        <w:t>格式规范：</w:t>
      </w:r>
      <w:r>
        <w:rPr>
          <w:rFonts w:eastAsia="Consolas" w:ascii="Consolas" w:cs="Consolas" w:hAnsi="Consolas"/>
          <w:sz w:val="22"/>
          <w:shd w:fill="EFF0F1"/>
        </w:rPr>
        <w:t>sip:ChatbotID@botplatform.rcs.chinamobile.com</w:t>
      </w:r>
      <w:r>
        <w:rPr>
          <w:rFonts w:eastAsia="等线" w:ascii="Arial" w:cs="Arial" w:hAnsi="Arial"/>
          <w:sz w:val="22"/>
        </w:rPr>
        <w:t>，平台自动生成。</w:t>
        <w:br/>
        <w:t xml:space="preserve">     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callbackURL（业务回调地址）</w:t>
      </w:r>
      <w:r>
        <w:rPr>
          <w:rFonts w:eastAsia="等线" w:ascii="Arial" w:cs="Arial" w:hAnsi="Arial"/>
          <w:sz w:val="22"/>
        </w:rPr>
        <w:br/>
        <w:t>含义：客户本地服务的外网可访问接口地址；</w:t>
        <w:br/>
        <w:t xml:space="preserve">        </w:t>
        <w:br/>
        <w:t>用途：平台异步推送消息上行通知、发送状态报告、撤回结果通知；</w:t>
        <w:br/>
        <w:t xml:space="preserve">        </w:t>
        <w:br/>
      </w:r>
      <w:r>
        <w:rPr>
          <w:rFonts w:eastAsia="等线" w:ascii="Arial" w:cs="Arial" w:hAnsi="Arial"/>
          <w:sz w:val="22"/>
        </w:rPr>
        <w:t>获取方式：客户自行部署公网服务后配置至CSP平台，格式为</w:t>
      </w:r>
      <w:r>
        <w:rPr>
          <w:rFonts w:eastAsia="Consolas" w:ascii="Consolas" w:cs="Consolas" w:hAnsi="Consolas"/>
          <w:sz w:val="22"/>
          <w:shd w:fill="EFF0F1"/>
        </w:rPr>
        <w:t>http/https://域名/IP:端口/自定义路径</w:t>
      </w:r>
      <w:r>
        <w:rPr>
          <w:rFonts w:eastAsia="等线" w:ascii="Arial" w:cs="Arial" w:hAnsi="Arial"/>
          <w:sz w:val="22"/>
        </w:rPr>
        <w:t>。</w:t>
        <w:br/>
        <w:t xml:space="preserve">    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VIDEO_TEMPLATE_ID（5G视信模板ID）</w:t>
      </w:r>
      <w:r>
        <w:rPr>
          <w:rFonts w:eastAsia="等线" w:ascii="Arial" w:cs="Arial" w:hAnsi="Arial"/>
          <w:sz w:val="22"/>
        </w:rPr>
        <w:br/>
        <w:t>含义：审核通过的视频消息模板唯一编号；</w:t>
        <w:br/>
        <w:t xml:space="preserve">       </w:t>
        <w:br/>
        <w:t>用途：视频短信发送核心参数，接口仅支持审核通过的模板下发；</w:t>
        <w:br/>
        <w:t xml:space="preserve">        </w:t>
        <w:br/>
        <w:t>获取方式：CSP平台【模板管理】中创建视频模板，提交审核，审核通过后获取ID；</w:t>
        <w:br/>
        <w:t xml:space="preserve">        </w:t>
        <w:br/>
        <w:t>补充规则：区分常量模板、变量模板，视频文件≤2M、2M~5M适配不同字段。</w:t>
        <w:br/>
        <w:t xml:space="preserve">    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平台速率规则校验（避坑必备）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登录CSP平台【Chatbot管理-变更群发交互速率】，确认两项阈值：① 群发+交互请求每秒总频次上限；② 单次群发最大手机号数量（规范上限100个），超量会触发31008限流错误。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步骤2：接口鉴权逻辑执行（核心安全机制）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严格遵循V2.4.3规范</w:t>
      </w:r>
      <w:r>
        <w:rPr>
          <w:rFonts w:eastAsia="等线" w:ascii="Arial" w:cs="Arial" w:hAnsi="Arial"/>
          <w:b w:val="true"/>
          <w:sz w:val="22"/>
        </w:rPr>
        <w:t>双层SHA256+Base64</w:t>
      </w:r>
      <w:r>
        <w:rPr>
          <w:rFonts w:eastAsia="等线" w:ascii="Arial" w:cs="Arial" w:hAnsi="Arial"/>
          <w:sz w:val="22"/>
        </w:rPr>
        <w:t>鉴权算法，为每次请求生成合法Authorization请求头，缺一不可。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步骤2.1：生成标准GMT时间（UTC零时区时间，格式固定），作为请求时效性校验参数，平台会校验时间偏差，超时请求直接拦截；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步骤2.2：对password进行SHA256加密，生成基础Token；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步骤2.3：拼接【基础Token+GMT时间】，再次进行SHA256二次加密，生成最终加密串；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步骤2.4：拼接【appid:最终加密串】，通过Base64编码，生成标准Basic鉴权字符串；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步骤2.5：组装完整请求头（Authorization、Date、ContentType、UserType），完成身份认证准备。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步骤3：5G视频短信参数预处理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文件规格校验：视频≤2M使用mmsBodyText字段，2M~5M使用mmsBodyTextLarge字段，超5M直接拦截，不符合规范无法下发；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缓存时长配置：temporaryStoredTime最大支持3天（259200秒），配置后消息可离线缓存，终端上线自动重发；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兜底方案配置：可搭配smsBodyText短信模板、yuexinBodyText阅信模板，5G视信下发失败时自动回落兜底，提升触达率；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参数校验：手机号列表去重、数量≤100，生成唯一UUID格式contributionID标识会话。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步骤4：组装请求报文并调用接口</w:t>
      </w:r>
      <w:bookmarkEnd w:id="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根据业务场景选择接口：批量群发使用群发模板接口，用户回复交互使用交互模板接口；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组装标准XML请求体，填充目标用户TEL URI、模板ID、缓存时长、会话ID等必填字段；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发起HTTPS POST请求，接收平台返回的code、msg、messageId等结果参数。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步骤5：资源主动释放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请求执行完毕后，主动关闭HTTP连接、释放线程资源，避免批量请求导致连接堆积、服务卡顿，异常场景也必须执行资源释放逻辑。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步骤6：监听平台异步回调通知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启动Java后端回调接口，监听平台两类核心推送：用户上行消息通知、消息投递状态报告；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解析回调XML报文，记录消息ID、投递状态、失败原因、用户号码等数据；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完成日志归档、异常号码统计、重试标记，实现业务闭环。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三、Java完整全套示例代码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技术栈：SpringBoot + Java8 + HttpClient + SHA256加密，包含</w:t>
      </w:r>
      <w:r>
        <w:rPr>
          <w:rFonts w:eastAsia="等线" w:ascii="Arial" w:cs="Arial" w:hAnsi="Arial"/>
          <w:b w:val="true"/>
          <w:sz w:val="22"/>
        </w:rPr>
        <w:t>参数配置、鉴权工具、视频短信发送、回调接口、资源释放</w:t>
      </w:r>
      <w:r>
        <w:rPr>
          <w:rFonts w:eastAsia="等线" w:ascii="Arial" w:cs="Arial" w:hAnsi="Arial"/>
          <w:sz w:val="22"/>
        </w:rPr>
        <w:t>完整模块，可直接部署运行。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全局参数配置类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org.springframework.stereotype.Component;</w:t>
              <w:br/>
              <w:br/>
              <w:t>/**</w:t>
              <w:br/>
              <w:t xml:space="preserve"> * 5G视频短信 CSP北向接口全局配置</w:t>
              <w:br/>
              <w:t xml:space="preserve"> * 适配规范：V2.4.3</w:t>
              <w:br/>
              <w:t xml:space="preserve"> */</w:t>
              <w:br/>
              <w:t>@Component</w:t>
              <w:br/>
              <w:t>public class CspConfig {</w:t>
              <w:br/>
              <w:t xml:space="preserve">    // 开发者账号参数（平台接口配置页获取）</w:t>
              <w:br/>
              <w:t xml:space="preserve">    public static final String APPID = "你的Chatbot_APPID";</w:t>
              <w:br/>
              <w:t xml:space="preserve">    public static final String PASSWORD = "你的Chatbot_PASSWORD";</w:t>
              <w:br/>
              <w:br/>
              <w:t xml:space="preserve">    // 平台固定接口地址</w:t>
              <w:br/>
              <w:t xml:space="preserve">    public static final String SERVER_ROOT = "https://api.5gcsp.mas.10086.cn/ocsp/developer";</w:t>
              <w:br/>
              <w:t xml:space="preserve">    public static final String FILE_SERVER_ROOT = "https://api.5gcsp.mas.10086.cn/ocsp/fileservice";</w:t>
              <w:br/>
              <w:br/>
              <w:t xml:space="preserve">    // 机器人SIP地址</w:t>
              <w:br/>
              <w:t xml:space="preserve">    public static final String CHATBOT_URI = "sip:你的ChatbotID@botplatform.rcs.chinamobile.com";</w:t>
              <w:br/>
              <w:br/>
              <w:t xml:space="preserve">    // 业务参数</w:t>
              <w:br/>
              <w:t xml:space="preserve">    public static final String VIDEO_TEMPLATE_ID = "审核通过的5G视信模板ID";</w:t>
              <w:br/>
              <w:t xml:space="preserve">    // 消息离线缓存时长 3天=259200秒</w:t>
              <w:br/>
              <w:t xml:space="preserve">    public static final int TEMP_STORE_TIME = 259200;</w:t>
              <w:br/>
              <w:t xml:space="preserve">    // 请求超时时间</w:t>
              <w:br/>
              <w:t xml:space="preserve">    public static final int TIMEOUT = 15000;</w:t>
              <w:br/>
              <w:t>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鉴权工具类（实现双层SHA256+Base64）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org.springframework.http.HttpHeaders;</w:t>
              <w:br/>
              <w:t>import java.nio.charset.StandardCharsets;</w:t>
              <w:br/>
              <w:t>import java.security.MessageDigest;</w:t>
              <w:br/>
              <w:t>import java.text.SimpleDateFormat;</w:t>
              <w:br/>
              <w:t>import java.util.Base64;</w:t>
              <w:br/>
              <w:t>import java.util.Date;</w:t>
              <w:br/>
              <w:t>import java.util.Locale;</w:t>
              <w:br/>
              <w:t>import java.util.TimeZone;</w:t>
              <w:br/>
              <w:br/>
              <w:t>/**</w:t>
              <w:br/>
              <w:t xml:space="preserve"> * CSP接口鉴权工具类</w:t>
              <w:br/>
              <w:t xml:space="preserve"> * 规范：Basic BASE64(appid:sha256(sha256(password) + GMT_Date))</w:t>
              <w:br/>
              <w:t xml:space="preserve"> */</w:t>
              <w:br/>
              <w:t>public class CspAuthUtil {</w:t>
              <w:br/>
              <w:br/>
              <w:t xml:space="preserve">    /**</w:t>
              <w:br/>
              <w:t xml:space="preserve">     * 生成完整请求头（含鉴权、时间、内容类型）</w:t>
              <w:br/>
              <w:t xml:space="preserve">     */</w:t>
              <w:br/>
              <w:t xml:space="preserve">    public static HttpHeaders getAuthHeaders() throws Exception {</w:t>
              <w:br/>
              <w:t xml:space="preserve">        HttpHeaders headers = new HttpHeaders();</w:t>
              <w:br/>
              <w:t xml:space="preserve">        // 1. 生成标准GMT时间</w:t>
              <w:br/>
              <w:t xml:space="preserve">        String gmtDate = getGmtDate();</w:t>
              <w:br/>
              <w:t xml:space="preserve">        // 2. 密码SHA256加密</w:t>
              <w:br/>
              <w:t xml:space="preserve">        String pwdSha256 = sha256Encrypt(CspConfig.PASSWORD);</w:t>
              <w:br/>
              <w:t xml:space="preserve">        // 3. 二次加密：pwd密文 + GMT时间</w:t>
              <w:br/>
              <w:t xml:space="preserve">        String finalStr = pwdSha256 + gmtDate;</w:t>
              <w:br/>
              <w:t xml:space="preserve">        String finalSha256 = sha256Encrypt(finalStr);</w:t>
              <w:br/>
              <w:t xml:space="preserve">        // 4. Base64编码</w:t>
              <w:br/>
              <w:t xml:space="preserve">        String baseStr = CspConfig.APPID + ":" + finalSha256;</w:t>
              <w:br/>
              <w:t xml:space="preserve">        String base64Str = Base64.getEncoder().encodeToString(baseStr.getBytes(StandardCharsets.UTF_8));</w:t>
              <w:br/>
              <w:t xml:space="preserve">        // 5. 组装请求头</w:t>
              <w:br/>
              <w:t xml:space="preserve">        headers.add("Authorization", "Basic " + base64Str);</w:t>
              <w:br/>
              <w:t xml:space="preserve">        headers.add("Date", gmtDate);</w:t>
              <w:br/>
              <w:t xml:space="preserve">        headers.add("Content-Type", "application/xml;charset=UTF-8");</w:t>
              <w:br/>
              <w:t xml:space="preserve">        headers.add("UserType", "10");</w:t>
              <w:br/>
              <w:t xml:space="preserve">        return headers;</w:t>
              <w:br/>
              <w:t xml:space="preserve">    }</w:t>
              <w:br/>
              <w:br/>
              <w:t xml:space="preserve">    /**</w:t>
              <w:br/>
              <w:t xml:space="preserve">     * SHA256加密工具</w:t>
              <w:br/>
              <w:t xml:space="preserve">     */</w:t>
              <w:br/>
              <w:t xml:space="preserve">    private static String sha256Encrypt(String content) throws Exception {</w:t>
              <w:br/>
              <w:t xml:space="preserve">        MessageDigest digest = MessageDigest.getInstance("SHA-256");</w:t>
              <w:br/>
              <w:t xml:space="preserve">        byte[] hash = digest.digest(content.getBytes(StandardCharsets.UTF_8));</w:t>
              <w:br/>
              <w:t xml:space="preserve">        StringBuilder hexStr = new StringBuilder();</w:t>
              <w:br/>
              <w:t xml:space="preserve">        for (byte b : hash) {</w:t>
              <w:br/>
              <w:t xml:space="preserve">            String hex = Integer.toHexString(0xff &amp; b);</w:t>
              <w:br/>
              <w:t xml:space="preserve">            if (hex.length() == 1) {</w:t>
              <w:br/>
              <w:t xml:space="preserve">                hexStr.append("0");</w:t>
              <w:br/>
              <w:t xml:space="preserve">            }</w:t>
              <w:br/>
              <w:t xml:space="preserve">            hexStr.append(hex);</w:t>
              <w:br/>
              <w:t xml:space="preserve">        }</w:t>
              <w:br/>
              <w:t xml:space="preserve">        return hexStr.toString();</w:t>
              <w:br/>
              <w:t xml:space="preserve">    }</w:t>
              <w:br/>
              <w:br/>
              <w:t xml:space="preserve">    /**</w:t>
              <w:br/>
              <w:t xml:space="preserve">     * 获取标准GMT时间</w:t>
              <w:br/>
              <w:t xml:space="preserve">     */</w:t>
              <w:br/>
              <w:t xml:space="preserve">    private static String getGmtDate() {</w:t>
              <w:br/>
              <w:t xml:space="preserve">        SimpleDateFormat sdf = new SimpleDateFormat("EEE, dd MMM yyyy HH:mm:ss GMT", Locale.ENGLISH);</w:t>
              <w:br/>
              <w:t xml:space="preserve">        sdf.setTimeZone(TimeZone.getTimeZone("GMT"));</w:t>
              <w:br/>
              <w:t xml:space="preserve">        return sdf.format(new Date());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视频短信发送核心工具类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org.springframework.http.*;</w:t>
              <w:br/>
              <w:t>import org.springframework.web.client.RestTemplate;</w:t>
              <w:br/>
              <w:t>import java.util.List;</w:t>
              <w:br/>
              <w:t>import java.util.UUID;</w:t>
              <w:br/>
              <w:br/>
              <w:t>/**</w:t>
              <w:br/>
              <w:t xml:space="preserve"> * 5G视频短信发送工具类</w:t>
              <w:br/>
              <w:t xml:space="preserve"> * 支持：群发常量模板视信（≤2M视频文件）</w:t>
              <w:br/>
              <w:t xml:space="preserve"> */</w:t>
              <w:br/>
              <w:t>public class VideoSmsSendUtil {</w:t>
              <w:br/>
              <w:br/>
              <w:t xml:space="preserve">    private static final RestTemplate REST_TEMPLATE = new RestTemplate();</w:t>
              <w:br/>
              <w:br/>
              <w:t xml:space="preserve">    /**</w:t>
              <w:br/>
              <w:t xml:space="preserve">     * 发送5G视频短信</w:t>
              <w:br/>
              <w:t xml:space="preserve">     * @param phoneList 目标手机号列表（最多100个）</w:t>
              <w:br/>
              <w:t xml:space="preserve">     * @return 接口返回结果</w:t>
              <w:br/>
              <w:t xml:space="preserve">     */</w:t>
              <w:br/>
              <w:t xml:space="preserve">    public static String sendVideoSms(List&lt;String&gt; phoneList) {</w:t>
              <w:br/>
              <w:t xml:space="preserve">        // 1. 校验手机号数量</w:t>
              <w:br/>
              <w:t xml:space="preserve">        if (phoneList.size() &gt; 100) {</w:t>
              <w:br/>
              <w:t xml:space="preserve">            return "{\"code\":\"31008\",\"msg\":\"手机号数量超限（&gt;100），应≤100\"}";</w:t>
              <w:br/>
              <w:t xml:space="preserve">        }</w:t>
              <w:br/>
              <w:br/>
              <w:t xml:space="preserve">        try {</w:t>
              <w:br/>
              <w:t xml:space="preserve">            // 2. 组装目标地址</w:t>
              <w:br/>
              <w:t xml:space="preserve">            StringBuilder destAddr = new StringBuilder();</w:t>
              <w:br/>
              <w:t xml:space="preserve">            for (String phone : phoneList) {</w:t>
              <w:br/>
              <w:t xml:space="preserve">                destAddr.append("&lt;destinationAddress&gt;tel:+86").append(phone).append("&lt;/destinationAddress&gt;");</w:t>
              <w:br/>
              <w:t xml:space="preserve">            }</w:t>
              <w:br/>
              <w:br/>
              <w:t xml:space="preserve">            // 3. 生成唯一会话ID</w:t>
              <w:br/>
              <w:t xml:space="preserve">            String contributionId = UUID.randomUUID().toString();</w:t>
              <w:br/>
              <w:br/>
              <w:t xml:space="preserve">            // 4. 组装XML请求体</w:t>
              <w:br/>
              <w:t xml:space="preserve">            String xmlBody = "&lt;?xml version=\"1.0\" encoding=\"UTF-8\"?&gt;\n" +</w:t>
              <w:br/>
              <w:t xml:space="preserve">                    "&lt;msg:outboundMessageRequest xmlns:msg=\"urn:oma:xml:rest:netapi:messaging:1\"&gt;\n" +</w:t>
              <w:br/>
              <w:t xml:space="preserve">                    destAddr +</w:t>
              <w:br/>
              <w:t xml:space="preserve">                    "    &lt;contentType&gt;static-template&lt;/contentType&gt;\n" +</w:t>
              <w:br/>
              <w:t xml:space="preserve">                    "    &lt;bodyText&gt;{\"templateID\":\"" + CspConfig.VIDEO_TEMPLATE_ID + "\"}&lt;/bodyText&gt;\n" +</w:t>
              <w:br/>
              <w:t xml:space="preserve">                    "    &lt;mmsBodyText&gt;{\"templateID\":\"" + CspConfig.VIDEO_TEMPLATE_ID + "\"}&lt;/mmsBodyText&gt;\n" +</w:t>
              <w:br/>
              <w:t xml:space="preserve">                    "    &lt;temporaryStoredTime&gt;" + CspConfig.TEMP_STORE_TIME + "&lt;/temporaryStoredTime&gt;\n" +</w:t>
              <w:br/>
              <w:t xml:space="preserve">                    "    &lt;contributionID&gt;" + contributionId + "&lt;/contributionID&gt;\n" +</w:t>
              <w:br/>
              <w:t xml:space="preserve">                    "    &lt;storeSupported&gt;true&lt;/storeSupported&gt;\n" +</w:t>
              <w:br/>
              <w:t xml:space="preserve">                    "&lt;/msg:outboundMessageRequest&gt;";</w:t>
              <w:br/>
              <w:br/>
              <w:t xml:space="preserve">            // 5. 获取鉴权头</w:t>
              <w:br/>
              <w:t xml:space="preserve">            HttpHeaders headers = CspAuthUtil.getAuthHeaders();</w:t>
              <w:br/>
              <w:t xml:space="preserve">            HttpEntity&lt;String&gt; request = new HttpEntity&lt;&gt;(xmlBody, headers);</w:t>
              <w:br/>
              <w:br/>
              <w:t xml:space="preserve">            // 6. 拼接请求地址并调用接口</w:t>
              <w:br/>
              <w:t xml:space="preserve">            String url = CspConfig.SERVER_ROOT + "/messaging/group/template/outbound/" + CspConfig.CHATBOT_URI + "/requests";</w:t>
              <w:br/>
              <w:t xml:space="preserve">            ResponseEntity&lt;String&gt; response = REST_TEMPLATE.exchange(url, HttpMethod.POST, request, String.class);</w:t>
              <w:br/>
              <w:br/>
              <w:t xml:space="preserve">            // 7. 返回结果</w:t>
              <w:br/>
              <w:t xml:space="preserve">            return response.getBody();</w:t>
              <w:br/>
              <w:t xml:space="preserve">        } catch (Exception e) {</w:t>
              <w:br/>
              <w:t xml:space="preserve">            return "{\"code\":\"99999\",\"msg\":\"请求异常：" + e.getMessage() + "\"}";</w:t>
              <w:br/>
              <w:t xml:space="preserve">        } finally {</w:t>
              <w:br/>
              <w:t xml:space="preserve">            // 主动释放连接资源</w:t>
              <w:br/>
              <w:t xml:space="preserve">            REST_TEMPLATE.getInterceptors().clear();</w:t>
              <w:br/>
              <w:t xml:space="preserve">        }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3.4 平台回调监听接口（接收状态报告+上行消息）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org.springframework.web.bind.annotation.PostMapping;</w:t>
              <w:br/>
              <w:t>import org.springframework.web.bind.annotation.PathVariable;</w:t>
              <w:br/>
              <w:t>import org.springframework.web.bind.annotation.RequestBody;</w:t>
              <w:br/>
              <w:t>import org.springframework.web.bind.annotation.RestController;</w:t>
              <w:br/>
              <w:br/>
              <w:t>/**</w:t>
              <w:br/>
              <w:t xml:space="preserve"> * CSP平台回调监听接口</w:t>
              <w:br/>
              <w:t xml:space="preserve"> * 接收：用户上行消息、短信投递状态报告</w:t>
              <w:br/>
              <w:t xml:space="preserve"> */</w:t>
              <w:br/>
              <w:t>@RestController</w:t>
              <w:br/>
              <w:t>public class CspNotifyController {</w:t>
              <w:br/>
              <w:br/>
              <w:t xml:space="preserve">    /**</w:t>
              <w:br/>
              <w:t xml:space="preserve">     * 用户上行消息通知回调</w:t>
              <w:br/>
              <w:t xml:space="preserve">     */</w:t>
              <w:br/>
              <w:t xml:space="preserve">    @PostMapping("/notifications/InboundMessageNotification/{chatbotUri}")</w:t>
              <w:br/>
              <w:t xml:space="preserve">    public String inboundNotify(@PathVariable String chatbotUri, @RequestBody String xmlData) {</w:t>
              <w:br/>
              <w:t xml:space="preserve">        // 可自行解析XML，存储消息内容、发送号码、消息ID</w:t>
              <w:br/>
              <w:t xml:space="preserve">        System.out.println("接收用户上行消息：" + xmlData);</w:t>
              <w:br/>
              <w:t xml:space="preserve">        return "success";</w:t>
              <w:br/>
              <w:t xml:space="preserve">    }</w:t>
              <w:br/>
              <w:br/>
              <w:t xml:space="preserve">    /**</w:t>
              <w:br/>
              <w:t xml:space="preserve">     * 视频短信投递状态报告回调</w:t>
              <w:br/>
              <w:t xml:space="preserve">     */</w:t>
              <w:br/>
              <w:t xml:space="preserve">    @PostMapping("/notifications/StatusReportNotification/{chatbotUri}")</w:t>
              <w:br/>
              <w:t xml:space="preserve">    public String statusNotify(@PathVariable String chatbotUri, @RequestBody String xmlData) {</w:t>
              <w:br/>
              <w:t xml:space="preserve">        // 解析投递状态、错误码、messageId，用于业务统计</w:t>
              <w:br/>
              <w:t xml:space="preserve">        System.out.println("视频短信投递状态报告：" + xmlData);</w:t>
              <w:br/>
              <w:t xml:space="preserve">        return "success";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3.5 业务测试入口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org.springframework.boot.SpringApplication;</w:t>
              <w:br/>
              <w:t>import org.springframework.boot.autoconfigure.SpringBootApplication;</w:t>
              <w:br/>
              <w:t>import java.util.Arrays;</w:t>
              <w:br/>
              <w:t>import java.util.List;</w:t>
              <w:br/>
              <w:br/>
              <w:t>@SpringBootApplication</w:t>
              <w:br/>
              <w:t>public class VideoSmsApplication {</w:t>
              <w:br/>
              <w:t xml:space="preserve">    public static void main(String[] args) {</w:t>
              <w:br/>
              <w:t xml:space="preserve">        SpringApplication.run(VideoSmsApplication.class, args);</w:t>
              <w:br/>
              <w:br/>
              <w:t xml:space="preserve">        // 测试发送视频短信</w:t>
              <w:br/>
              <w:t xml:space="preserve">        List&lt;String&gt; phoneList = Arrays.asList("13800138000", "13800138001");</w:t>
              <w:br/>
              <w:t xml:space="preserve">        String result = VideoSmsSendUtil.sendVideoSms(phoneList);</w:t>
              <w:br/>
              <w:t xml:space="preserve">        System.out.println("视频短信发送结果：" + result);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四、关键适配与避坑说明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鉴权算法严格匹配V2.4.3规范，必须采用</w:t>
      </w:r>
      <w:r>
        <w:rPr>
          <w:rFonts w:eastAsia="等线" w:ascii="Arial" w:cs="Arial" w:hAnsi="Arial"/>
          <w:b w:val="true"/>
          <w:sz w:val="22"/>
        </w:rPr>
        <w:t>先密码加密、再拼接GMT时间、二次加密、Base64编码</w:t>
      </w:r>
      <w:r>
        <w:rPr>
          <w:rFonts w:eastAsia="等线" w:ascii="Arial" w:cs="Arial" w:hAnsi="Arial"/>
          <w:sz w:val="22"/>
        </w:rPr>
        <w:t>的顺序，顺序错误直接鉴权失败；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视频文件大小严格区分字段：≤2M用mmsBodyText，2M~5M用mmsBodyTextLarge，超5M无法下发；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单次群发号码≤100个，超出触发31008限流错误，批量发送需做分组处理；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回调地址必须为公网可访问地址，内网地址无法接收平台异步推送；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所有模板必须通过平台审核，未审核/审核失败模板ID调用接口会返回业务异常。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78143">
    <w:lvl>
      <w:numFmt w:val="bullet"/>
      <w:suff w:val="tab"/>
      <w:lvlText w:val="•"/>
      <w:rPr>
        <w:color w:val="3370ff"/>
      </w:rPr>
    </w:lvl>
  </w:abstractNum>
  <w:abstractNum w:abstractNumId="1278144">
    <w:lvl>
      <w:numFmt w:val="bullet"/>
      <w:suff w:val="tab"/>
      <w:lvlText w:val="•"/>
      <w:rPr>
        <w:color w:val="3370ff"/>
      </w:rPr>
    </w:lvl>
  </w:abstractNum>
  <w:abstractNum w:abstractNumId="1278145">
    <w:lvl>
      <w:numFmt w:val="bullet"/>
      <w:suff w:val="tab"/>
      <w:lvlText w:val="•"/>
      <w:rPr>
        <w:color w:val="3370ff"/>
      </w:rPr>
    </w:lvl>
  </w:abstractNum>
  <w:abstractNum w:abstractNumId="1278146">
    <w:lvl>
      <w:numFmt w:val="bullet"/>
      <w:suff w:val="tab"/>
      <w:lvlText w:val="•"/>
      <w:rPr>
        <w:color w:val="3370ff"/>
      </w:rPr>
    </w:lvl>
  </w:abstractNum>
  <w:abstractNum w:abstractNumId="1278147">
    <w:lvl>
      <w:numFmt w:val="bullet"/>
      <w:suff w:val="tab"/>
      <w:lvlText w:val="•"/>
      <w:rPr>
        <w:color w:val="3370ff"/>
      </w:rPr>
    </w:lvl>
  </w:abstractNum>
  <w:abstractNum w:abstractNumId="1278148">
    <w:lvl>
      <w:numFmt w:val="bullet"/>
      <w:suff w:val="tab"/>
      <w:lvlText w:val="•"/>
      <w:rPr>
        <w:color w:val="3370ff"/>
      </w:rPr>
    </w:lvl>
  </w:abstractNum>
  <w:abstractNum w:abstractNumId="1278149">
    <w:lvl>
      <w:numFmt w:val="bullet"/>
      <w:suff w:val="tab"/>
      <w:lvlText w:val="•"/>
      <w:rPr>
        <w:color w:val="3370ff"/>
      </w:rPr>
    </w:lvl>
  </w:abstractNum>
  <w:abstractNum w:abstractNumId="1278150">
    <w:lvl>
      <w:numFmt w:val="bullet"/>
      <w:suff w:val="tab"/>
      <w:lvlText w:val="•"/>
      <w:rPr>
        <w:color w:val="3370ff"/>
      </w:rPr>
    </w:lvl>
  </w:abstractNum>
  <w:abstractNum w:abstractNumId="1278151">
    <w:lvl>
      <w:numFmt w:val="bullet"/>
      <w:suff w:val="tab"/>
      <w:lvlText w:val="•"/>
      <w:rPr>
        <w:color w:val="3370ff"/>
      </w:rPr>
    </w:lvl>
  </w:abstractNum>
  <w:abstractNum w:abstractNumId="1278152">
    <w:lvl>
      <w:numFmt w:val="bullet"/>
      <w:suff w:val="tab"/>
      <w:lvlText w:val="•"/>
      <w:rPr>
        <w:color w:val="3370ff"/>
      </w:rPr>
    </w:lvl>
  </w:abstractNum>
  <w:abstractNum w:abstractNumId="1278153">
    <w:lvl>
      <w:numFmt w:val="bullet"/>
      <w:suff w:val="tab"/>
      <w:lvlText w:val="•"/>
      <w:rPr>
        <w:color w:val="3370ff"/>
      </w:rPr>
    </w:lvl>
  </w:abstractNum>
  <w:abstractNum w:abstractNumId="1278154">
    <w:lvl>
      <w:numFmt w:val="bullet"/>
      <w:suff w:val="tab"/>
      <w:lvlText w:val="•"/>
      <w:rPr>
        <w:color w:val="3370ff"/>
      </w:rPr>
    </w:lvl>
  </w:abstractNum>
  <w:abstractNum w:abstractNumId="1278155">
    <w:lvl>
      <w:numFmt w:val="bullet"/>
      <w:suff w:val="tab"/>
      <w:lvlText w:val="•"/>
      <w:rPr>
        <w:color w:val="3370ff"/>
      </w:rPr>
    </w:lvl>
  </w:abstractNum>
  <w:abstractNum w:abstractNumId="1278156">
    <w:lvl>
      <w:numFmt w:val="bullet"/>
      <w:suff w:val="tab"/>
      <w:lvlText w:val="•"/>
      <w:rPr>
        <w:color w:val="3370ff"/>
      </w:rPr>
    </w:lvl>
  </w:abstractNum>
  <w:abstractNum w:abstractNumId="1278157">
    <w:lvl>
      <w:numFmt w:val="bullet"/>
      <w:suff w:val="tab"/>
      <w:lvlText w:val="•"/>
      <w:rPr>
        <w:color w:val="3370ff"/>
      </w:rPr>
    </w:lvl>
  </w:abstractNum>
  <w:abstractNum w:abstractNumId="1278158">
    <w:lvl>
      <w:numFmt w:val="bullet"/>
      <w:suff w:val="tab"/>
      <w:lvlText w:val="•"/>
      <w:rPr>
        <w:color w:val="3370ff"/>
      </w:rPr>
    </w:lvl>
  </w:abstractNum>
  <w:abstractNum w:abstractNumId="1278159">
    <w:lvl>
      <w:numFmt w:val="bullet"/>
      <w:suff w:val="tab"/>
      <w:lvlText w:val="•"/>
      <w:rPr>
        <w:color w:val="3370ff"/>
      </w:rPr>
    </w:lvl>
  </w:abstractNum>
  <w:abstractNum w:abstractNumId="1278160">
    <w:lvl>
      <w:numFmt w:val="bullet"/>
      <w:suff w:val="tab"/>
      <w:lvlText w:val="•"/>
      <w:rPr>
        <w:color w:val="3370ff"/>
      </w:rPr>
    </w:lvl>
  </w:abstractNum>
  <w:abstractNum w:abstractNumId="1278161">
    <w:lvl>
      <w:numFmt w:val="bullet"/>
      <w:suff w:val="tab"/>
      <w:lvlText w:val="•"/>
      <w:rPr>
        <w:color w:val="3370ff"/>
      </w:rPr>
    </w:lvl>
  </w:abstractNum>
  <w:abstractNum w:abstractNumId="1278162">
    <w:lvl>
      <w:numFmt w:val="bullet"/>
      <w:suff w:val="tab"/>
      <w:lvlText w:val="•"/>
      <w:rPr>
        <w:color w:val="3370ff"/>
      </w:rPr>
    </w:lvl>
  </w:abstractNum>
  <w:abstractNum w:abstractNumId="1278163">
    <w:lvl>
      <w:numFmt w:val="bullet"/>
      <w:suff w:val="tab"/>
      <w:lvlText w:val="•"/>
      <w:rPr>
        <w:color w:val="3370ff"/>
      </w:rPr>
    </w:lvl>
  </w:abstractNum>
  <w:abstractNum w:abstractNumId="1278164">
    <w:lvl>
      <w:numFmt w:val="bullet"/>
      <w:suff w:val="tab"/>
      <w:lvlText w:val="•"/>
      <w:rPr>
        <w:color w:val="3370ff"/>
      </w:rPr>
    </w:lvl>
  </w:abstractNum>
  <w:num w:numId="1">
    <w:abstractNumId w:val="1278143"/>
  </w:num>
  <w:num w:numId="2">
    <w:abstractNumId w:val="1278144"/>
  </w:num>
  <w:num w:numId="3">
    <w:abstractNumId w:val="1278145"/>
  </w:num>
  <w:num w:numId="4">
    <w:abstractNumId w:val="1278146"/>
  </w:num>
  <w:num w:numId="5">
    <w:abstractNumId w:val="1278147"/>
  </w:num>
  <w:num w:numId="6">
    <w:abstractNumId w:val="1278148"/>
  </w:num>
  <w:num w:numId="7">
    <w:abstractNumId w:val="1278149"/>
  </w:num>
  <w:num w:numId="8">
    <w:abstractNumId w:val="1278150"/>
  </w:num>
  <w:num w:numId="9">
    <w:abstractNumId w:val="1278151"/>
  </w:num>
  <w:num w:numId="10">
    <w:abstractNumId w:val="1278152"/>
  </w:num>
  <w:num w:numId="11">
    <w:abstractNumId w:val="1278153"/>
  </w:num>
  <w:num w:numId="12">
    <w:abstractNumId w:val="1278154"/>
  </w:num>
  <w:num w:numId="13">
    <w:abstractNumId w:val="1278155"/>
  </w:num>
  <w:num w:numId="14">
    <w:abstractNumId w:val="1278156"/>
  </w:num>
  <w:num w:numId="15">
    <w:abstractNumId w:val="1278157"/>
  </w:num>
  <w:num w:numId="16">
    <w:abstractNumId w:val="1278158"/>
  </w:num>
  <w:num w:numId="17">
    <w:abstractNumId w:val="1278159"/>
  </w:num>
  <w:num w:numId="18">
    <w:abstractNumId w:val="1278160"/>
  </w:num>
  <w:num w:numId="19">
    <w:abstractNumId w:val="1278161"/>
  </w:num>
  <w:num w:numId="20">
    <w:abstractNumId w:val="1278162"/>
  </w:num>
  <w:num w:numId="21">
    <w:abstractNumId w:val="1278163"/>
  </w:num>
  <w:num w:numId="22">
    <w:abstractNumId w:val="12781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2026-07-08T00:07:48Z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{"Label":"1","ContentProducer":"001191110102MACQD9K64010000","ProduceID":"7659942054114151637","ReservedCode1":"","ContentPropagator":"","PropagateID":"","ReservedCode2":""}</vt:lpwstr>
  </property>
</Properties>
</file>