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D0D3" w14:textId="77777777" w:rsidR="00270DA4" w:rsidRDefault="00270DA4"/>
    <w:tbl>
      <w:tblPr>
        <w:tblStyle w:val="TableGrid"/>
        <w:tblpPr w:leftFromText="180" w:rightFromText="180" w:vertAnchor="page" w:horzAnchor="margin" w:tblpY="3181"/>
        <w:tblW w:w="9715" w:type="dxa"/>
        <w:tblLook w:val="04A0" w:firstRow="1" w:lastRow="0" w:firstColumn="1" w:lastColumn="0" w:noHBand="0" w:noVBand="1"/>
      </w:tblPr>
      <w:tblGrid>
        <w:gridCol w:w="6565"/>
        <w:gridCol w:w="1080"/>
        <w:gridCol w:w="2070"/>
      </w:tblGrid>
      <w:tr w:rsidR="00F86087" w14:paraId="579F5D9E" w14:textId="77777777" w:rsidTr="00F86087">
        <w:trPr>
          <w:trHeight w:val="620"/>
        </w:trPr>
        <w:tc>
          <w:tcPr>
            <w:tcW w:w="6565" w:type="dxa"/>
          </w:tcPr>
          <w:p w14:paraId="08DB3E27" w14:textId="77777777" w:rsidR="00F86087" w:rsidRPr="00B316CA" w:rsidRDefault="00F86087" w:rsidP="00F86087">
            <w:pPr>
              <w:rPr>
                <w:b/>
                <w:bCs/>
                <w:sz w:val="26"/>
                <w:szCs w:val="26"/>
              </w:rPr>
            </w:pPr>
            <w:r w:rsidRPr="00B316CA">
              <w:rPr>
                <w:b/>
                <w:bCs/>
                <w:sz w:val="26"/>
                <w:szCs w:val="26"/>
              </w:rPr>
              <w:t>Responsibility Description</w:t>
            </w:r>
          </w:p>
        </w:tc>
        <w:tc>
          <w:tcPr>
            <w:tcW w:w="1080" w:type="dxa"/>
          </w:tcPr>
          <w:p w14:paraId="5DEC1E88" w14:textId="77777777" w:rsidR="00F86087" w:rsidRPr="00B316CA" w:rsidRDefault="00F86087" w:rsidP="00F86087">
            <w:pPr>
              <w:rPr>
                <w:b/>
                <w:bCs/>
                <w:sz w:val="26"/>
                <w:szCs w:val="26"/>
              </w:rPr>
            </w:pPr>
            <w:r w:rsidRPr="00B316CA">
              <w:rPr>
                <w:b/>
                <w:bCs/>
                <w:sz w:val="26"/>
                <w:szCs w:val="26"/>
              </w:rPr>
              <w:t xml:space="preserve">  Type</w:t>
            </w:r>
          </w:p>
        </w:tc>
        <w:tc>
          <w:tcPr>
            <w:tcW w:w="2070" w:type="dxa"/>
          </w:tcPr>
          <w:p w14:paraId="465C225E" w14:textId="77777777" w:rsidR="00F86087" w:rsidRPr="00B316CA" w:rsidRDefault="00F86087" w:rsidP="00F86087">
            <w:pPr>
              <w:rPr>
                <w:b/>
                <w:bCs/>
                <w:sz w:val="26"/>
                <w:szCs w:val="26"/>
              </w:rPr>
            </w:pPr>
            <w:r w:rsidRPr="00B316CA">
              <w:rPr>
                <w:sz w:val="26"/>
                <w:szCs w:val="26"/>
              </w:rPr>
              <w:t xml:space="preserve"> </w:t>
            </w:r>
            <w:r w:rsidRPr="00B316CA">
              <w:rPr>
                <w:b/>
                <w:bCs/>
                <w:sz w:val="26"/>
                <w:szCs w:val="26"/>
              </w:rPr>
              <w:t>Concept Name</w:t>
            </w:r>
          </w:p>
        </w:tc>
      </w:tr>
      <w:tr w:rsidR="00F86087" w14:paraId="15C7B9B8" w14:textId="77777777" w:rsidTr="00F86087">
        <w:trPr>
          <w:trHeight w:val="1061"/>
        </w:trPr>
        <w:tc>
          <w:tcPr>
            <w:tcW w:w="6565" w:type="dxa"/>
          </w:tcPr>
          <w:p w14:paraId="17D75EB4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React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proofErr w:type="gram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58CCDF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vector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080" w:type="dxa"/>
          </w:tcPr>
          <w:p w14:paraId="35B86AAB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</w:p>
        </w:tc>
        <w:tc>
          <w:tcPr>
            <w:tcW w:w="2070" w:type="dxa"/>
          </w:tcPr>
          <w:p w14:paraId="7EE0EBEC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User Interface (GUI)</w:t>
            </w:r>
          </w:p>
        </w:tc>
      </w:tr>
      <w:tr w:rsidR="00F86087" w14:paraId="3E65F1C5" w14:textId="77777777" w:rsidTr="00F86087">
        <w:trPr>
          <w:trHeight w:val="899"/>
        </w:trPr>
        <w:tc>
          <w:tcPr>
            <w:tcW w:w="6565" w:type="dxa"/>
          </w:tcPr>
          <w:p w14:paraId="2A2C7A6C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blockchain,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1080" w:type="dxa"/>
          </w:tcPr>
          <w:p w14:paraId="07614C04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14:paraId="3AADF392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Data Request</w:t>
            </w:r>
          </w:p>
        </w:tc>
      </w:tr>
      <w:tr w:rsidR="00F86087" w14:paraId="4FE87E0E" w14:textId="77777777" w:rsidTr="00F86087">
        <w:trPr>
          <w:trHeight w:val="710"/>
        </w:trPr>
        <w:tc>
          <w:tcPr>
            <w:tcW w:w="6565" w:type="dxa"/>
          </w:tcPr>
          <w:p w14:paraId="67F8E237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520B350A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14:paraId="12FEB167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User data</w:t>
            </w:r>
          </w:p>
        </w:tc>
      </w:tr>
      <w:tr w:rsidR="00F86087" w14:paraId="2DFBCC65" w14:textId="77777777" w:rsidTr="00F86087">
        <w:trPr>
          <w:trHeight w:val="710"/>
        </w:trPr>
        <w:tc>
          <w:tcPr>
            <w:tcW w:w="6565" w:type="dxa"/>
          </w:tcPr>
          <w:p w14:paraId="2538BD6C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080" w:type="dxa"/>
          </w:tcPr>
          <w:p w14:paraId="0CC7A603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62388965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Text Data Display</w:t>
            </w:r>
          </w:p>
        </w:tc>
      </w:tr>
      <w:tr w:rsidR="00F86087" w14:paraId="6BD5033B" w14:textId="77777777" w:rsidTr="00F86087">
        <w:trPr>
          <w:trHeight w:val="440"/>
        </w:trPr>
        <w:tc>
          <w:tcPr>
            <w:tcW w:w="6565" w:type="dxa"/>
          </w:tcPr>
          <w:p w14:paraId="2FDD1D54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080" w:type="dxa"/>
          </w:tcPr>
          <w:p w14:paraId="50BAE2CD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2C9BB0A9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Data Visualizer</w:t>
            </w:r>
          </w:p>
        </w:tc>
      </w:tr>
      <w:tr w:rsidR="00F86087" w14:paraId="2E97B539" w14:textId="77777777" w:rsidTr="00F86087">
        <w:trPr>
          <w:trHeight w:val="1061"/>
        </w:trPr>
        <w:tc>
          <w:tcPr>
            <w:tcW w:w="6565" w:type="dxa"/>
          </w:tcPr>
          <w:p w14:paraId="65E9E558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Ethereum Blockchain. </w:t>
            </w:r>
          </w:p>
          <w:p w14:paraId="591044FF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thô</w:t>
            </w:r>
            <w:proofErr w:type="spellEnd"/>
          </w:p>
        </w:tc>
        <w:tc>
          <w:tcPr>
            <w:tcW w:w="1080" w:type="dxa"/>
          </w:tcPr>
          <w:p w14:paraId="6033D748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3FD6CD88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</w:tr>
      <w:tr w:rsidR="00F86087" w14:paraId="193EBEEE" w14:textId="77777777" w:rsidTr="00F86087">
        <w:trPr>
          <w:trHeight w:val="359"/>
        </w:trPr>
        <w:tc>
          <w:tcPr>
            <w:tcW w:w="6565" w:type="dxa"/>
          </w:tcPr>
          <w:p w14:paraId="0D1004E1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080" w:type="dxa"/>
          </w:tcPr>
          <w:p w14:paraId="3A97F5EB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72C20B77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Data Analyzer</w:t>
            </w:r>
          </w:p>
        </w:tc>
      </w:tr>
      <w:tr w:rsidR="00F86087" w14:paraId="4855219F" w14:textId="77777777" w:rsidTr="00F86087">
        <w:tc>
          <w:tcPr>
            <w:tcW w:w="6565" w:type="dxa"/>
          </w:tcPr>
          <w:p w14:paraId="172F7D1E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DF9469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034D2F94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14:paraId="4326F36B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86087" w14:paraId="3C0CE8AF" w14:textId="77777777" w:rsidTr="00F86087">
        <w:trPr>
          <w:trHeight w:val="1061"/>
        </w:trPr>
        <w:tc>
          <w:tcPr>
            <w:tcW w:w="6565" w:type="dxa"/>
          </w:tcPr>
          <w:p w14:paraId="04F7A1C3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tại.Nếu</w:t>
            </w:r>
            <w:proofErr w:type="spellEnd"/>
            <w:proofErr w:type="gram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ứng.Được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2B0576E1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0BAE62B1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User Authenticator</w:t>
            </w:r>
          </w:p>
        </w:tc>
      </w:tr>
      <w:tr w:rsidR="00F86087" w14:paraId="4EA6A763" w14:textId="77777777" w:rsidTr="00F86087">
        <w:tc>
          <w:tcPr>
            <w:tcW w:w="6565" w:type="dxa"/>
          </w:tcPr>
          <w:p w14:paraId="564746E2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777269E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1113F10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ACFD1E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40771322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14:paraId="3325DD46" w14:textId="77777777" w:rsidR="00F86087" w:rsidRPr="00B316CA" w:rsidRDefault="00F86087" w:rsidP="00F8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6CA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F86087" w14:paraId="79A8D628" w14:textId="77777777" w:rsidTr="00F86087">
        <w:trPr>
          <w:trHeight w:val="1283"/>
        </w:trPr>
        <w:tc>
          <w:tcPr>
            <w:tcW w:w="6565" w:type="dxa"/>
          </w:tcPr>
          <w:p w14:paraId="6A705C73" w14:textId="77777777" w:rsidR="00F86087" w:rsidRDefault="00F86087" w:rsidP="00F86087">
            <w:proofErr w:type="spellStart"/>
            <w:r w:rsidRPr="003E276F">
              <w:t>Giữ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thông</w:t>
            </w:r>
            <w:proofErr w:type="spellEnd"/>
            <w:r w:rsidRPr="003E276F">
              <w:t xml:space="preserve"> tin </w:t>
            </w:r>
            <w:proofErr w:type="spellStart"/>
            <w:r w:rsidRPr="003E276F">
              <w:t>tài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khoản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của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một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người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dùng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cụ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thể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và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cung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cấp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sự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linh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hoạt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hoàn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toàn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trong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việc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quản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lý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dữ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liệu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của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chính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người</w:t>
            </w:r>
            <w:proofErr w:type="spellEnd"/>
            <w:r w:rsidRPr="003E276F">
              <w:t xml:space="preserve"> </w:t>
            </w:r>
            <w:proofErr w:type="spellStart"/>
            <w:r w:rsidRPr="003E276F">
              <w:t>dùng</w:t>
            </w:r>
            <w:proofErr w:type="spellEnd"/>
            <w:r w:rsidRPr="003E276F">
              <w:t>.</w:t>
            </w:r>
          </w:p>
        </w:tc>
        <w:tc>
          <w:tcPr>
            <w:tcW w:w="1080" w:type="dxa"/>
          </w:tcPr>
          <w:p w14:paraId="73979FA9" w14:textId="77777777" w:rsidR="00F86087" w:rsidRDefault="00F86087" w:rsidP="00F86087">
            <w:r>
              <w:t>K</w:t>
            </w:r>
          </w:p>
        </w:tc>
        <w:tc>
          <w:tcPr>
            <w:tcW w:w="2070" w:type="dxa"/>
          </w:tcPr>
          <w:p w14:paraId="1AD50837" w14:textId="77777777" w:rsidR="00F86087" w:rsidRDefault="00F86087" w:rsidP="00F86087">
            <w:r>
              <w:t>Account</w:t>
            </w:r>
          </w:p>
        </w:tc>
      </w:tr>
      <w:tr w:rsidR="00F86087" w14:paraId="7CB3B9C2" w14:textId="77777777" w:rsidTr="00F86087">
        <w:trPr>
          <w:trHeight w:val="797"/>
        </w:trPr>
        <w:tc>
          <w:tcPr>
            <w:tcW w:w="6565" w:type="dxa"/>
          </w:tcPr>
          <w:p w14:paraId="5D2CB4DD" w14:textId="77777777" w:rsidR="00F86087" w:rsidRDefault="00F86087" w:rsidP="00F86087">
            <w:proofErr w:type="spellStart"/>
            <w:r w:rsidRPr="00B316CA">
              <w:t>Lưu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trữ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dữ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liệu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tài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khoản</w:t>
            </w:r>
            <w:proofErr w:type="spellEnd"/>
            <w:r w:rsidRPr="00B316CA">
              <w:t xml:space="preserve">, </w:t>
            </w:r>
            <w:proofErr w:type="spellStart"/>
            <w:r w:rsidRPr="00B316CA">
              <w:t>dữ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liệu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người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dùng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và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cộng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tác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trong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tất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cả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các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hoạt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động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liên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quan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đến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trực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quan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hóa</w:t>
            </w:r>
            <w:proofErr w:type="spellEnd"/>
            <w:r w:rsidRPr="00B316CA">
              <w:t xml:space="preserve">, </w:t>
            </w:r>
            <w:proofErr w:type="spellStart"/>
            <w:r w:rsidRPr="00B316CA">
              <w:t>quản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trị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và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lưu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trữ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dữ</w:t>
            </w:r>
            <w:proofErr w:type="spellEnd"/>
            <w:r w:rsidRPr="00B316CA">
              <w:t xml:space="preserve"> </w:t>
            </w:r>
            <w:proofErr w:type="spellStart"/>
            <w:r w:rsidRPr="00B316CA">
              <w:t>liệu</w:t>
            </w:r>
            <w:proofErr w:type="spellEnd"/>
            <w:r w:rsidRPr="00B316CA">
              <w:t>.</w:t>
            </w:r>
          </w:p>
        </w:tc>
        <w:tc>
          <w:tcPr>
            <w:tcW w:w="1080" w:type="dxa"/>
          </w:tcPr>
          <w:p w14:paraId="172377B3" w14:textId="77777777" w:rsidR="00F86087" w:rsidRDefault="00F86087" w:rsidP="00F86087">
            <w:proofErr w:type="gramStart"/>
            <w:r>
              <w:t>D,K</w:t>
            </w:r>
            <w:proofErr w:type="gramEnd"/>
          </w:p>
        </w:tc>
        <w:tc>
          <w:tcPr>
            <w:tcW w:w="2070" w:type="dxa"/>
          </w:tcPr>
          <w:p w14:paraId="46B3D9B4" w14:textId="77777777" w:rsidR="00F86087" w:rsidRDefault="00F86087" w:rsidP="00F86087">
            <w:r>
              <w:t>Database</w:t>
            </w:r>
          </w:p>
        </w:tc>
      </w:tr>
    </w:tbl>
    <w:p w14:paraId="4346270C" w14:textId="38F19ACD" w:rsidR="00F86087" w:rsidRPr="00F86087" w:rsidRDefault="00F86087">
      <w:pPr>
        <w:rPr>
          <w:b/>
          <w:bCs/>
          <w:sz w:val="30"/>
          <w:szCs w:val="30"/>
        </w:rPr>
      </w:pPr>
      <w:proofErr w:type="spellStart"/>
      <w:r w:rsidRPr="00F86087">
        <w:rPr>
          <w:b/>
          <w:bCs/>
          <w:sz w:val="30"/>
          <w:szCs w:val="30"/>
        </w:rPr>
        <w:t>i</w:t>
      </w:r>
      <w:proofErr w:type="spellEnd"/>
      <w:r w:rsidRPr="00F86087">
        <w:rPr>
          <w:b/>
          <w:bCs/>
          <w:sz w:val="30"/>
          <w:szCs w:val="30"/>
        </w:rPr>
        <w:t>. Concept definitions</w:t>
      </w:r>
    </w:p>
    <w:p w14:paraId="67BEF7DF" w14:textId="77777777" w:rsidR="00F86087" w:rsidRDefault="00F86087"/>
    <w:p w14:paraId="1AC6FBDA" w14:textId="77777777" w:rsidR="00F86087" w:rsidRDefault="00F86087"/>
    <w:p w14:paraId="6C3EED34" w14:textId="77777777" w:rsidR="00F86087" w:rsidRDefault="00F86087"/>
    <w:p w14:paraId="14F74D81" w14:textId="77777777" w:rsidR="00F86087" w:rsidRDefault="00F86087"/>
    <w:sectPr w:rsidR="00F8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FA"/>
    <w:rsid w:val="001447E6"/>
    <w:rsid w:val="00270DA4"/>
    <w:rsid w:val="003E276F"/>
    <w:rsid w:val="007F00FA"/>
    <w:rsid w:val="00B316CA"/>
    <w:rsid w:val="00F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C906"/>
  <w15:chartTrackingRefBased/>
  <w15:docId w15:val="{C9DF203B-C0F4-494A-89F3-FBAF2203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Huynh</dc:creator>
  <cp:keywords/>
  <dc:description/>
  <cp:lastModifiedBy>Nguyễn Trọng Huynh</cp:lastModifiedBy>
  <cp:revision>3</cp:revision>
  <dcterms:created xsi:type="dcterms:W3CDTF">2023-04-05T06:53:00Z</dcterms:created>
  <dcterms:modified xsi:type="dcterms:W3CDTF">2023-04-11T23:37:00Z</dcterms:modified>
</cp:coreProperties>
</file>