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TÀI LIỆU MÔ TẢ PHẦN GIAO DIỆN QT</w:t>
      </w:r>
    </w:p>
    <w:p>
      <w:pPr>
        <w:jc w:val="center"/>
      </w:pPr>
      <w:r>
        <w:rPr>
          <w:rFonts w:ascii="Arial" w:hAnsi="Arial"/>
          <w:i/>
          <w:sz w:val="22"/>
        </w:rPr>
        <w:t>Dự án PriorityScheduling</w:t>
      </w:r>
    </w:p>
    <w:p>
      <w:r>
        <w:rPr>
          <w:b/>
        </w:rPr>
        <w:t xml:space="preserve">Ghi chú về phạm vi: </w:t>
      </w:r>
      <w:r>
        <w:t>Các tệp src/ui/MainWindow.cpp và src/ui/MainWindow.h hiện hiển thị 0 Bytes trên GitHub. Vì vậy, tài liệu mô tả vai trò và luồng tổng quát; không tự khẳng định tên hàm, lớp hoặc thành phần chưa xác minh.</w:t>
      </w:r>
    </w:p>
    <w:p>
      <w:pPr>
        <w:pStyle w:val="Heading1"/>
      </w:pPr>
      <w:r>
        <w:t>1. Mục đích và phạm vi</w:t>
      </w:r>
    </w:p>
    <w:p>
      <w:r>
        <w:t>Phần giao diện Qt là lớp tương tác giữa người dùng và chương trình PriorityScheduling. Mục tiêu của tài liệu là mô tả vai trò của giao diện, cách người dùng thao tác và mối liên hệ tổng quát giữa giao diện với phần xử lý lập lịch.</w:t>
      </w:r>
    </w:p>
    <w:p>
      <w:r>
        <w:t>Lưu ý về mã nguồn: các tệp MainWindow.cpp và MainWindow.h được kiểm tra trên GitHub đang hiển thị 0 Bytes. Vì vậy, tài liệu này mô tả phạm vi và luồng tổng quát, không khẳng định tên hàm, lớp hoặc điều khiển cụ thể chưa được xác minh.</w:t>
      </w:r>
    </w:p>
    <w:p>
      <w:pPr>
        <w:pStyle w:val="Heading1"/>
      </w:pPr>
      <w:r>
        <w:t>2. Chức năng và nhiệm vụ</w:t>
      </w:r>
    </w:p>
    <w:p>
      <w:pPr>
        <w:pStyle w:val="ListBullet"/>
      </w:pPr>
      <w:r>
        <w:t>Hiển thị các thành phần giao diện để người dùng thao tác với chương trình.</w:t>
      </w:r>
    </w:p>
    <w:p>
      <w:pPr>
        <w:pStyle w:val="ListBullet"/>
      </w:pPr>
      <w:r>
        <w:t>Tiếp nhận dữ liệu đầu vào do người dùng nhập hoặc lựa chọn, tùy theo chức năng được triển khai.</w:t>
      </w:r>
    </w:p>
    <w:p>
      <w:pPr>
        <w:pStyle w:val="ListBullet"/>
      </w:pPr>
      <w:r>
        <w:t>Chuyển yêu cầu từ giao diện đến phần xử lý thuật toán lập lịch thông qua các hàm hoặc lớp kết nối.</w:t>
      </w:r>
    </w:p>
    <w:p>
      <w:pPr>
        <w:pStyle w:val="ListBullet"/>
      </w:pPr>
      <w:r>
        <w:t>Nhận và trình bày kết quả xử lý cho người dùng nếu chức năng hiển thị kết quả được triển khai.</w:t>
      </w:r>
    </w:p>
    <w:p>
      <w:pPr>
        <w:pStyle w:val="ListBullet"/>
      </w:pPr>
      <w:r>
        <w:t>Thông báo trạng thái hoặc dữ liệu không hợp lệ nếu chương trình có cơ chế kiểm tra và thông báo.</w:t>
      </w:r>
    </w:p>
    <w:p>
      <w:pPr>
        <w:pStyle w:val="Heading1"/>
      </w:pPr>
      <w:r>
        <w:t>3. Các thành phần cần mô tả</w:t>
      </w:r>
    </w:p>
    <w:tbl>
      <w:tblPr>
        <w:tblStyle w:val="TableGrid"/>
        <w:tblW w:type="auto" w:w="0"/>
        <w:jc w:val="center"/>
        <w:tblLook w:firstColumn="1" w:firstRow="1" w:lastColumn="0" w:lastRow="0" w:noHBand="0" w:noVBand="1" w:val="04A0"/>
      </w:tblPr>
      <w:tblGrid>
        <w:gridCol w:w="4968"/>
        <w:gridCol w:w="4968"/>
      </w:tblGrid>
      <w:tr>
        <w:tc>
          <w:tcPr>
            <w:tcW w:type="dxa" w:w="4968"/>
          </w:tcPr>
          <w:p>
            <w:r>
              <w:t>Thành phần</w:t>
            </w:r>
          </w:p>
        </w:tc>
        <w:tc>
          <w:tcPr>
            <w:tcW w:type="dxa" w:w="4968"/>
          </w:tcPr>
          <w:p>
            <w:r>
              <w:t>Vai trò dự kiến</w:t>
            </w:r>
          </w:p>
        </w:tc>
      </w:tr>
      <w:tr>
        <w:tc>
          <w:tcPr>
            <w:tcW w:type="dxa" w:w="4968"/>
            <w:vAlign w:val="center"/>
          </w:tcPr>
          <w:p>
            <w:r>
              <w:t>Cửa sổ chính</w:t>
            </w:r>
          </w:p>
        </w:tc>
        <w:tc>
          <w:tcPr>
            <w:tcW w:type="dxa" w:w="4968"/>
            <w:vAlign w:val="center"/>
          </w:tcPr>
          <w:p>
            <w:r>
              <w:t>Chứa và sắp xếp các thành phần giao diện.</w:t>
            </w:r>
          </w:p>
        </w:tc>
      </w:tr>
      <w:tr>
        <w:tc>
          <w:tcPr>
            <w:tcW w:type="dxa" w:w="4968"/>
            <w:vAlign w:val="center"/>
          </w:tcPr>
          <w:p>
            <w:r>
              <w:t>Khu vực nhập liệu</w:t>
            </w:r>
          </w:p>
        </w:tc>
        <w:tc>
          <w:tcPr>
            <w:tcW w:type="dxa" w:w="4968"/>
            <w:vAlign w:val="center"/>
          </w:tcPr>
          <w:p>
            <w:r>
              <w:t>Nhận thông tin đầu vào theo định dạng chương trình hỗ trợ.</w:t>
            </w:r>
          </w:p>
        </w:tc>
      </w:tr>
      <w:tr>
        <w:tc>
          <w:tcPr>
            <w:tcW w:type="dxa" w:w="4968"/>
            <w:vAlign w:val="center"/>
          </w:tcPr>
          <w:p>
            <w:r>
              <w:t>Điều khiển chức năng</w:t>
            </w:r>
          </w:p>
        </w:tc>
        <w:tc>
          <w:tcPr>
            <w:tcW w:type="dxa" w:w="4968"/>
            <w:vAlign w:val="center"/>
          </w:tcPr>
          <w:p>
            <w:r>
              <w:t>Khởi tạo thao tác hoặc thay đổi tùy chọn.</w:t>
            </w:r>
          </w:p>
        </w:tc>
      </w:tr>
      <w:tr>
        <w:tc>
          <w:tcPr>
            <w:tcW w:type="dxa" w:w="4968"/>
            <w:vAlign w:val="center"/>
          </w:tcPr>
          <w:p>
            <w:r>
              <w:t>Khu vực kết quả</w:t>
            </w:r>
          </w:p>
        </w:tc>
        <w:tc>
          <w:tcPr>
            <w:tcW w:type="dxa" w:w="4968"/>
            <w:vAlign w:val="center"/>
          </w:tcPr>
          <w:p>
            <w:r>
              <w:t>Trình bày kết quả lập lịch nếu được triển khai.</w:t>
            </w:r>
          </w:p>
        </w:tc>
      </w:tr>
      <w:tr>
        <w:tc>
          <w:tcPr>
            <w:tcW w:type="dxa" w:w="4968"/>
            <w:vAlign w:val="center"/>
          </w:tcPr>
          <w:p>
            <w:r>
              <w:t>Thông báo trạng thái</w:t>
            </w:r>
          </w:p>
        </w:tc>
        <w:tc>
          <w:tcPr>
            <w:tcW w:type="dxa" w:w="4968"/>
            <w:vAlign w:val="center"/>
          </w:tcPr>
          <w:p>
            <w:r>
              <w:t>Phản hồi thao tác hoặc lỗi nếu có.</w:t>
            </w:r>
          </w:p>
        </w:tc>
      </w:tr>
    </w:tbl>
    <w:p/>
    <w:p>
      <w:r>
        <w:t>Cửa sổ chính: khu vực chứa và sắp xếp các thành phần giao diện.</w:t>
      </w:r>
    </w:p>
    <w:p>
      <w:r>
        <w:t>Khu vực nhập liệu: nơi người dùng cung cấp thông tin đầu vào theo định dạng chương trình hỗ trợ.</w:t>
      </w:r>
    </w:p>
    <w:p>
      <w:r>
        <w:t>Điều khiển chức năng: các nút, lựa chọn hoặc thao tác dùng để bắt đầu xử lý hay thay đổi tùy chọn.</w:t>
      </w:r>
    </w:p>
    <w:p>
      <w:r>
        <w:t>Khu vực kết quả: nơi trình bày kết quả lập lịch hoặc thông tin liên quan, nếu có.</w:t>
      </w:r>
    </w:p>
    <w:p>
      <w:r>
        <w:t>Thông báo trạng thái: cung cấp phản hồi về thao tác hoặc lỗi, nếu có.</w:t>
      </w:r>
    </w:p>
    <w:p>
      <w:pPr>
        <w:pStyle w:val="Heading1"/>
      </w:pPr>
      <w:r>
        <w:t>4. Hướng dẫn sử dụng tổng quát</w:t>
      </w:r>
    </w:p>
    <w:p>
      <w:pPr>
        <w:pStyle w:val="ListBullet"/>
      </w:pPr>
      <w:r>
        <w:t>Bước 1: Khởi chạy chương trình theo hướng dẫn trong README.md hoặc cấu hình build của dự án.</w:t>
      </w:r>
    </w:p>
    <w:p>
      <w:pPr>
        <w:pStyle w:val="ListBullet"/>
      </w:pPr>
      <w:r>
        <w:t>Bước 2: Quan sát giao diện và nhập hoặc chọn dữ liệu theo các trường được cung cấp.</w:t>
      </w:r>
    </w:p>
    <w:p>
      <w:pPr>
        <w:pStyle w:val="ListBullet"/>
      </w:pPr>
      <w:r>
        <w:t>Bước 3: Chọn chức năng cần thực hiện trên giao diện.</w:t>
      </w:r>
    </w:p>
    <w:p>
      <w:pPr>
        <w:pStyle w:val="ListBullet"/>
      </w:pPr>
      <w:r>
        <w:t>Bước 4: Chờ chương trình xử lý dữ liệu.</w:t>
      </w:r>
    </w:p>
    <w:p>
      <w:pPr>
        <w:pStyle w:val="ListBullet"/>
      </w:pPr>
      <w:r>
        <w:t>Bước 5: Đọc kết quả hoặc thông báo được hiển thị.</w:t>
      </w:r>
    </w:p>
    <w:p>
      <w:pPr>
        <w:pStyle w:val="Heading1"/>
      </w:pPr>
      <w:r>
        <w:t>5. Luồng hoạt động tổng quát</w:t>
      </w:r>
    </w:p>
    <w:p>
      <w:r>
        <w:t>Người dùng thao tác → Giao diện tiếp nhận dữ liệu → Kiểm tra đầu vào (nếu có) → Gọi phần xử lý lập lịch → Nhận kết quả → Hiển thị kết quả hoặc thông báo cho người dùng.</w:t>
      </w:r>
    </w:p>
    <w:p>
      <w:r>
        <w:t>Đây là luồng khái quát. Khi có mã nguồn đầy đủ, cần xác nhận chính xác cách gọi hàm, kiểu dữ liệu truyền đi và cách nhận kết quả.</w:t>
      </w:r>
    </w:p>
    <w:p>
      <w:pPr>
        <w:pStyle w:val="Heading1"/>
      </w:pPr>
      <w:r>
        <w:t>6. Cấu trúc và thiết kế dự án</w:t>
      </w:r>
    </w:p>
    <w:p>
      <w:r>
        <w:t>Theo cấu trúc repository đã quan sát, dự án có các thư mục src, tests, docs và tệp CMakeLists.txt. Trong src có khu vực ui và core theo đường dẫn được kiểm tra.</w:t>
      </w:r>
    </w:p>
    <w:p>
      <w:r>
        <w:t>Các tệp src/ui/MainWindow.cpp và src/ui/MainWindow.h hiện hiển thị 0 Bytes trên GitHub, nên chưa thể xác định nội dung lớp giao diện, danh sách hàm/slot hoặc quan hệ phụ thuộc thực tế.</w:t>
      </w:r>
    </w:p>
    <w:p>
      <w:r>
        <w:t>Khi mã nguồn được cập nhật, bổ sung tên tệp, lớp, hàm quan trọng và vai trò cụ thể của từng thành phần vào tài liệu này.</w:t>
      </w:r>
    </w:p>
    <w:p>
      <w:pPr>
        <w:pStyle w:val="Heading1"/>
      </w:pPr>
      <w:r>
        <w:t>7. Kiểm thử đề xuất</w:t>
      </w:r>
    </w:p>
    <w:p>
      <w:pPr>
        <w:pStyle w:val="ListBullet"/>
      </w:pPr>
      <w:r>
        <w:t>Kiểm tra chương trình khởi chạy và giao diện hiển thị bình thường.</w:t>
      </w:r>
    </w:p>
    <w:p>
      <w:pPr>
        <w:pStyle w:val="ListBullet"/>
      </w:pPr>
      <w:r>
        <w:t>Kiểm tra dữ liệu đầu vào hợp lệ được tiếp nhận.</w:t>
      </w:r>
    </w:p>
    <w:p>
      <w:pPr>
        <w:pStyle w:val="ListBullet"/>
      </w:pPr>
      <w:r>
        <w:t>Kiểm tra cách chương trình phản hồi với dữ liệu thiếu hoặc không hợp lệ, nếu có kiểm tra đầu vào.</w:t>
      </w:r>
    </w:p>
    <w:p>
      <w:pPr>
        <w:pStyle w:val="ListBullet"/>
      </w:pPr>
      <w:r>
        <w:t>Kiểm tra thao tác trên giao diện gọi đúng chức năng xử lý.</w:t>
      </w:r>
    </w:p>
    <w:p>
      <w:pPr>
        <w:pStyle w:val="ListBullet"/>
      </w:pPr>
      <w:r>
        <w:t>Đối chiếu kết quả hiển thị với kết quả mong đợi của thuật toán lập lịch.</w:t>
      </w:r>
    </w:p>
    <w:p>
      <w:pPr>
        <w:pStyle w:val="Heading1"/>
      </w:pPr>
      <w:r>
        <w:t>8. Kết luận</w:t>
      </w:r>
    </w:p>
    <w:p>
      <w:r>
        <w:t>Giao diện Qt đóng vai trò kết nối người dùng với các chức năng của PriorityScheduling. Tài liệu này cung cấp mô tả tổng quát để phục vụ việc ghi nhận công việc; các chi tiết phụ thuộc mã nguồn cần được cập nhật sau khi repository có đầy đủ nội dung.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