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80" w:before="0" w:line="324.00000000000006" w:lineRule="auto"/>
        <w:rPr/>
      </w:pPr>
      <w:r w:rsidDel="00000000" w:rsidR="00000000" w:rsidRPr="00000000">
        <w:rPr>
          <w:rtl w:val="0"/>
        </w:rPr>
        <w:t xml:space="preserve">Herbert Harden II</w:t>
      </w:r>
    </w:p>
    <w:p w:rsidR="00000000" w:rsidDel="00000000" w:rsidP="00000000" w:rsidRDefault="00000000" w:rsidRPr="00000000" w14:paraId="00000002">
      <w:pPr>
        <w:pStyle w:val="Heading2"/>
        <w:spacing w:after="80" w:before="0" w:line="324.00000000000006" w:lineRule="auto"/>
        <w:rPr>
          <w:sz w:val="30"/>
          <w:szCs w:val="30"/>
        </w:rPr>
      </w:pPr>
      <w:bookmarkStart w:colFirst="0" w:colLast="0" w:name="_odppcb5efpl1" w:id="0"/>
      <w:bookmarkEnd w:id="0"/>
      <w:r w:rsidDel="00000000" w:rsidR="00000000" w:rsidRPr="00000000">
        <w:rPr>
          <w:sz w:val="30"/>
          <w:szCs w:val="30"/>
          <w:rtl w:val="0"/>
        </w:rPr>
        <w:t xml:space="preserve">Senior Product Designer</w:t>
      </w:r>
    </w:p>
    <w:p w:rsidR="00000000" w:rsidDel="00000000" w:rsidP="00000000" w:rsidRDefault="00000000" w:rsidRPr="00000000" w14:paraId="00000003">
      <w:pPr>
        <w:spacing w:after="80" w:before="0" w:line="324.00000000000006" w:lineRule="auto"/>
        <w:rPr>
          <w:sz w:val="20"/>
          <w:szCs w:val="20"/>
        </w:rPr>
      </w:pPr>
      <w:r w:rsidDel="00000000" w:rsidR="00000000" w:rsidRPr="00000000">
        <w:rPr>
          <w:sz w:val="20"/>
          <w:szCs w:val="20"/>
          <w:rtl w:val="0"/>
        </w:rPr>
        <w:t xml:space="preserve">Omaha, NE | (402) 490-0851 | </w:t>
      </w:r>
      <w:hyperlink r:id="rId6">
        <w:r w:rsidDel="00000000" w:rsidR="00000000" w:rsidRPr="00000000">
          <w:rPr>
            <w:color w:val="1155cc"/>
            <w:sz w:val="20"/>
            <w:szCs w:val="20"/>
            <w:u w:val="single"/>
            <w:rtl w:val="0"/>
          </w:rPr>
          <w:t xml:space="preserve">harden.herb@gmail.com</w:t>
        </w:r>
      </w:hyperlink>
      <w:r w:rsidDel="00000000" w:rsidR="00000000" w:rsidRPr="00000000">
        <w:rPr>
          <w:sz w:val="20"/>
          <w:szCs w:val="20"/>
          <w:rtl w:val="0"/>
        </w:rPr>
        <w:t xml:space="preserve"> | linkedin.com/in/herbharden | </w:t>
      </w:r>
      <w:hyperlink r:id="rId7">
        <w:r w:rsidDel="00000000" w:rsidR="00000000" w:rsidRPr="00000000">
          <w:rPr>
            <w:color w:val="1155cc"/>
            <w:sz w:val="20"/>
            <w:szCs w:val="20"/>
            <w:u w:val="single"/>
            <w:rtl w:val="0"/>
          </w:rPr>
          <w:t xml:space="preserve">herbharden.com</w:t>
        </w:r>
      </w:hyperlink>
      <w:r w:rsidDel="00000000" w:rsidR="00000000" w:rsidRPr="00000000">
        <w:rPr>
          <w:sz w:val="20"/>
          <w:szCs w:val="20"/>
          <w:rtl w:val="0"/>
        </w:rPr>
        <w:t xml:space="preserve"> | Hybrid (Omaha Area), Remote, Available for Travel</w:t>
      </w:r>
    </w:p>
    <w:p w:rsidR="00000000" w:rsidDel="00000000" w:rsidP="00000000" w:rsidRDefault="00000000" w:rsidRPr="00000000" w14:paraId="00000004">
      <w:pPr>
        <w:spacing w:after="80" w:before="0" w:line="324.00000000000006" w:lineRule="auto"/>
        <w:rPr>
          <w:sz w:val="20"/>
          <w:szCs w:val="20"/>
        </w:rPr>
      </w:pPr>
      <w:r w:rsidDel="00000000" w:rsidR="00000000" w:rsidRPr="00000000">
        <w:rPr>
          <w:rtl w:val="0"/>
        </w:rPr>
      </w:r>
    </w:p>
    <w:p w:rsidR="00000000" w:rsidDel="00000000" w:rsidP="00000000" w:rsidRDefault="00000000" w:rsidRPr="00000000" w14:paraId="00000005">
      <w:pPr>
        <w:pStyle w:val="Heading3"/>
        <w:spacing w:after="80" w:before="0" w:line="324.00000000000006" w:lineRule="auto"/>
        <w:rPr/>
      </w:pPr>
      <w:bookmarkStart w:colFirst="0" w:colLast="0" w:name="_twqtjuisbsel" w:id="1"/>
      <w:bookmarkEnd w:id="1"/>
      <w:r w:rsidDel="00000000" w:rsidR="00000000" w:rsidRPr="00000000">
        <w:rPr>
          <w:rtl w:val="0"/>
        </w:rPr>
        <w:t xml:space="preserve">Professional Summary</w:t>
      </w:r>
      <w:r w:rsidDel="00000000" w:rsidR="00000000" w:rsidRPr="00000000">
        <w:rPr>
          <w:rtl w:val="0"/>
        </w:rPr>
      </w:r>
    </w:p>
    <w:p w:rsidR="00000000" w:rsidDel="00000000" w:rsidP="00000000" w:rsidRDefault="00000000" w:rsidRPr="00000000" w14:paraId="00000006">
      <w:pPr>
        <w:spacing w:after="80" w:before="0" w:line="324.00000000000006" w:lineRule="auto"/>
        <w:rPr>
          <w:sz w:val="20"/>
          <w:szCs w:val="20"/>
        </w:rPr>
      </w:pPr>
      <w:r w:rsidDel="00000000" w:rsidR="00000000" w:rsidRPr="00000000">
        <w:rPr>
          <w:sz w:val="20"/>
          <w:szCs w:val="20"/>
          <w:rtl w:val="0"/>
        </w:rPr>
        <w:t xml:space="preserve">Multi-disciplinary Enterprise Senior Product Designer with a 20-year career evolution spanning UI/UX design, front-end engineering, and generative AI systems. Uniquely positioned at the intersection of human-AI interaction, code, and strategy—partners with product and engineering leaders to convert complex, dense enterprise requirements into production-ready end-to-end product experiences. </w:t>
      </w:r>
    </w:p>
    <w:p w:rsidR="00000000" w:rsidDel="00000000" w:rsidP="00000000" w:rsidRDefault="00000000" w:rsidRPr="00000000" w14:paraId="00000007">
      <w:pPr>
        <w:spacing w:after="80" w:before="0" w:line="324.00000000000006" w:lineRule="auto"/>
        <w:rPr/>
      </w:pPr>
      <w:r w:rsidDel="00000000" w:rsidR="00000000" w:rsidRPr="00000000">
        <w:rPr>
          <w:rtl w:val="0"/>
        </w:rPr>
      </w:r>
    </w:p>
    <w:p w:rsidR="00000000" w:rsidDel="00000000" w:rsidP="00000000" w:rsidRDefault="00000000" w:rsidRPr="00000000" w14:paraId="00000008">
      <w:pPr>
        <w:pStyle w:val="Heading3"/>
        <w:spacing w:after="80" w:before="0" w:line="324.00000000000006" w:lineRule="auto"/>
        <w:rPr/>
      </w:pPr>
      <w:bookmarkStart w:colFirst="0" w:colLast="0" w:name="_tcuyaalozpi" w:id="2"/>
      <w:bookmarkEnd w:id="2"/>
      <w:r w:rsidDel="00000000" w:rsidR="00000000" w:rsidRPr="00000000">
        <w:rPr>
          <w:rtl w:val="0"/>
        </w:rPr>
        <w:t xml:space="preserve">Skills &amp; Technical Proficiencies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020"/>
        <w:tblGridChange w:id="0">
          <w:tblGrid>
            <w:gridCol w:w="2340"/>
            <w:gridCol w:w="7020"/>
          </w:tblGrid>
        </w:tblGridChange>
      </w:tblGrid>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80" w:before="0" w:line="324.00000000000006" w:lineRule="auto"/>
              <w:rPr>
                <w:b w:val="1"/>
                <w:bCs w:val="1"/>
                <w:sz w:val="20"/>
                <w:szCs w:val="20"/>
                <w:vertAlign w:val="baseline"/>
              </w:rPr>
            </w:pPr>
            <w:r w:rsidDel="00000000" w:rsidR="00000000" w:rsidRPr="00000000">
              <w:rPr>
                <w:b w:val="1"/>
                <w:bCs w:val="1"/>
                <w:sz w:val="20"/>
                <w:szCs w:val="20"/>
                <w:vertAlign w:val="baseline"/>
                <w:rtl w:val="0"/>
              </w:rPr>
              <w:t xml:space="preserve">Design &amp; Prototyping:</w:t>
            </w:r>
          </w:p>
        </w:tc>
        <w:tc>
          <w:tcPr>
            <w:shd w:fill="auto" w:val="clear"/>
            <w:tcMar>
              <w:top w:w="144.0" w:type="dxa"/>
              <w:left w:w="144.0" w:type="dxa"/>
              <w:bottom w:w="144.0" w:type="dxa"/>
              <w:right w:w="144.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80" w:before="0" w:line="324.00000000000006" w:lineRule="auto"/>
              <w:rPr>
                <w:sz w:val="20"/>
                <w:szCs w:val="20"/>
                <w:vertAlign w:val="baseline"/>
              </w:rPr>
            </w:pPr>
            <w:r w:rsidDel="00000000" w:rsidR="00000000" w:rsidRPr="00000000">
              <w:rPr>
                <w:sz w:val="20"/>
                <w:szCs w:val="20"/>
                <w:vertAlign w:val="baseline"/>
                <w:rtl w:val="0"/>
              </w:rPr>
              <w:t xml:space="preserve">Figma</w:t>
            </w:r>
            <w:r w:rsidDel="00000000" w:rsidR="00000000" w:rsidRPr="00000000">
              <w:rPr>
                <w:sz w:val="20"/>
                <w:szCs w:val="20"/>
                <w:rtl w:val="0"/>
              </w:rPr>
              <w:t xml:space="preserve">, </w:t>
            </w:r>
            <w:r w:rsidDel="00000000" w:rsidR="00000000" w:rsidRPr="00000000">
              <w:rPr>
                <w:sz w:val="20"/>
                <w:szCs w:val="20"/>
                <w:vertAlign w:val="baseline"/>
                <w:rtl w:val="0"/>
              </w:rPr>
              <w:t xml:space="preserve">Design Systems, High-Fi Prototyping, Rapid Sandboxing (Claude Design, Cursor, n8n), Component API Alignment, W3C Design Token Architecture, Generative Layout Systems, WCAG 2.1 AAA Accessibility, </w:t>
            </w:r>
            <w:r w:rsidDel="00000000" w:rsidR="00000000" w:rsidRPr="00000000">
              <w:rPr>
                <w:sz w:val="20"/>
                <w:szCs w:val="20"/>
                <w:rtl w:val="0"/>
              </w:rPr>
              <w:t xml:space="preserve">Mobile App Design (iOS/Material Design), Personas, Wireframing</w:t>
            </w:r>
            <w:r w:rsidDel="00000000" w:rsidR="00000000" w:rsidRPr="00000000">
              <w:rPr>
                <w:rtl w:val="0"/>
              </w:rPr>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80" w:before="0" w:line="324.00000000000006" w:lineRule="auto"/>
              <w:rPr>
                <w:b w:val="1"/>
                <w:bCs w:val="1"/>
                <w:sz w:val="20"/>
                <w:szCs w:val="20"/>
                <w:vertAlign w:val="baseline"/>
              </w:rPr>
            </w:pPr>
            <w:r w:rsidDel="00000000" w:rsidR="00000000" w:rsidRPr="00000000">
              <w:rPr>
                <w:b w:val="1"/>
                <w:bCs w:val="1"/>
                <w:sz w:val="20"/>
                <w:szCs w:val="20"/>
                <w:vertAlign w:val="baseline"/>
                <w:rtl w:val="0"/>
              </w:rPr>
              <w:t xml:space="preserve">AI &amp; Agentic Systems:</w:t>
            </w:r>
          </w:p>
        </w:tc>
        <w:tc>
          <w:tcPr>
            <w:shd w:fill="auto" w:val="clear"/>
            <w:tcMar>
              <w:top w:w="144.0" w:type="dxa"/>
              <w:left w:w="144.0" w:type="dxa"/>
              <w:bottom w:w="144.0" w:type="dxa"/>
              <w:right w:w="144.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80" w:before="0" w:line="324.00000000000006" w:lineRule="auto"/>
              <w:rPr>
                <w:sz w:val="20"/>
                <w:szCs w:val="20"/>
                <w:vertAlign w:val="baseline"/>
              </w:rPr>
            </w:pPr>
            <w:r w:rsidDel="00000000" w:rsidR="00000000" w:rsidRPr="00000000">
              <w:rPr>
                <w:sz w:val="20"/>
                <w:szCs w:val="20"/>
                <w:vertAlign w:val="baseline"/>
                <w:rtl w:val="0"/>
              </w:rPr>
              <w:t xml:space="preserve">Human-in-the-Loop (HITL) Workflows, Conversational Search &amp; RAG UI, System Prompting &amp; Schemas, AI UI Behavioral Contracts, Confidence &amp; XAI Visuals, Non-Deterministic State Modeling</w:t>
            </w:r>
          </w:p>
        </w:tc>
      </w:tr>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80" w:before="0" w:line="324.00000000000006" w:lineRule="auto"/>
              <w:rPr>
                <w:b w:val="1"/>
                <w:bCs w:val="1"/>
                <w:sz w:val="20"/>
                <w:szCs w:val="20"/>
                <w:vertAlign w:val="baseline"/>
              </w:rPr>
            </w:pPr>
            <w:r w:rsidDel="00000000" w:rsidR="00000000" w:rsidRPr="00000000">
              <w:rPr>
                <w:b w:val="1"/>
                <w:bCs w:val="1"/>
                <w:sz w:val="20"/>
                <w:szCs w:val="20"/>
                <w:vertAlign w:val="baseline"/>
                <w:rtl w:val="0"/>
              </w:rPr>
              <w:t xml:space="preserve">Front-End &amp; Execution:</w:t>
            </w:r>
          </w:p>
        </w:tc>
        <w:tc>
          <w:tcPr>
            <w:shd w:fill="auto" w:val="clear"/>
            <w:tcMar>
              <w:top w:w="144.0" w:type="dxa"/>
              <w:left w:w="144.0" w:type="dxa"/>
              <w:bottom w:w="144.0" w:type="dxa"/>
              <w:right w:w="144.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80" w:before="0" w:line="324.00000000000006" w:lineRule="auto"/>
              <w:rPr>
                <w:sz w:val="20"/>
                <w:szCs w:val="20"/>
                <w:vertAlign w:val="baseline"/>
              </w:rPr>
            </w:pPr>
            <w:r w:rsidDel="00000000" w:rsidR="00000000" w:rsidRPr="00000000">
              <w:rPr>
                <w:sz w:val="20"/>
                <w:szCs w:val="20"/>
                <w:vertAlign w:val="baseline"/>
                <w:rtl w:val="0"/>
              </w:rPr>
              <w:t xml:space="preserve">HTML5, CSS3, JavaScript, Front-End State Modeling, DOM Rendering, High-Density Enterprise SaaS Architecture, Product Discovery, User Research &amp; Synthesis, PM &amp; Engineering Triad Alignment</w:t>
            </w:r>
          </w:p>
        </w:tc>
      </w:tr>
    </w:tbl>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80" w:before="0" w:line="324.00000000000006" w:lineRule="auto"/>
        <w:rPr/>
      </w:pPr>
      <w:r w:rsidDel="00000000" w:rsidR="00000000" w:rsidRPr="00000000">
        <w:rPr>
          <w:rtl w:val="0"/>
        </w:rPr>
      </w:r>
    </w:p>
    <w:p w:rsidR="00000000" w:rsidDel="00000000" w:rsidP="00000000" w:rsidRDefault="00000000" w:rsidRPr="00000000" w14:paraId="00000010">
      <w:pPr>
        <w:pStyle w:val="Heading3"/>
        <w:spacing w:after="80" w:before="0" w:line="324.00000000000006" w:lineRule="auto"/>
        <w:rPr/>
      </w:pPr>
      <w:bookmarkStart w:colFirst="0" w:colLast="0" w:name="_woz2dpwxlqjn" w:id="3"/>
      <w:bookmarkEnd w:id="3"/>
      <w:r w:rsidDel="00000000" w:rsidR="00000000" w:rsidRPr="00000000">
        <w:rPr>
          <w:rtl w:val="0"/>
        </w:rPr>
        <w:t xml:space="preserve">Professional Experience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80" w:before="0" w:line="324.00000000000006" w:lineRule="auto"/>
        <w:rPr>
          <w:b w:val="1"/>
          <w:bCs w:val="1"/>
        </w:rPr>
      </w:pPr>
      <w:r w:rsidDel="00000000" w:rsidR="00000000" w:rsidRPr="00000000">
        <w:rPr>
          <w:b w:val="1"/>
          <w:bCs w:val="1"/>
          <w:rtl w:val="0"/>
        </w:rPr>
        <w:t xml:space="preserve">JAGGAER</w:t>
      </w:r>
      <w:r w:rsidDel="00000000" w:rsidR="00000000" w:rsidRPr="00000000">
        <w:rPr>
          <w:rtl w:val="0"/>
        </w:rPr>
        <w:t xml:space="preserve"> | </w:t>
      </w:r>
      <w:r w:rsidDel="00000000" w:rsidR="00000000" w:rsidRPr="00000000">
        <w:rPr>
          <w:b w:val="1"/>
          <w:bCs w:val="1"/>
          <w:rtl w:val="0"/>
        </w:rPr>
        <w:t xml:space="preserve">Senior Product Designer</w:t>
      </w:r>
      <w:r w:rsidDel="00000000" w:rsidR="00000000" w:rsidRPr="00000000">
        <w:rPr>
          <w:rtl w:val="0"/>
        </w:rPr>
        <w:t xml:space="preserve"> | June 2022 – July 2026 | </w:t>
      </w:r>
      <w:r w:rsidDel="00000000" w:rsidR="00000000" w:rsidRPr="00000000">
        <w:rPr>
          <w:i w:val="1"/>
          <w:iCs w:val="1"/>
          <w:rtl w:val="0"/>
        </w:rPr>
        <w:t xml:space="preserve">Durham, NC (Remote)</w:t>
      </w:r>
      <w:r w:rsidDel="00000000" w:rsidR="00000000" w:rsidRPr="00000000">
        <w:rPr>
          <w:rtl w:val="0"/>
        </w:rPr>
      </w:r>
    </w:p>
    <w:p w:rsidR="00000000" w:rsidDel="00000000" w:rsidP="00000000" w:rsidRDefault="00000000" w:rsidRPr="00000000" w14:paraId="00000012">
      <w:pPr>
        <w:numPr>
          <w:ilvl w:val="0"/>
          <w:numId w:val="1"/>
        </w:numPr>
        <w:spacing w:after="80" w:before="0" w:line="324.00000000000006" w:lineRule="auto"/>
        <w:ind w:left="360"/>
        <w:rPr>
          <w:sz w:val="20"/>
          <w:szCs w:val="20"/>
        </w:rPr>
      </w:pPr>
      <w:r w:rsidDel="00000000" w:rsidR="00000000" w:rsidRPr="00000000">
        <w:rPr>
          <w:b w:val="1"/>
          <w:bCs w:val="1"/>
          <w:sz w:val="20"/>
          <w:szCs w:val="20"/>
          <w:rtl w:val="0"/>
        </w:rPr>
        <w:t xml:space="preserve">Led End-to-End UI/UX Enterprise Product Ownership:</w:t>
      </w:r>
      <w:r w:rsidDel="00000000" w:rsidR="00000000" w:rsidRPr="00000000">
        <w:rPr>
          <w:sz w:val="20"/>
          <w:szCs w:val="20"/>
          <w:rtl w:val="0"/>
        </w:rPr>
        <w:t xml:space="preserve"> Led UI/UX design for JAGGAER Direct, the industry-leading Source-to-Pay (S2P) platform for direct material procurement and supply chain management. The core design challenge of JAGGAER Direct lies in taking highly intricate, high-density transactional data—spanning thousands of global suppliers and multi-level component dependencies—and distilling it into intuitive, low-friction digital interfaces that prevent costly supply chain delays and translating complex ERP integrations (SAP, Oracle) and high-density, multi-tenant workflows for global leaders in automotive, aerospace, pharma, and manufacturing (including P&amp;G, HP, and Boeing).</w:t>
      </w:r>
    </w:p>
    <w:p w:rsidR="00000000" w:rsidDel="00000000" w:rsidP="00000000" w:rsidRDefault="00000000" w:rsidRPr="00000000" w14:paraId="00000013">
      <w:pPr>
        <w:numPr>
          <w:ilvl w:val="0"/>
          <w:numId w:val="1"/>
        </w:numPr>
        <w:spacing w:after="80" w:before="0" w:line="324.00000000000006" w:lineRule="auto"/>
        <w:ind w:left="360"/>
        <w:rPr>
          <w:sz w:val="20"/>
          <w:szCs w:val="20"/>
        </w:rPr>
      </w:pPr>
      <w:r w:rsidDel="00000000" w:rsidR="00000000" w:rsidRPr="00000000">
        <w:rPr>
          <w:b w:val="1"/>
          <w:bCs w:val="1"/>
          <w:sz w:val="20"/>
          <w:szCs w:val="20"/>
          <w:rtl w:val="0"/>
        </w:rPr>
        <w:t xml:space="preserve">Enterprise AI &amp; Copilot Systems:</w:t>
      </w:r>
      <w:r w:rsidDel="00000000" w:rsidR="00000000" w:rsidRPr="00000000">
        <w:rPr>
          <w:sz w:val="20"/>
          <w:szCs w:val="20"/>
          <w:rtl w:val="0"/>
        </w:rPr>
        <w:t xml:space="preserve"> Co-led the end-to-end design and launch of JAGGAER AI (Conversational AI Experience / CAIX)—an enterprise copilot that transforms complex procurement operations by processing natural language queries, automating multi-step supply chain workflows, and surfacing predictive supplier insights. Authored the core conversational design architecture, user intent specifications, UI component contracts, and scalable interaction patterns to bridge backend LLM capabilities with intuitive, production-ready front-end interfaces.</w:t>
      </w:r>
    </w:p>
    <w:p w:rsidR="00000000" w:rsidDel="00000000" w:rsidP="00000000" w:rsidRDefault="00000000" w:rsidRPr="00000000" w14:paraId="00000014">
      <w:pPr>
        <w:numPr>
          <w:ilvl w:val="0"/>
          <w:numId w:val="1"/>
        </w:numPr>
        <w:spacing w:after="80" w:before="0" w:line="324.00000000000006" w:lineRule="auto"/>
        <w:ind w:left="360"/>
        <w:rPr>
          <w:sz w:val="20"/>
          <w:szCs w:val="20"/>
        </w:rPr>
      </w:pPr>
      <w:r w:rsidDel="00000000" w:rsidR="00000000" w:rsidRPr="00000000">
        <w:rPr>
          <w:b w:val="1"/>
          <w:bCs w:val="1"/>
          <w:sz w:val="20"/>
          <w:szCs w:val="20"/>
          <w:rtl w:val="0"/>
        </w:rPr>
        <w:t xml:space="preserve">Embedded AI Capabilities:</w:t>
      </w:r>
      <w:r w:rsidDel="00000000" w:rsidR="00000000" w:rsidRPr="00000000">
        <w:rPr>
          <w:sz w:val="20"/>
          <w:szCs w:val="20"/>
          <w:rtl w:val="0"/>
        </w:rPr>
        <w:t xml:space="preserve"> Integrated embedded AI capabilities across JAGGAER Direct’s data-dense workflows, bridging complex model behaviors including confidence scoring, source faithfulness and latency into intuitive visual UI components. Designed human-in-the-loop interaction models, guardrails, and status states that empower supply chain managers to evaluate AI-generated outputs, mitigate risk, and execute high-stakes procurement decisions with confidence.</w:t>
      </w:r>
    </w:p>
    <w:p w:rsidR="00000000" w:rsidDel="00000000" w:rsidP="00000000" w:rsidRDefault="00000000" w:rsidRPr="00000000" w14:paraId="00000015">
      <w:pPr>
        <w:numPr>
          <w:ilvl w:val="0"/>
          <w:numId w:val="1"/>
        </w:numPr>
        <w:spacing w:after="80" w:before="0" w:line="324.00000000000006" w:lineRule="auto"/>
        <w:ind w:left="360"/>
        <w:rPr>
          <w:sz w:val="20"/>
          <w:szCs w:val="20"/>
        </w:rPr>
      </w:pPr>
      <w:r w:rsidDel="00000000" w:rsidR="00000000" w:rsidRPr="00000000">
        <w:rPr>
          <w:b w:val="1"/>
          <w:bCs w:val="1"/>
          <w:sz w:val="20"/>
          <w:szCs w:val="20"/>
          <w:rtl w:val="0"/>
        </w:rPr>
        <w:t xml:space="preserve">Cross-Functional Leadership &amp; Alignment:</w:t>
      </w:r>
      <w:r w:rsidDel="00000000" w:rsidR="00000000" w:rsidRPr="00000000">
        <w:rPr>
          <w:sz w:val="20"/>
          <w:szCs w:val="20"/>
          <w:rtl w:val="0"/>
        </w:rPr>
        <w:t xml:space="preserve"> Partnered with distributed global UI/UX, product management, and engineering teams to drive strategic design initiatives across complex enterprise application suites. Facilitated hands-on discovery workshops and established structured pre-sprint alignment meetings to systematically translate high-level, unrefined requirements and strict technical limitations into clear, actionable execution paths—minimizing rework, mitigating architectural edge cases early, and ensuring seamless team-wide alignment under aggressive delivery timelines.</w:t>
      </w:r>
    </w:p>
    <w:p w:rsidR="00000000" w:rsidDel="00000000" w:rsidP="00000000" w:rsidRDefault="00000000" w:rsidRPr="00000000" w14:paraId="00000016">
      <w:pPr>
        <w:numPr>
          <w:ilvl w:val="0"/>
          <w:numId w:val="1"/>
        </w:numPr>
        <w:spacing w:after="80" w:before="0" w:line="324.00000000000006" w:lineRule="auto"/>
        <w:ind w:left="360"/>
        <w:rPr>
          <w:sz w:val="20"/>
          <w:szCs w:val="20"/>
        </w:rPr>
      </w:pPr>
      <w:r w:rsidDel="00000000" w:rsidR="00000000" w:rsidRPr="00000000">
        <w:rPr>
          <w:b w:val="1"/>
          <w:bCs w:val="1"/>
          <w:sz w:val="20"/>
          <w:szCs w:val="20"/>
          <w:rtl w:val="0"/>
        </w:rPr>
        <w:t xml:space="preserve">Design Systems &amp; Advanced Prototyping:</w:t>
      </w:r>
      <w:r w:rsidDel="00000000" w:rsidR="00000000" w:rsidRPr="00000000">
        <w:rPr>
          <w:sz w:val="20"/>
          <w:szCs w:val="20"/>
          <w:rtl w:val="0"/>
        </w:rPr>
        <w:t xml:space="preserve"> Accelerated the design-to-development lifecycle by pairing traditional Figma workflows with AI-assisted, code-based sandboxing environments (Claude Code, Claude Design, Cursor) for high-fidelity rapid prototyping and exhaustive edge-case state mapping. Architected interactive mockups, end-to-end user journeys, and enterprise-grade design token systems compliant with WCAG accessibility standards, authoring detailed UI component contracts and production-ready technical specifications to ensure seamless, low-friction engineering handoffs.</w:t>
      </w:r>
    </w:p>
    <w:p w:rsidR="00000000" w:rsidDel="00000000" w:rsidP="00000000" w:rsidRDefault="00000000" w:rsidRPr="00000000" w14:paraId="00000017">
      <w:pPr>
        <w:numPr>
          <w:ilvl w:val="0"/>
          <w:numId w:val="1"/>
        </w:numPr>
        <w:spacing w:after="80" w:before="0" w:line="324.00000000000006" w:lineRule="auto"/>
        <w:ind w:left="360"/>
        <w:rPr>
          <w:sz w:val="20"/>
          <w:szCs w:val="20"/>
        </w:rPr>
      </w:pPr>
      <w:r w:rsidDel="00000000" w:rsidR="00000000" w:rsidRPr="00000000">
        <w:rPr>
          <w:b w:val="1"/>
          <w:bCs w:val="1"/>
          <w:sz w:val="20"/>
          <w:szCs w:val="20"/>
          <w:rtl w:val="0"/>
        </w:rPr>
        <w:t xml:space="preserve">Customer Discovery, Increased Satisfaction &amp; Revenue Impact:</w:t>
      </w:r>
      <w:r w:rsidDel="00000000" w:rsidR="00000000" w:rsidRPr="00000000">
        <w:rPr>
          <w:sz w:val="20"/>
          <w:szCs w:val="20"/>
          <w:rtl w:val="0"/>
        </w:rPr>
        <w:t xml:space="preserve"> Built direct, consultative relationships with tier-1 enterprise customers—working 1:1 to gather qualitative customer feedback and drive deep user research, customer discovery, and hands-on user testing with supply chain, procurement, and quality managers. Through close cross-functional collaboration, I translated complex operational pain points into tailored custom solutions and saw them through integration into production—measurably increasing customer satisfaction, securing crucial account renewals, and driving new enterprise contracts.</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80" w:before="0" w:line="324.00000000000006" w:lineRule="auto"/>
        <w:rPr>
          <w:i w:val="1"/>
          <w:iCs w:val="1"/>
        </w:rPr>
      </w:pPr>
      <w:r w:rsidDel="00000000" w:rsidR="00000000" w:rsidRPr="00000000">
        <w:rPr>
          <w:b w:val="1"/>
          <w:bCs w:val="1"/>
          <w:rtl w:val="0"/>
        </w:rPr>
        <w:t xml:space="preserve">PrismRBS</w:t>
      </w:r>
      <w:r w:rsidDel="00000000" w:rsidR="00000000" w:rsidRPr="00000000">
        <w:rPr>
          <w:rtl w:val="0"/>
        </w:rPr>
        <w:t xml:space="preserve"> | </w:t>
      </w:r>
      <w:r w:rsidDel="00000000" w:rsidR="00000000" w:rsidRPr="00000000">
        <w:rPr>
          <w:b w:val="1"/>
          <w:bCs w:val="1"/>
          <w:rtl w:val="0"/>
        </w:rPr>
        <w:t xml:space="preserve">Senior Product Designer </w:t>
      </w:r>
      <w:r w:rsidDel="00000000" w:rsidR="00000000" w:rsidRPr="00000000">
        <w:rPr>
          <w:rtl w:val="0"/>
        </w:rPr>
        <w:t xml:space="preserve">| </w:t>
      </w:r>
      <w:r w:rsidDel="00000000" w:rsidR="00000000" w:rsidRPr="00000000">
        <w:rPr>
          <w:b w:val="0"/>
          <w:bCs w:val="0"/>
          <w:rtl w:val="0"/>
        </w:rPr>
        <w:t xml:space="preserve">2017 – 2022 |</w:t>
      </w:r>
      <w:r w:rsidDel="00000000" w:rsidR="00000000" w:rsidRPr="00000000">
        <w:rPr>
          <w:rtl w:val="0"/>
        </w:rPr>
        <w:t xml:space="preserve"> </w:t>
      </w:r>
      <w:r w:rsidDel="00000000" w:rsidR="00000000" w:rsidRPr="00000000">
        <w:rPr>
          <w:i w:val="1"/>
          <w:iCs w:val="1"/>
          <w:rtl w:val="0"/>
        </w:rPr>
        <w:t xml:space="preserve">Lincoln, NE</w:t>
      </w:r>
    </w:p>
    <w:p w:rsidR="00000000" w:rsidDel="00000000" w:rsidP="00000000" w:rsidRDefault="00000000" w:rsidRPr="00000000" w14:paraId="00000019">
      <w:pPr>
        <w:numPr>
          <w:ilvl w:val="0"/>
          <w:numId w:val="2"/>
        </w:numPr>
        <w:spacing w:after="80" w:before="0" w:line="324.00000000000006" w:lineRule="auto"/>
        <w:ind w:left="360"/>
        <w:rPr>
          <w:sz w:val="20"/>
          <w:szCs w:val="20"/>
        </w:rPr>
      </w:pPr>
      <w:r w:rsidDel="00000000" w:rsidR="00000000" w:rsidRPr="00000000">
        <w:rPr>
          <w:b w:val="1"/>
          <w:bCs w:val="1"/>
          <w:sz w:val="20"/>
          <w:szCs w:val="20"/>
          <w:rtl w:val="0"/>
        </w:rPr>
        <w:t xml:space="preserve">Enterprise UX Modernization &amp; Multi-Platform Strategy:</w:t>
      </w:r>
      <w:r w:rsidDel="00000000" w:rsidR="00000000" w:rsidRPr="00000000">
        <w:rPr>
          <w:sz w:val="20"/>
          <w:szCs w:val="20"/>
          <w:rtl w:val="0"/>
        </w:rPr>
        <w:t xml:space="preserve"> Led end-to-end UX architecture and design across B2B, B2C, e-commerce, ERP, and Point of Sale (POS) solutions for higher education and retail clients. Designed responsive web and mobile-native (iOS) applications using Figma, Sketch, InVision, and Adobe Creative Cloud.</w:t>
      </w:r>
    </w:p>
    <w:p w:rsidR="00000000" w:rsidDel="00000000" w:rsidP="00000000" w:rsidRDefault="00000000" w:rsidRPr="00000000" w14:paraId="0000001A">
      <w:pPr>
        <w:numPr>
          <w:ilvl w:val="0"/>
          <w:numId w:val="2"/>
        </w:numPr>
        <w:spacing w:after="80" w:before="0" w:line="324.00000000000006" w:lineRule="auto"/>
        <w:ind w:left="360"/>
        <w:rPr>
          <w:sz w:val="20"/>
          <w:szCs w:val="20"/>
        </w:rPr>
      </w:pPr>
      <w:r w:rsidDel="00000000" w:rsidR="00000000" w:rsidRPr="00000000">
        <w:rPr>
          <w:b w:val="1"/>
          <w:bCs w:val="1"/>
          <w:sz w:val="20"/>
          <w:szCs w:val="20"/>
          <w:rtl w:val="0"/>
        </w:rPr>
        <w:t xml:space="preserve">Handoff-Ready Deliverables:</w:t>
      </w:r>
      <w:r w:rsidDel="00000000" w:rsidR="00000000" w:rsidRPr="00000000">
        <w:rPr>
          <w:sz w:val="20"/>
          <w:szCs w:val="20"/>
          <w:rtl w:val="0"/>
        </w:rPr>
        <w:t xml:space="preserve"> Authored comprehensive UX artifacts—including personas, user journeys, storyboards, user flows, wireframes, and interactive prototypes—delivering complete, unambiguous design packages that eliminated post-handoff friction for engineering teams.</w:t>
      </w:r>
    </w:p>
    <w:p w:rsidR="00000000" w:rsidDel="00000000" w:rsidP="00000000" w:rsidRDefault="00000000" w:rsidRPr="00000000" w14:paraId="0000001B">
      <w:pPr>
        <w:numPr>
          <w:ilvl w:val="0"/>
          <w:numId w:val="2"/>
        </w:numPr>
        <w:spacing w:after="80" w:before="0" w:line="324.00000000000006" w:lineRule="auto"/>
        <w:ind w:left="360"/>
        <w:rPr>
          <w:sz w:val="20"/>
          <w:szCs w:val="20"/>
        </w:rPr>
      </w:pPr>
      <w:r w:rsidDel="00000000" w:rsidR="00000000" w:rsidRPr="00000000">
        <w:rPr>
          <w:b w:val="1"/>
          <w:bCs w:val="1"/>
          <w:sz w:val="20"/>
          <w:szCs w:val="20"/>
          <w:rtl w:val="0"/>
        </w:rPr>
        <w:t xml:space="preserve">Design Systems &amp; Scalability:</w:t>
      </w:r>
      <w:r w:rsidDel="00000000" w:rsidR="00000000" w:rsidRPr="00000000">
        <w:rPr>
          <w:sz w:val="20"/>
          <w:szCs w:val="20"/>
          <w:rtl w:val="0"/>
        </w:rPr>
        <w:t xml:space="preserve"> Audited complex legacy platforms to build a unified Figma design system and component library, establishing standardized interaction patterns across multi-team product squads.</w:t>
      </w:r>
    </w:p>
    <w:p w:rsidR="00000000" w:rsidDel="00000000" w:rsidP="00000000" w:rsidRDefault="00000000" w:rsidRPr="00000000" w14:paraId="0000001C">
      <w:pPr>
        <w:numPr>
          <w:ilvl w:val="0"/>
          <w:numId w:val="2"/>
        </w:numPr>
        <w:spacing w:after="80" w:before="0" w:line="324.00000000000006" w:lineRule="auto"/>
        <w:ind w:left="360"/>
        <w:rPr>
          <w:sz w:val="20"/>
          <w:szCs w:val="20"/>
        </w:rPr>
      </w:pPr>
      <w:r w:rsidDel="00000000" w:rsidR="00000000" w:rsidRPr="00000000">
        <w:rPr>
          <w:b w:val="1"/>
          <w:bCs w:val="1"/>
          <w:sz w:val="20"/>
          <w:szCs w:val="20"/>
          <w:rtl w:val="0"/>
        </w:rPr>
        <w:t xml:space="preserve">Research-Driven Product Strategy:</w:t>
      </w:r>
      <w:r w:rsidDel="00000000" w:rsidR="00000000" w:rsidRPr="00000000">
        <w:rPr>
          <w:sz w:val="20"/>
          <w:szCs w:val="20"/>
          <w:rtl w:val="0"/>
        </w:rPr>
        <w:t xml:space="preserve"> Analyzed competitive landscapes and synthesized direct user research, usability testing, and customer support feedback to continuously optimize high-volume financial workflows, point-of-sale systems, and course material management platforms.</w:t>
      </w:r>
      <w:r w:rsidDel="00000000" w:rsidR="00000000" w:rsidRPr="00000000">
        <w:rPr>
          <w:rtl w:val="0"/>
        </w:rPr>
      </w:r>
    </w:p>
    <w:p w:rsidR="00000000" w:rsidDel="00000000" w:rsidP="00000000" w:rsidRDefault="00000000" w:rsidRPr="00000000" w14:paraId="0000001D">
      <w:pPr>
        <w:spacing w:after="80" w:before="0" w:line="324.00000000000006" w:lineRule="auto"/>
        <w:ind w:left="0" w:firstLine="0"/>
        <w:rPr>
          <w:i w:val="1"/>
          <w:iCs w:val="1"/>
        </w:rPr>
      </w:pPr>
      <w:r w:rsidDel="00000000" w:rsidR="00000000" w:rsidRPr="00000000">
        <w:rPr>
          <w:b w:val="1"/>
          <w:bCs w:val="1"/>
          <w:rtl w:val="0"/>
        </w:rPr>
        <w:t xml:space="preserve">Nebraska Book Company</w:t>
      </w:r>
      <w:r w:rsidDel="00000000" w:rsidR="00000000" w:rsidRPr="00000000">
        <w:rPr>
          <w:rtl w:val="0"/>
        </w:rPr>
        <w:t xml:space="preserve"> | </w:t>
      </w:r>
      <w:r w:rsidDel="00000000" w:rsidR="00000000" w:rsidRPr="00000000">
        <w:rPr>
          <w:b w:val="1"/>
          <w:bCs w:val="1"/>
          <w:rtl w:val="0"/>
        </w:rPr>
        <w:t xml:space="preserve">UI/UX Designer </w:t>
      </w:r>
      <w:r w:rsidDel="00000000" w:rsidR="00000000" w:rsidRPr="00000000">
        <w:rPr>
          <w:rtl w:val="0"/>
        </w:rPr>
        <w:t xml:space="preserve">| 2012 2017 | </w:t>
      </w:r>
      <w:r w:rsidDel="00000000" w:rsidR="00000000" w:rsidRPr="00000000">
        <w:rPr>
          <w:i w:val="1"/>
          <w:iCs w:val="1"/>
          <w:rtl w:val="0"/>
        </w:rPr>
        <w:t xml:space="preserve">Lincoln, NE</w:t>
      </w:r>
    </w:p>
    <w:p w:rsidR="00000000" w:rsidDel="00000000" w:rsidP="00000000" w:rsidRDefault="00000000" w:rsidRPr="00000000" w14:paraId="0000001E">
      <w:pPr>
        <w:numPr>
          <w:ilvl w:val="0"/>
          <w:numId w:val="3"/>
        </w:numPr>
        <w:spacing w:after="80" w:before="0" w:line="324.00000000000006" w:lineRule="auto"/>
        <w:ind w:left="360"/>
        <w:rPr>
          <w:sz w:val="20"/>
          <w:szCs w:val="20"/>
        </w:rPr>
      </w:pPr>
      <w:r w:rsidDel="00000000" w:rsidR="00000000" w:rsidRPr="00000000">
        <w:rPr>
          <w:b w:val="1"/>
          <w:bCs w:val="1"/>
          <w:sz w:val="20"/>
          <w:szCs w:val="20"/>
          <w:rtl w:val="0"/>
        </w:rPr>
        <w:t xml:space="preserve">Enterprise UX/UI Execution:</w:t>
      </w:r>
      <w:r w:rsidDel="00000000" w:rsidR="00000000" w:rsidRPr="00000000">
        <w:rPr>
          <w:sz w:val="20"/>
          <w:szCs w:val="20"/>
          <w:rtl w:val="0"/>
        </w:rPr>
        <w:t xml:space="preserve"> Executed hands-on UX/UI design across the complete product lifecycle for enterprise inventory management and e-commerce platforms, streamlining complex multi-step administrative workflows.</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80" w:before="0" w:line="324.00000000000006" w:lineRule="auto"/>
        <w:rPr>
          <w:i w:val="1"/>
          <w:iCs w:val="1"/>
        </w:rPr>
      </w:pPr>
      <w:r w:rsidDel="00000000" w:rsidR="00000000" w:rsidRPr="00000000">
        <w:rPr>
          <w:b w:val="1"/>
          <w:bCs w:val="1"/>
          <w:rtl w:val="0"/>
        </w:rPr>
        <w:t xml:space="preserve">TD Ameritrade</w:t>
      </w:r>
      <w:r w:rsidDel="00000000" w:rsidR="00000000" w:rsidRPr="00000000">
        <w:rPr>
          <w:rtl w:val="0"/>
        </w:rPr>
        <w:t xml:space="preserve"> | </w:t>
      </w:r>
      <w:r w:rsidDel="00000000" w:rsidR="00000000" w:rsidRPr="00000000">
        <w:rPr>
          <w:b w:val="1"/>
          <w:bCs w:val="1"/>
          <w:rtl w:val="0"/>
        </w:rPr>
        <w:t xml:space="preserve">Front-End Web Engineer</w:t>
      </w:r>
      <w:r w:rsidDel="00000000" w:rsidR="00000000" w:rsidRPr="00000000">
        <w:rPr>
          <w:rtl w:val="0"/>
        </w:rPr>
        <w:t xml:space="preserve"> | 2010 - 2012 | </w:t>
      </w:r>
      <w:r w:rsidDel="00000000" w:rsidR="00000000" w:rsidRPr="00000000">
        <w:rPr>
          <w:i w:val="1"/>
          <w:iCs w:val="1"/>
          <w:rtl w:val="0"/>
        </w:rPr>
        <w:t xml:space="preserve">Omaha, NE</w:t>
      </w:r>
    </w:p>
    <w:p w:rsidR="00000000" w:rsidDel="00000000" w:rsidP="00000000" w:rsidRDefault="00000000" w:rsidRPr="00000000" w14:paraId="00000020">
      <w:pPr>
        <w:numPr>
          <w:ilvl w:val="0"/>
          <w:numId w:val="4"/>
        </w:numPr>
        <w:spacing w:after="80" w:before="0" w:line="324.00000000000006" w:lineRule="auto"/>
        <w:ind w:left="360"/>
        <w:rPr>
          <w:sz w:val="20"/>
          <w:szCs w:val="20"/>
        </w:rPr>
      </w:pPr>
      <w:r w:rsidDel="00000000" w:rsidR="00000000" w:rsidRPr="00000000">
        <w:rPr>
          <w:b w:val="1"/>
          <w:bCs w:val="1"/>
          <w:sz w:val="20"/>
          <w:szCs w:val="20"/>
          <w:rtl w:val="0"/>
        </w:rPr>
        <w:t xml:space="preserve">Front-End Engineering &amp; Accessibility:</w:t>
      </w:r>
      <w:r w:rsidDel="00000000" w:rsidR="00000000" w:rsidRPr="00000000">
        <w:rPr>
          <w:sz w:val="20"/>
          <w:szCs w:val="20"/>
          <w:rtl w:val="0"/>
        </w:rPr>
        <w:t xml:space="preserve"> Engineered production-grade web interfaces using HTML, CSS, and JavaScript while enforcing WCAG web accessibility standards, establishing foundational DOM rendering expertise.</w:t>
      </w:r>
    </w:p>
    <w:p w:rsidR="00000000" w:rsidDel="00000000" w:rsidP="00000000" w:rsidRDefault="00000000" w:rsidRPr="00000000" w14:paraId="00000021">
      <w:pPr>
        <w:spacing w:after="80" w:before="0" w:line="324.00000000000006" w:lineRule="auto"/>
        <w:rPr>
          <w:sz w:val="20"/>
          <w:szCs w:val="20"/>
        </w:rPr>
      </w:pPr>
      <w:r w:rsidDel="00000000" w:rsidR="00000000" w:rsidRPr="00000000">
        <w:rPr>
          <w:rtl w:val="0"/>
        </w:rPr>
      </w:r>
    </w:p>
    <w:p w:rsidR="00000000" w:rsidDel="00000000" w:rsidP="00000000" w:rsidRDefault="00000000" w:rsidRPr="00000000" w14:paraId="00000022">
      <w:pPr>
        <w:pStyle w:val="Heading3"/>
        <w:spacing w:after="80" w:before="0" w:line="324.00000000000006" w:lineRule="auto"/>
        <w:rPr/>
      </w:pPr>
      <w:bookmarkStart w:colFirst="0" w:colLast="0" w:name="_ixkwqt9aq16e" w:id="4"/>
      <w:bookmarkEnd w:id="4"/>
      <w:r w:rsidDel="00000000" w:rsidR="00000000" w:rsidRPr="00000000">
        <w:rPr>
          <w:rtl w:val="0"/>
        </w:rPr>
        <w:t xml:space="preserve">Education &amp; Certifications</w:t>
      </w:r>
    </w:p>
    <w:p w:rsidR="00000000" w:rsidDel="00000000" w:rsidP="00000000" w:rsidRDefault="00000000" w:rsidRPr="00000000" w14:paraId="00000023">
      <w:pPr>
        <w:numPr>
          <w:ilvl w:val="0"/>
          <w:numId w:val="5"/>
        </w:numPr>
        <w:spacing w:after="80" w:before="0" w:line="324.00000000000006" w:lineRule="auto"/>
        <w:ind w:left="360"/>
        <w:rPr>
          <w:sz w:val="20"/>
          <w:szCs w:val="20"/>
        </w:rPr>
      </w:pPr>
      <w:r w:rsidDel="00000000" w:rsidR="00000000" w:rsidRPr="00000000">
        <w:rPr>
          <w:b w:val="1"/>
          <w:bCs w:val="1"/>
          <w:sz w:val="20"/>
          <w:szCs w:val="20"/>
          <w:rtl w:val="0"/>
        </w:rPr>
        <w:t xml:space="preserve">Bachelor of Science</w:t>
      </w:r>
      <w:r w:rsidDel="00000000" w:rsidR="00000000" w:rsidRPr="00000000">
        <w:rPr>
          <w:sz w:val="20"/>
          <w:szCs w:val="20"/>
          <w:rtl w:val="0"/>
        </w:rPr>
        <w:t xml:space="preserve"> – Bellevue University</w:t>
      </w:r>
    </w:p>
    <w:p w:rsidR="00000000" w:rsidDel="00000000" w:rsidP="00000000" w:rsidRDefault="00000000" w:rsidRPr="00000000" w14:paraId="00000024">
      <w:pPr>
        <w:numPr>
          <w:ilvl w:val="0"/>
          <w:numId w:val="5"/>
        </w:numPr>
        <w:spacing w:after="80" w:before="0" w:line="324.00000000000006" w:lineRule="auto"/>
        <w:ind w:left="360"/>
        <w:rPr>
          <w:sz w:val="20"/>
          <w:szCs w:val="20"/>
        </w:rPr>
      </w:pPr>
      <w:r w:rsidDel="00000000" w:rsidR="00000000" w:rsidRPr="00000000">
        <w:rPr>
          <w:b w:val="1"/>
          <w:bCs w:val="1"/>
          <w:sz w:val="20"/>
          <w:szCs w:val="20"/>
          <w:rtl w:val="0"/>
        </w:rPr>
        <w:t xml:space="preserve">AI Automation with Claude</w:t>
      </w:r>
      <w:r w:rsidDel="00000000" w:rsidR="00000000" w:rsidRPr="00000000">
        <w:rPr>
          <w:sz w:val="20"/>
          <w:szCs w:val="20"/>
          <w:rtl w:val="0"/>
        </w:rPr>
        <w:t xml:space="preserve"> – Anthropic Frameworks (2026)</w:t>
      </w:r>
    </w:p>
    <w:p w:rsidR="00000000" w:rsidDel="00000000" w:rsidP="00000000" w:rsidRDefault="00000000" w:rsidRPr="00000000" w14:paraId="00000025">
      <w:pPr>
        <w:numPr>
          <w:ilvl w:val="0"/>
          <w:numId w:val="5"/>
        </w:numPr>
        <w:spacing w:after="80" w:before="0" w:line="324.00000000000006" w:lineRule="auto"/>
        <w:ind w:left="360"/>
        <w:rPr>
          <w:sz w:val="20"/>
          <w:szCs w:val="20"/>
        </w:rPr>
      </w:pPr>
      <w:r w:rsidDel="00000000" w:rsidR="00000000" w:rsidRPr="00000000">
        <w:rPr>
          <w:b w:val="1"/>
          <w:bCs w:val="1"/>
          <w:sz w:val="20"/>
          <w:szCs w:val="20"/>
          <w:rtl w:val="0"/>
        </w:rPr>
        <w:t xml:space="preserve">GenAI for UX Designers</w:t>
      </w:r>
      <w:r w:rsidDel="00000000" w:rsidR="00000000" w:rsidRPr="00000000">
        <w:rPr>
          <w:sz w:val="20"/>
          <w:szCs w:val="20"/>
          <w:rtl w:val="0"/>
        </w:rPr>
        <w:t xml:space="preserve"> – Coursera (2026)</w:t>
      </w:r>
    </w:p>
    <w:p w:rsidR="00000000" w:rsidDel="00000000" w:rsidP="00000000" w:rsidRDefault="00000000" w:rsidRPr="00000000" w14:paraId="00000026">
      <w:pPr>
        <w:numPr>
          <w:ilvl w:val="0"/>
          <w:numId w:val="5"/>
        </w:numPr>
        <w:spacing w:after="80" w:before="0" w:line="324.00000000000006" w:lineRule="auto"/>
        <w:ind w:left="360"/>
        <w:rPr>
          <w:sz w:val="20"/>
          <w:szCs w:val="20"/>
        </w:rPr>
      </w:pPr>
      <w:r w:rsidDel="00000000" w:rsidR="00000000" w:rsidRPr="00000000">
        <w:rPr>
          <w:b w:val="1"/>
          <w:bCs w:val="1"/>
          <w:sz w:val="20"/>
          <w:szCs w:val="20"/>
          <w:rtl w:val="0"/>
        </w:rPr>
        <w:t xml:space="preserve">Build Intelligent Agents Using OpenAI &amp; N8N</w:t>
      </w:r>
      <w:r w:rsidDel="00000000" w:rsidR="00000000" w:rsidRPr="00000000">
        <w:rPr>
          <w:sz w:val="20"/>
          <w:szCs w:val="20"/>
          <w:rtl w:val="0"/>
        </w:rPr>
        <w:t xml:space="preserve"> – Coursera (2026)</w:t>
      </w:r>
    </w:p>
    <w:p w:rsidR="00000000" w:rsidDel="00000000" w:rsidP="00000000" w:rsidRDefault="00000000" w:rsidRPr="00000000" w14:paraId="00000027">
      <w:pPr>
        <w:numPr>
          <w:ilvl w:val="0"/>
          <w:numId w:val="5"/>
        </w:numPr>
        <w:spacing w:after="80" w:before="0" w:line="324.00000000000006" w:lineRule="auto"/>
        <w:ind w:left="360"/>
        <w:rPr>
          <w:sz w:val="20"/>
          <w:szCs w:val="20"/>
        </w:rPr>
      </w:pPr>
      <w:r w:rsidDel="00000000" w:rsidR="00000000" w:rsidRPr="00000000">
        <w:rPr>
          <w:b w:val="1"/>
          <w:bCs w:val="1"/>
          <w:sz w:val="20"/>
          <w:szCs w:val="20"/>
          <w:rtl w:val="0"/>
        </w:rPr>
        <w:t xml:space="preserve">Conversation Design Fundamentals</w:t>
      </w:r>
      <w:r w:rsidDel="00000000" w:rsidR="00000000" w:rsidRPr="00000000">
        <w:rPr>
          <w:sz w:val="20"/>
          <w:szCs w:val="20"/>
          <w:rtl w:val="0"/>
        </w:rPr>
        <w:t xml:space="preserve"> – Google (2026)</w:t>
      </w:r>
    </w:p>
    <w:sectPr>
      <w:pgSz w:h="15840" w:w="12240" w:orient="portrait"/>
      <w:pgMar w:bottom="1080" w:top="108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80" w:lineRule="auto"/>
    </w:pPr>
    <w:rPr>
      <w:b w:val="1"/>
      <w:bCs w:val="1"/>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00" w:before="280" w:lineRule="auto"/>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arden.herb@gmail.com" TargetMode="External"/><Relationship Id="rId7" Type="http://schemas.openxmlformats.org/officeDocument/2006/relationships/hyperlink" Target="http://herbharde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