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36"/>
          <w:szCs w:val="36"/>
        </w:rPr>
        <w:t xml:space="preserve">Risiken &amp; Annahmen</w:t>
      </w:r>
    </w:p>
    <w:p>
      <w:pPr>
        <w:spacing w:after="120"/>
      </w:pPr>
      <w:r>
        <w:rPr>
          <w:color w:val="2E75B6"/>
          <w:sz w:val="22"/>
          <w:szCs w:val="22"/>
        </w:rPr>
        <w:t xml:space="preserve">iPhone-Kameratest-App — One-Pager zur DIT-Validierung</w:t>
      </w:r>
    </w:p>
    <w:p>
      <w:pPr>
        <w:spacing w:after="60"/>
      </w:pPr>
      <w:r>
        <w:rPr>
          <w:i/>
          <w:iCs/>
          <w:color w:val="666666"/>
          <w:sz w:val="18"/>
          <w:szCs w:val="18"/>
        </w:rPr>
        <w:t xml:space="preserve">Stand: 26. Mai 2026  ·  </w:t>
      </w:r>
      <w:r>
        <w:rPr>
          <w:i/>
          <w:iCs/>
          <w:color w:val="666666"/>
          <w:sz w:val="18"/>
          <w:szCs w:val="18"/>
        </w:rPr>
        <w:t xml:space="preserve">Auftraggeber: Henneke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Konzept-Status: Auswahl der getroffenen Annahmen und identifizierten Risiken. Bitte beim DIT punktweise abhaken — wo er widerspricht, müssen wir nachjustieren.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400"/>
        <w:gridCol w:w="3086"/>
      </w:tblGrid>
      <w:tr>
        <w:trPr>
          <w:cantSplit/>
        </w:trP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   Annahmen: Display, Hardware, Sensor-Tauglichkeit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Annahme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DIT-Einschätzung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Die Werkskalibrierung des iPhone-Pro-Displays ist gut genug für Pixelfehler-, Auflösungs- und Kontrast-Tests, ohne dass jedes einzelne Gerät individuell kalibriert werden muss.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Display-Helligkeit von bis zu 2.000 nits (HDR) reicht aus, um Tests auch in normalen Studio-Lichtverhältnissen durchzuführen — ein komplett abgedunkelter Raum ist nicht zwingend nötig.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PWM bei 480 Hz ist für Standard-Aufnahmegeschwindigkeiten (24, 25, 30, 50, 60 fps) kein Problem. Probleme entstehen erst bei Highspeed-Aufnahmen ab ca. 240 fps.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 Diamond-Pentile-Subpixel-Layout ist für klassische Test-Charts (Siemensstern, Splits, Vollflächen) unkritisch — kritisch nur für 1-Pixel-Linien-Tests, die wir bewusst nicht anbieten.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Display-Größe von 6,1" bis 6,9" ist ausreichend, sofern es nah genug vor die Linse gehalten wird (Brennweite + Abstand werden in der App empfohlen).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A6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Unit-zu-Unit-Varianz zwischen baugleichen iPhone-Geräten ist klein genug, dass ein gemitteltes Werks-ICC-Profil pro Modell ausreicht.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A7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Apple wechselt Panel-Lieferanten (Samsung/LG/BOE) nicht innerhalb einer Modell-Generation in einer Weise, die das Werks-Profil unbrauchbar macht.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   Annahmen: On-Set-Workflow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Annahme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DIT-Einschätzung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Ein kompletter Quick-Check on-set sollte in 5-10 Minuten machbar sein; eine Tiefen-Diagnose in Werkstatt/Rental in 20-30 Minuten.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Operator hält das iPhone von Hand vor die Linse; eine spezielle Halterung ist nice-to-have, aber nicht zwingend erforderlich.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B3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True Tone, Night Shift und Auto-Brightness werden vom Operator zuverlässig in den iOS-Einstellungen deaktiviert, wenn die App es klar einfordert (inkl. Direkt-Link in die Settings).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B4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Vollflächen-Sequenz (Schwarz, Weiß, R, G, B, CMY) deckt alle relevanten Sensor-Defekt-Typen ab: Dead, Hot, Stuck, Cluster, Spalten- und Reihen-Defekte.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B5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Farbcharts auf dem iPhone-Display sind für relative Sanity-Checks ausreichend; für absolute Farb-Referenz wird weiterhin eine physische ColorChecker-Karte genutzt.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B6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Marker-Frames zwischen Tests (z. B. „TEST 03 / SIEMENSSTERN" auf Schwarz) sind für die spätere Auswertung wertvoll, nicht störend.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B7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Auto-Advance mit konfigurierbarem Timer ist der bevorzugte Standard-Modus; manuelles Weiterklicken bleibt jederzeit als Override verfügbar.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   Annahmen: Reporting, Vertrieb, Plattform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Annahme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DIT-Einschätzung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PDF-Export mit Kamera-Modell, Seriennummer, Objektiv, Datum, Operator, Test-Ergebnissen und Notizen ist als Dokumentations-Format für Rental und Insurance ausreichend.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In-App-Notizen-Tagging pro Test (Pass / Fail / Anmerkung) ist die wichtigste Feedback-Funktion in V1. Cloud-Sync und Verlauf können in V2 nachgereicht werden.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C3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Bluetooth-Steuerung über eine Apple Watch oder ein zweites iPhone ist on-set zuverlässig (kein WLAN am Set nötig).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C4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Beschränkung auf iPhone 14 Pro aufwärts ist akzeptabel — der Profi-Markt nutzt ohnehin überwiegend aktuelle Modelle.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C5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iPad-Unterstützung ist in V1 nicht erforderlich; iPhone reicht für 95 % der Use Cases.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C6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Sprachsteuerung ist als Set-Feature wegen Lärm zu unzuverlässig und wird vorerst nicht eingebaut.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☐ stimmt   ☐ stimmt nicht   ☐ teils/teils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400"/>
        <w:gridCol w:w="3086"/>
      </w:tblGrid>
      <w:tr>
        <w:trPr>
          <w:cantSplit/>
        </w:trPr>
        <w:tc>
          <w:tcPr>
            <w:tcW w:type="dxa" w:w="9026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   Identifizierte Risiken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Schwere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Apple ändert mit iOS-Updates ColorSync / Metal-APIs in einer Weise, die unsere Render-Pipeline bricht.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Apple wechselt während einer Modell-Generation den Panel-Lieferanten — unser gemitteltes Werks-Profil passt plötzlich nicht mehr.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Display-Variation zwischen iPhone-Einheiten ist größer als angenommen → Werks-Profil ist für Einzelgeräte ungenau.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Rental-Häuser akzeptieren App-basierte Tests nicht als offizielle Dokumentation → Markt-Akzeptanz limitiert.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D5D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Hoch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PWM-Flicker ist schon bei Aufnahmen unter 240 fps sichtbar, z. B. bei 120 fps oder Live-Übertragungen.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Konkurrenz veröffentlicht eine vergleichbare App vor uns oder unterbietet uns preislich.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Mittel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R7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Streulicht und Set-Umgebung verfälschen Tests stärker als kalkuliert → unzuverlässige Ergebnisse.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Niedrig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R8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Ergonomie: iPhone vor die Linse halten ist unpraktisch bei großen Kameragehäusen (ARRI Mini LF, RED V-Raptor mit Mattebox).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Niedrig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R9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App-Store-Review: Apple lehnt die App ab, weil sie versucht, Display-Einstellungen über erlaubte APIs hinaus zu kontrollieren.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D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Niedrig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R10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Lizenzrechtliche Probleme bei Nachbau von Industrie-Standard-Charts (ARRI, ColorChecker, DSC Labs).</w:t>
            </w:r>
          </w:p>
        </w:tc>
        <w:tc>
          <w:tcPr>
            <w:tcW w:type="dxa" w:w="30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FC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Mittel</w:t>
            </w:r>
          </w:p>
        </w:tc>
      </w:tr>
    </w:tbl>
    <w:p>
      <w:pPr>
        <w:spacing w:after="100" w:before="280"/>
      </w:pPr>
      <w:r>
        <w:rPr>
          <w:b/>
          <w:bCs/>
          <w:color w:val="1A1A1A"/>
          <w:sz w:val="24"/>
          <w:szCs w:val="24"/>
        </w:rPr>
        <w:t xml:space="preserve">E   Noch offene Produkt-Entscheidungen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·  Pricing-Modell: </w:t>
      </w:r>
      <w:r>
        <w:rPr>
          <w:sz w:val="20"/>
          <w:szCs w:val="20"/>
        </w:rPr>
        <w:t xml:space="preserve">Einmal-Kauf, Abo, oder Free + IAP für Pro-Features?</w:t>
      </w:r>
    </w:p>
    <w:p>
      <w:pPr>
        <w:spacing w:after="80"/>
      </w:pPr>
      <w:r>
        <w:rPr>
          <w:b/>
          <w:bCs/>
          <w:sz w:val="20"/>
          <w:szCs w:val="20"/>
        </w:rPr>
        <w:t xml:space="preserve">·  Sprachen: </w:t>
      </w:r>
      <w:r>
        <w:rPr>
          <w:sz w:val="20"/>
          <w:szCs w:val="20"/>
        </w:rPr>
        <w:t xml:space="preserve">Deutsch + Englisch ab V1, oder Englisch-only zum Start?</w:t>
      </w:r>
    </w:p>
    <w:p>
      <w:pPr>
        <w:spacing w:after="80"/>
      </w:pPr>
      <w:r>
        <w:rPr>
          <w:b/>
          <w:bCs/>
          <w:sz w:val="20"/>
          <w:szCs w:val="20"/>
        </w:rPr>
        <w:t xml:space="preserve">·  Distribution: </w:t>
      </w:r>
      <w:r>
        <w:rPr>
          <w:sz w:val="20"/>
          <w:szCs w:val="20"/>
        </w:rPr>
        <w:t xml:space="preserve">Öffentlicher App Store, oder TestFlight für Rental-Kunden, oder Enterprise-MDM?</w:t>
      </w:r>
    </w:p>
    <w:p>
      <w:pPr>
        <w:spacing w:after="80"/>
      </w:pPr>
      <w:r>
        <w:rPr>
          <w:b/>
          <w:bCs/>
          <w:sz w:val="20"/>
          <w:szCs w:val="20"/>
        </w:rPr>
        <w:t xml:space="preserve">·  Branding: </w:t>
      </w:r>
      <w:r>
        <w:rPr>
          <w:sz w:val="20"/>
          <w:szCs w:val="20"/>
        </w:rPr>
        <w:t xml:space="preserve">Eigene Marke, oder Co-Branding mit Rental-Häusern / Kameraherstellern?</w:t>
      </w:r>
    </w:p>
    <w:p>
      <w:pPr>
        <w:spacing w:after="80"/>
      </w:pPr>
      <w:r>
        <w:rPr>
          <w:b/>
          <w:bCs/>
          <w:sz w:val="20"/>
          <w:szCs w:val="20"/>
        </w:rPr>
        <w:t xml:space="preserve">·  Apple Watch Companion: </w:t>
      </w:r>
      <w:r>
        <w:rPr>
          <w:sz w:val="20"/>
          <w:szCs w:val="20"/>
        </w:rPr>
        <w:t xml:space="preserve">V1 oder V1.1?</w:t>
      </w:r>
    </w:p>
    <w:p>
      <w:pPr>
        <w:spacing w:after="0" w:before="280"/>
      </w:pPr>
      <w:r>
        <w:rPr>
          <w:i/>
          <w:iCs/>
          <w:color w:val="666666"/>
          <w:sz w:val="18"/>
          <w:szCs w:val="18"/>
        </w:rPr>
        <w:t xml:space="preserve">Bitte beim DIT alle Punkte abklären. Jede widersprochene Annahme ist ein Konzept-Update. Risiken bitte mit Erfahrungswerten ergänzen (hat er Punkte selbst schon erlebt?).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Helvetica" w:cs="Helvetica" w:eastAsia="Helvetica" w:hAnsi="Helvetica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Risiken &amp; Annahmen — iPhone-Kameratest-App</dc:title>
  <dc:creator>Henneke</dc:creator>
  <cp:lastModifiedBy>Un-named</cp:lastModifiedBy>
  <cp:revision>1</cp:revision>
  <dcterms:created xsi:type="dcterms:W3CDTF">2026-05-26T23:01:22.328Z</dcterms:created>
  <dcterms:modified xsi:type="dcterms:W3CDTF">2026-05-26T23:01:22.328Z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