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5A42" w:rsidRDefault="00BF02C8">
      <w:pPr>
        <w:spacing w:before="300" w:after="80"/>
        <w:jc w:val="center"/>
      </w:pPr>
      <w:r>
        <w:rPr>
          <w:b/>
          <w:bCs/>
          <w:color w:val="1C2833"/>
          <w:sz w:val="48"/>
          <w:szCs w:val="48"/>
        </w:rPr>
        <w:t>SWOT ANALiZi</w:t>
      </w:r>
    </w:p>
    <w:p w:rsidR="00F05A42" w:rsidRDefault="00BF02C8">
      <w:pPr>
        <w:spacing w:after="60"/>
        <w:jc w:val="center"/>
      </w:pPr>
      <w:r>
        <w:rPr>
          <w:color w:val="5D6D7E"/>
          <w:sz w:val="26"/>
          <w:szCs w:val="26"/>
        </w:rPr>
        <w:t>QR Kod Destekli Sanal Balik Deneyimi Projesi</w:t>
      </w:r>
    </w:p>
    <w:p w:rsidR="00F05A42" w:rsidRDefault="00F05A42">
      <w:pPr>
        <w:pBdr>
          <w:bottom w:val="single" w:sz="8" w:space="8" w:color="2E86C1"/>
        </w:pBdr>
        <w:spacing w:after="4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5A42">
        <w:tc>
          <w:tcPr>
            <w:tcW w:w="4680" w:type="dxa"/>
            <w:tcBorders>
              <w:top w:val="single" w:sz="3" w:space="0" w:color="1A7A4A"/>
              <w:left w:val="single" w:sz="3" w:space="0" w:color="1A7A4A"/>
              <w:bottom w:val="single" w:sz="3" w:space="0" w:color="1A7A4A"/>
              <w:right w:val="single" w:sz="3" w:space="0" w:color="1A7A4A"/>
            </w:tcBorders>
            <w:shd w:val="clear" w:color="auto" w:fill="1A7A4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05A42" w:rsidRDefault="00BF02C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  GUCLU YONLER</w:t>
            </w:r>
          </w:p>
        </w:tc>
        <w:tc>
          <w:tcPr>
            <w:tcW w:w="4680" w:type="dxa"/>
            <w:tcBorders>
              <w:top w:val="single" w:sz="3" w:space="0" w:color="C0392B"/>
              <w:left w:val="single" w:sz="3" w:space="0" w:color="C0392B"/>
              <w:bottom w:val="single" w:sz="3" w:space="0" w:color="C0392B"/>
              <w:right w:val="single" w:sz="3" w:space="0" w:color="C0392B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05A42" w:rsidRDefault="00BF02C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  ZAYIF YONLER</w:t>
            </w:r>
          </w:p>
        </w:tc>
      </w:tr>
      <w:tr w:rsidR="00F05A42">
        <w:tc>
          <w:tcPr>
            <w:tcW w:w="4680" w:type="dxa"/>
            <w:tcBorders>
              <w:top w:val="single" w:sz="3" w:space="0" w:color="1A7A4A"/>
              <w:left w:val="single" w:sz="3" w:space="0" w:color="1A7A4A"/>
              <w:bottom w:val="single" w:sz="3" w:space="0" w:color="1A7A4A"/>
              <w:right w:val="single" w:sz="3" w:space="0" w:color="1A7A4A"/>
            </w:tcBorders>
            <w:shd w:val="clear" w:color="auto" w:fill="D5F0E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Yenilikci ve ozgun bir kavram — QR + AR kombinasyonu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Dusuk teknoloji bariyeri: standart akilli telefon yeterli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Hedef kitlenin genisligi (cocuklar, ogrenciler, yetiskinler)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Ogrenmeyi oyunlastirma potansiyeli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Fiziksel sergi alaninin sinirlarini asma imkani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Ucretli ek ekipman gerektirmeyen erisim kolayligi</w:t>
            </w:r>
          </w:p>
        </w:tc>
        <w:tc>
          <w:tcPr>
            <w:tcW w:w="4680" w:type="dxa"/>
            <w:tcBorders>
              <w:top w:val="single" w:sz="3" w:space="0" w:color="C0392B"/>
              <w:left w:val="single" w:sz="3" w:space="0" w:color="C0392B"/>
              <w:bottom w:val="single" w:sz="3" w:space="0" w:color="C0392B"/>
              <w:right w:val="single" w:sz="3" w:space="0" w:color="C0392B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3D model ve AR icerik uretiminin yuksek maliyeti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Teknik altyapi ve surekli bakim gerektirmesi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Yasli veya teknoloji yabancisi ziyaretcilerde kullanim zorluklari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Internet / ag baglantisi zorunlulugu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Icerik guncellemesi icin uzman ihtiyaci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Baslangiç yatirim maliyetinin yuksek olmasi</w:t>
            </w:r>
          </w:p>
        </w:tc>
      </w:tr>
      <w:tr w:rsidR="00F05A42">
        <w:tc>
          <w:tcPr>
            <w:tcW w:w="4680" w:type="dxa"/>
            <w:tcBorders>
              <w:top w:val="single" w:sz="3" w:space="0" w:color="1A6FA8"/>
              <w:left w:val="single" w:sz="3" w:space="0" w:color="1A6FA8"/>
              <w:bottom w:val="single" w:sz="3" w:space="0" w:color="1A6FA8"/>
              <w:right w:val="single" w:sz="3" w:space="0" w:color="1A6FA8"/>
            </w:tcBorders>
            <w:shd w:val="clear" w:color="auto" w:fill="1A6FA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05A42" w:rsidRDefault="00BF02C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O  FIRSATLAR</w:t>
            </w:r>
          </w:p>
        </w:tc>
        <w:tc>
          <w:tcPr>
            <w:tcW w:w="4680" w:type="dxa"/>
            <w:tcBorders>
              <w:top w:val="single" w:sz="3" w:space="0" w:color="D4800A"/>
              <w:left w:val="single" w:sz="3" w:space="0" w:color="D4800A"/>
              <w:bottom w:val="single" w:sz="3" w:space="0" w:color="D4800A"/>
              <w:right w:val="single" w:sz="3" w:space="0" w:color="D4800A"/>
            </w:tcBorders>
            <w:shd w:val="clear" w:color="auto" w:fill="D4800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05A42" w:rsidRDefault="00BF02C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  TEHDITLER</w:t>
            </w:r>
          </w:p>
        </w:tc>
      </w:tr>
      <w:tr w:rsidR="00F05A42">
        <w:tc>
          <w:tcPr>
            <w:tcW w:w="4680" w:type="dxa"/>
            <w:tcBorders>
              <w:top w:val="single" w:sz="3" w:space="0" w:color="1A6FA8"/>
              <w:left w:val="single" w:sz="3" w:space="0" w:color="1A6FA8"/>
              <w:bottom w:val="single" w:sz="3" w:space="0" w:color="1A6FA8"/>
              <w:right w:val="single" w:sz="3" w:space="0" w:color="1A6FA8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Okul gezileri ve egitim kurumlariyla is birligi potansiyeli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Turizm ve kulturel miras projelerine entegrasyon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Engelli bireylere erisebilirlik saglama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Uluslararasi ziyaretciler icin cok dilli icerik sunumu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Sponsor ve reklam modeli ile gelir elde etme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Modelin diger muzeler ve dogal yasam alanlarinai genisletilmesi</w:t>
            </w:r>
          </w:p>
        </w:tc>
        <w:tc>
          <w:tcPr>
            <w:tcW w:w="4680" w:type="dxa"/>
            <w:tcBorders>
              <w:top w:val="single" w:sz="3" w:space="0" w:color="D4800A"/>
              <w:left w:val="single" w:sz="3" w:space="0" w:color="D4800A"/>
              <w:bottom w:val="single" w:sz="3" w:space="0" w:color="D4800A"/>
              <w:right w:val="single" w:sz="3" w:space="0" w:color="D4800A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Teknolojinin hizla degismesi — yenileme ihtiyaci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Ziyaretcilerin ekran bagimliligina yol acma riski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Siber guvenlik ve veri gizliligi endiseledri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Rakip dijital muzecililk projelerinin artisi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QR kod tarayicisinin cihazlara gore farkliligi</w:t>
            </w:r>
          </w:p>
          <w:p w:rsidR="00F05A42" w:rsidRDefault="00BF02C8">
            <w:pPr>
              <w:pStyle w:val="ListeParagraf"/>
              <w:numPr>
                <w:ilvl w:val="0"/>
                <w:numId w:val="2"/>
              </w:numPr>
              <w:spacing w:after="60"/>
            </w:pPr>
            <w:r>
              <w:rPr>
                <w:color w:val="1C2833"/>
                <w:sz w:val="19"/>
                <w:szCs w:val="19"/>
              </w:rPr>
              <w:t>Elektrik kesintisi veya teknik arizalarda deneyimin tamamen durabilmesi</w:t>
            </w:r>
          </w:p>
        </w:tc>
      </w:tr>
    </w:tbl>
    <w:p w:rsidR="00F05A42" w:rsidRDefault="00F05A42">
      <w:pPr>
        <w:spacing w:after="400"/>
      </w:pPr>
    </w:p>
    <w:p w:rsidR="00F05A42" w:rsidRDefault="00BF02C8">
      <w:pPr>
        <w:pBdr>
          <w:bottom w:val="single" w:sz="4" w:space="4" w:color="2E86C1"/>
        </w:pBdr>
        <w:spacing w:after="160"/>
      </w:pPr>
      <w:r>
        <w:rPr>
          <w:b/>
          <w:bCs/>
          <w:color w:val="1C2833"/>
          <w:sz w:val="28"/>
          <w:szCs w:val="28"/>
        </w:rPr>
        <w:t>Genel Degerlendirme</w:t>
      </w:r>
    </w:p>
    <w:p w:rsidR="00F05A42" w:rsidRDefault="00BF02C8">
      <w:pPr>
        <w:spacing w:after="120"/>
      </w:pPr>
      <w:r>
        <w:rPr>
          <w:color w:val="2C3E50"/>
          <w:sz w:val="21"/>
          <w:szCs w:val="21"/>
        </w:rPr>
        <w:t>Projenin guclu yonleri ve firsat alanlari, zayif yonler ile tehditlerin onune gecmektedir. Ozellikle egitim kurumlariyla is birligi ve dusuk teknoloji bariyeri, projenin hizli benimsenmesini kolaylastiracaktir.</w:t>
      </w:r>
    </w:p>
    <w:p w:rsidR="00F05A42" w:rsidRDefault="00BF02C8">
      <w:pPr>
        <w:spacing w:after="120"/>
      </w:pPr>
      <w:r>
        <w:rPr>
          <w:color w:val="2C3E50"/>
          <w:sz w:val="21"/>
          <w:szCs w:val="21"/>
        </w:rPr>
        <w:t>Icerik uretim maliyeti ve teknik bakim gereksinimleri dikkatli bir butce ve kaynak planlamasiyla yonetilebilir. Teknolojinin hizli degisimine karsi modüler bir mimari tercih edilmesi onerilir.</w:t>
      </w:r>
    </w:p>
    <w:p w:rsidR="00F05A42" w:rsidRDefault="00BF02C8">
      <w:pPr>
        <w:spacing w:after="80"/>
      </w:pPr>
      <w:r>
        <w:rPr>
          <w:color w:val="2E86C1"/>
          <w:sz w:val="21"/>
          <w:szCs w:val="21"/>
        </w:rPr>
        <w:t>Sonuc olarak bu proje, dogru planlama ve uygulama ile muzecilikte dijital donusum icin guclu bir referans model olusturma potansiyeline sahiptir.</w:t>
      </w:r>
    </w:p>
    <w:sectPr w:rsidR="00F05A42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0C3"/>
    <w:multiLevelType w:val="hybridMultilevel"/>
    <w:tmpl w:val="B734E23E"/>
    <w:lvl w:ilvl="0" w:tplc="EE90C86A">
      <w:start w:val="1"/>
      <w:numFmt w:val="bullet"/>
      <w:lvlText w:val="●"/>
      <w:lvlJc w:val="left"/>
      <w:pPr>
        <w:ind w:left="720" w:hanging="360"/>
      </w:pPr>
    </w:lvl>
    <w:lvl w:ilvl="1" w:tplc="309E7752">
      <w:start w:val="1"/>
      <w:numFmt w:val="bullet"/>
      <w:lvlText w:val="○"/>
      <w:lvlJc w:val="left"/>
      <w:pPr>
        <w:ind w:left="1440" w:hanging="360"/>
      </w:pPr>
    </w:lvl>
    <w:lvl w:ilvl="2" w:tplc="17E2924A">
      <w:start w:val="1"/>
      <w:numFmt w:val="bullet"/>
      <w:lvlText w:val="■"/>
      <w:lvlJc w:val="left"/>
      <w:pPr>
        <w:ind w:left="2160" w:hanging="360"/>
      </w:pPr>
    </w:lvl>
    <w:lvl w:ilvl="3" w:tplc="A7A25FDA">
      <w:start w:val="1"/>
      <w:numFmt w:val="bullet"/>
      <w:lvlText w:val="●"/>
      <w:lvlJc w:val="left"/>
      <w:pPr>
        <w:ind w:left="2880" w:hanging="360"/>
      </w:pPr>
    </w:lvl>
    <w:lvl w:ilvl="4" w:tplc="836C25DA">
      <w:start w:val="1"/>
      <w:numFmt w:val="bullet"/>
      <w:lvlText w:val="○"/>
      <w:lvlJc w:val="left"/>
      <w:pPr>
        <w:ind w:left="3600" w:hanging="360"/>
      </w:pPr>
    </w:lvl>
    <w:lvl w:ilvl="5" w:tplc="7D882CB4">
      <w:start w:val="1"/>
      <w:numFmt w:val="bullet"/>
      <w:lvlText w:val="■"/>
      <w:lvlJc w:val="left"/>
      <w:pPr>
        <w:ind w:left="4320" w:hanging="360"/>
      </w:pPr>
    </w:lvl>
    <w:lvl w:ilvl="6" w:tplc="752ECBBA">
      <w:start w:val="1"/>
      <w:numFmt w:val="bullet"/>
      <w:lvlText w:val="●"/>
      <w:lvlJc w:val="left"/>
      <w:pPr>
        <w:ind w:left="5040" w:hanging="360"/>
      </w:pPr>
    </w:lvl>
    <w:lvl w:ilvl="7" w:tplc="56DEE162">
      <w:start w:val="1"/>
      <w:numFmt w:val="bullet"/>
      <w:lvlText w:val="●"/>
      <w:lvlJc w:val="left"/>
      <w:pPr>
        <w:ind w:left="5760" w:hanging="360"/>
      </w:pPr>
    </w:lvl>
    <w:lvl w:ilvl="8" w:tplc="14C4EE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0C0BC7"/>
    <w:multiLevelType w:val="hybridMultilevel"/>
    <w:tmpl w:val="00C4DBF0"/>
    <w:lvl w:ilvl="0" w:tplc="45D45C4C">
      <w:start w:val="1"/>
      <w:numFmt w:val="bullet"/>
      <w:lvlText w:val="•"/>
      <w:lvlJc w:val="left"/>
      <w:pPr>
        <w:ind w:left="360" w:hanging="260"/>
      </w:pPr>
    </w:lvl>
    <w:lvl w:ilvl="1" w:tplc="3330243A">
      <w:numFmt w:val="decimal"/>
      <w:lvlText w:val=""/>
      <w:lvlJc w:val="left"/>
    </w:lvl>
    <w:lvl w:ilvl="2" w:tplc="48C29CE4">
      <w:numFmt w:val="decimal"/>
      <w:lvlText w:val=""/>
      <w:lvlJc w:val="left"/>
    </w:lvl>
    <w:lvl w:ilvl="3" w:tplc="63BA718A">
      <w:numFmt w:val="decimal"/>
      <w:lvlText w:val=""/>
      <w:lvlJc w:val="left"/>
    </w:lvl>
    <w:lvl w:ilvl="4" w:tplc="23EEB602">
      <w:numFmt w:val="decimal"/>
      <w:lvlText w:val=""/>
      <w:lvlJc w:val="left"/>
    </w:lvl>
    <w:lvl w:ilvl="5" w:tplc="DFAE98A8">
      <w:numFmt w:val="decimal"/>
      <w:lvlText w:val=""/>
      <w:lvlJc w:val="left"/>
    </w:lvl>
    <w:lvl w:ilvl="6" w:tplc="DF4288D0">
      <w:numFmt w:val="decimal"/>
      <w:lvlText w:val=""/>
      <w:lvlJc w:val="left"/>
    </w:lvl>
    <w:lvl w:ilvl="7" w:tplc="03FAF9AA">
      <w:numFmt w:val="decimal"/>
      <w:lvlText w:val=""/>
      <w:lvlJc w:val="left"/>
    </w:lvl>
    <w:lvl w:ilvl="8" w:tplc="9DAA2424">
      <w:numFmt w:val="decimal"/>
      <w:lvlText w:val=""/>
      <w:lvlJc w:val="left"/>
    </w:lvl>
  </w:abstractNum>
  <w:num w:numId="1" w16cid:durableId="1938783403">
    <w:abstractNumId w:val="0"/>
    <w:lvlOverride w:ilvl="0">
      <w:startOverride w:val="1"/>
    </w:lvlOverride>
  </w:num>
  <w:num w:numId="2" w16cid:durableId="122503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A42"/>
    <w:rsid w:val="00B86BDE"/>
    <w:rsid w:val="00BF02C8"/>
    <w:rsid w:val="00F0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609C94CA-D7C2-EA44-B4C7-5C25E2F7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2026-04-29T18:05:00Z</dcterms:created>
  <dcterms:modified xsi:type="dcterms:W3CDTF">2026-04-29T18:05:00Z</dcterms:modified>
</cp:coreProperties>
</file>