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初学Junit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建立一个java工程：</w:t>
      </w:r>
    </w:p>
    <w:p>
      <w:r>
        <w:drawing>
          <wp:inline distT="0" distB="0" distL="114300" distR="114300">
            <wp:extent cx="2895600" cy="11353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13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6024880"/>
            <wp:effectExtent l="0" t="0" r="1460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02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050540"/>
            <wp:effectExtent l="0" t="0" r="571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50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</w:pPr>
      <w:r>
        <w:drawing>
          <wp:inline distT="0" distB="0" distL="114300" distR="114300">
            <wp:extent cx="5273675" cy="2932430"/>
            <wp:effectExtent l="0" t="0" r="1460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32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437130"/>
            <wp:effectExtent l="0" t="0" r="317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37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420745"/>
            <wp:effectExtent l="0" t="0" r="444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20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81400" cy="4565015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56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211955"/>
            <wp:effectExtent l="0" t="0" r="1397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1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Arial" w:hAnsi="Arial" w:cs="Arial"/>
          <w:i w:val="0"/>
          <w:caps w:val="0"/>
          <w:color w:val="FF0000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FF0000"/>
          <w:spacing w:val="0"/>
          <w:sz w:val="24"/>
          <w:szCs w:val="24"/>
          <w:bdr w:val="none" w:color="auto" w:sz="0" w:space="0"/>
          <w:shd w:val="clear" w:fill="FFFFFF"/>
        </w:rPr>
        <w:t>junit4采用的是通过注解的方式（在方法的上面加上@）.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FF0000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FF0000"/>
          <w:spacing w:val="0"/>
          <w:sz w:val="24"/>
          <w:szCs w:val="24"/>
          <w:bdr w:val="none" w:color="auto" w:sz="0" w:space="0"/>
          <w:shd w:val="clear" w:fill="FFFFFF"/>
        </w:rPr>
        <w:t>@Before表示在所有方法运行前运行的方法;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FF0000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FF0000"/>
          <w:spacing w:val="0"/>
          <w:sz w:val="24"/>
          <w:szCs w:val="24"/>
          <w:bdr w:val="none" w:color="auto" w:sz="0" w:space="0"/>
          <w:shd w:val="clear" w:fill="FFFFFF"/>
        </w:rPr>
        <w:t>@After表示在所有的方法运行之后执行的方法;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FF0000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FF0000"/>
          <w:spacing w:val="0"/>
          <w:sz w:val="24"/>
          <w:szCs w:val="24"/>
          <w:bdr w:val="none" w:color="auto" w:sz="0" w:space="0"/>
          <w:shd w:val="clear" w:fill="FFFFFF"/>
        </w:rPr>
        <w:t>@Test表示这是一个测试方法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FF0000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FF0000"/>
          <w:spacing w:val="0"/>
          <w:sz w:val="24"/>
          <w:szCs w:val="24"/>
          <w:bdr w:val="none" w:color="auto" w:sz="0" w:space="0"/>
          <w:shd w:val="clear" w:fill="FFFFFF"/>
        </w:rPr>
        <w:t>@BeforeClass表示在这个测试类构造之前执行的方法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FF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Arial" w:hAnsi="Arial" w:cs="Arial"/>
          <w:i w:val="0"/>
          <w:caps w:val="0"/>
          <w:color w:val="FF0000"/>
          <w:spacing w:val="0"/>
          <w:sz w:val="24"/>
          <w:szCs w:val="24"/>
          <w:bdr w:val="none" w:color="auto" w:sz="0" w:space="0"/>
          <w:shd w:val="clear" w:fill="FFFFFF"/>
        </w:rPr>
        <w:t>@AfterClass表示在这个测试类构造之后执行的方法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="0" w:right="0" w:firstLine="0"/>
        <w:rPr>
          <w:rFonts w:ascii="PingFang SC" w:hAnsi="PingFang SC" w:eastAsia="PingFang SC" w:cs="PingFang SC"/>
          <w:i w:val="0"/>
          <w:caps w:val="0"/>
          <w:color w:val="FFFF00"/>
          <w:spacing w:val="0"/>
          <w:sz w:val="19"/>
          <w:szCs w:val="19"/>
        </w:rPr>
      </w:pPr>
      <w:r>
        <w:rPr>
          <w:rFonts w:ascii="微软雅黑" w:hAnsi="微软雅黑" w:eastAsia="微软雅黑" w:cs="微软雅黑"/>
          <w:i w:val="0"/>
          <w:caps w:val="0"/>
          <w:color w:val="FFFF00"/>
          <w:spacing w:val="0"/>
          <w:sz w:val="21"/>
          <w:szCs w:val="21"/>
          <w:bdr w:val="none" w:color="auto" w:sz="0" w:space="0"/>
          <w:shd w:val="clear" w:fill="FFFFFF"/>
        </w:rPr>
        <w:t>setUpBeforeClass()方法在整个类初始化之后调用，一般用来做测试准备工作；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="0" w:right="0" w:firstLine="0"/>
        <w:rPr>
          <w:rFonts w:hint="default" w:ascii="PingFang SC" w:hAnsi="PingFang SC" w:eastAsia="PingFang SC" w:cs="PingFang SC"/>
          <w:i w:val="0"/>
          <w:caps w:val="0"/>
          <w:color w:val="FFFF00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FF00"/>
          <w:spacing w:val="0"/>
          <w:sz w:val="21"/>
          <w:szCs w:val="21"/>
          <w:bdr w:val="none" w:color="auto" w:sz="0" w:space="0"/>
          <w:shd w:val="clear" w:fill="FFFFFF"/>
        </w:rPr>
        <w:t>tearDownAfterClass()方法在整个类结束之前调用，一般做测试的清理工作。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="0" w:right="0" w:firstLine="0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sz w:val="20"/>
          <w:szCs w:val="20"/>
          <w:bdr w:val="none" w:color="auto" w:sz="0" w:space="0"/>
          <w:shd w:val="clear" w:fill="FFFFFF"/>
        </w:rPr>
        <w:t>这里使用了注解，简单的理解为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0"/>
          <w:szCs w:val="20"/>
          <w:bdr w:val="none" w:color="auto" w:sz="0" w:space="0"/>
          <w:shd w:val="clear" w:fill="FFFFFF"/>
        </w:rPr>
        <w:t>依赖反射</w:t>
      </w: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sz w:val="20"/>
          <w:szCs w:val="20"/>
          <w:bdr w:val="none" w:color="auto" w:sz="0" w:space="0"/>
          <w:shd w:val="clear" w:fill="FFFFFF"/>
        </w:rPr>
        <w:t>，在测试类前标注@Test即可，我看了JUnit3中，写测试方法名必须以testxxx标识，而且需要继承TestCase等等，JUnit4大量的使用注解来解决这一现象，既方便又快捷。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="0" w:right="0" w:firstLine="0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sz w:val="20"/>
          <w:szCs w:val="20"/>
          <w:bdr w:val="none" w:color="auto" w:sz="0" w:space="0"/>
          <w:shd w:val="clear" w:fill="FFFFFF"/>
        </w:rPr>
        <w:t>下面介绍一下经常使用到的一些注解：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="0" w:right="0" w:firstLine="0"/>
        <w:jc w:val="left"/>
        <w:rPr>
          <w:rFonts w:hint="default" w:ascii="PingFang SC" w:hAnsi="PingFang SC" w:eastAsia="PingFang SC" w:cs="PingFang SC"/>
          <w:b/>
          <w:bCs/>
          <w:i w:val="0"/>
          <w:caps w:val="0"/>
          <w:color w:val="00B0F0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B0F0"/>
          <w:spacing w:val="0"/>
          <w:sz w:val="21"/>
          <w:szCs w:val="21"/>
          <w:bdr w:val="none" w:color="auto" w:sz="0" w:space="0"/>
          <w:shd w:val="clear" w:fill="FFFFFF"/>
        </w:rPr>
        <w:t>@Before：初始化方法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="0" w:right="0" w:firstLine="0"/>
        <w:jc w:val="left"/>
        <w:rPr>
          <w:rFonts w:hint="default" w:ascii="PingFang SC" w:hAnsi="PingFang SC" w:eastAsia="PingFang SC" w:cs="PingFang SC"/>
          <w:b/>
          <w:bCs/>
          <w:i w:val="0"/>
          <w:caps w:val="0"/>
          <w:color w:val="00B0F0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B0F0"/>
          <w:spacing w:val="0"/>
          <w:sz w:val="21"/>
          <w:szCs w:val="21"/>
          <w:bdr w:val="none" w:color="auto" w:sz="0" w:space="0"/>
          <w:shd w:val="clear" w:fill="FFFFFF"/>
        </w:rPr>
        <w:t>@After：释放资源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="0" w:right="0" w:firstLine="0"/>
        <w:jc w:val="left"/>
        <w:rPr>
          <w:rFonts w:hint="default" w:ascii="PingFang SC" w:hAnsi="PingFang SC" w:eastAsia="PingFang SC" w:cs="PingFang SC"/>
          <w:b/>
          <w:bCs/>
          <w:i w:val="0"/>
          <w:caps w:val="0"/>
          <w:color w:val="00B0F0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B0F0"/>
          <w:spacing w:val="0"/>
          <w:sz w:val="21"/>
          <w:szCs w:val="21"/>
          <w:bdr w:val="none" w:color="auto" w:sz="0" w:space="0"/>
          <w:shd w:val="clear" w:fill="FFFFFF"/>
        </w:rPr>
        <w:t>@Test：测试方法，在这里可以测试期望异常和超过时间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="0" w:right="0" w:firstLine="0"/>
        <w:jc w:val="left"/>
        <w:rPr>
          <w:rFonts w:hint="default" w:ascii="PingFang SC" w:hAnsi="PingFang SC" w:eastAsia="PingFang SC" w:cs="PingFang SC"/>
          <w:b/>
          <w:bCs/>
          <w:i w:val="0"/>
          <w:caps w:val="0"/>
          <w:color w:val="00B0F0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B0F0"/>
          <w:spacing w:val="0"/>
          <w:sz w:val="21"/>
          <w:szCs w:val="21"/>
          <w:bdr w:val="none" w:color="auto" w:sz="0" w:space="0"/>
          <w:shd w:val="clear" w:fill="FFFFFF"/>
        </w:rPr>
        <w:t>@Ignore：忽略的测试方法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="0" w:right="0" w:firstLine="0"/>
        <w:jc w:val="left"/>
        <w:rPr>
          <w:rFonts w:hint="default" w:ascii="PingFang SC" w:hAnsi="PingFang SC" w:eastAsia="PingFang SC" w:cs="PingFang SC"/>
          <w:b/>
          <w:bCs/>
          <w:i w:val="0"/>
          <w:caps w:val="0"/>
          <w:color w:val="00B0F0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B0F0"/>
          <w:spacing w:val="0"/>
          <w:sz w:val="21"/>
          <w:szCs w:val="21"/>
          <w:bdr w:val="none" w:color="auto" w:sz="0" w:space="0"/>
          <w:shd w:val="clear" w:fill="FFFFFF"/>
        </w:rPr>
        <w:t>@BeforeClass：针对所有测试方法，只执行一次，且必须为static void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="0" w:right="0" w:firstLine="0"/>
        <w:jc w:val="left"/>
        <w:rPr>
          <w:rFonts w:hint="default" w:ascii="PingFang SC" w:hAnsi="PingFang SC" w:eastAsia="PingFang SC" w:cs="PingFang SC"/>
          <w:b/>
          <w:bCs/>
          <w:i w:val="0"/>
          <w:caps w:val="0"/>
          <w:color w:val="00B0F0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B0F0"/>
          <w:spacing w:val="0"/>
          <w:sz w:val="21"/>
          <w:szCs w:val="21"/>
          <w:bdr w:val="none" w:color="auto" w:sz="0" w:space="0"/>
          <w:shd w:val="clear" w:fill="FFFFFF"/>
        </w:rPr>
        <w:t>@AfterClass：针对所有测试，只执行一次，且必须为static void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="0" w:right="0" w:firstLine="0"/>
        <w:jc w:val="left"/>
        <w:rPr>
          <w:rFonts w:hint="default" w:ascii="PingFang SC" w:hAnsi="PingFang SC" w:eastAsia="PingFang SC" w:cs="PingFang SC"/>
          <w:b/>
          <w:bCs/>
          <w:i w:val="0"/>
          <w:caps w:val="0"/>
          <w:color w:val="00B0F0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B0F0"/>
          <w:spacing w:val="0"/>
          <w:sz w:val="21"/>
          <w:szCs w:val="21"/>
          <w:bdr w:val="none" w:color="auto" w:sz="0" w:space="0"/>
          <w:shd w:val="clear" w:fill="FFFFFF"/>
        </w:rPr>
        <w:t>@RunWith：指定测试类使用某个运行器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="0" w:right="0" w:firstLine="0"/>
        <w:jc w:val="left"/>
        <w:rPr>
          <w:rFonts w:hint="default" w:ascii="PingFang SC" w:hAnsi="PingFang SC" w:eastAsia="PingFang SC" w:cs="PingFang SC"/>
          <w:b/>
          <w:bCs/>
          <w:i w:val="0"/>
          <w:caps w:val="0"/>
          <w:color w:val="00B0F0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B0F0"/>
          <w:spacing w:val="0"/>
          <w:sz w:val="21"/>
          <w:szCs w:val="21"/>
          <w:bdr w:val="none" w:color="auto" w:sz="0" w:space="0"/>
          <w:shd w:val="clear" w:fill="FFFFFF"/>
        </w:rPr>
        <w:t>@Parameters：指定测试类的测试数据集合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="0" w:right="0" w:firstLine="0"/>
        <w:jc w:val="left"/>
        <w:rPr>
          <w:rFonts w:hint="default" w:ascii="PingFang SC" w:hAnsi="PingFang SC" w:eastAsia="PingFang SC" w:cs="PingFang SC"/>
          <w:b/>
          <w:bCs/>
          <w:i w:val="0"/>
          <w:caps w:val="0"/>
          <w:color w:val="00B0F0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B0F0"/>
          <w:spacing w:val="0"/>
          <w:sz w:val="21"/>
          <w:szCs w:val="21"/>
          <w:bdr w:val="none" w:color="auto" w:sz="0" w:space="0"/>
          <w:shd w:val="clear" w:fill="FFFFFF"/>
        </w:rPr>
        <w:t>@Rule：允许灵活添加或重新定义测试类中的每个测试方法的行为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9900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B0F0"/>
          <w:spacing w:val="0"/>
          <w:sz w:val="21"/>
          <w:szCs w:val="21"/>
          <w:bdr w:val="none" w:color="auto" w:sz="0" w:space="0"/>
          <w:shd w:val="clear" w:fill="FFFFFF"/>
        </w:rPr>
        <w:t>@FixMethodOrder:指定测试方法的执行顺序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="0" w:right="0" w:firstLine="0"/>
        <w:rPr>
          <w:rFonts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ascii="微软雅黑" w:hAnsi="微软雅黑" w:eastAsia="微软雅黑" w:cs="微软雅黑"/>
          <w:i w:val="0"/>
          <w:caps w:val="0"/>
          <w:color w:val="454545"/>
          <w:spacing w:val="0"/>
          <w:sz w:val="20"/>
          <w:szCs w:val="20"/>
          <w:bdr w:val="none" w:color="auto" w:sz="0" w:space="0"/>
          <w:shd w:val="clear" w:fill="FFFFFF"/>
        </w:rPr>
        <w:t>可以看看JUnit对话框中出现的四个方法，打钩的是运行成功；“/”是添加@Ignore注解的方法，也就是忽略测试的方法；每个方法后面都有运行的时间，控制台输出方法运行的顺序</w:t>
      </w:r>
      <w:bookmarkStart w:id="0" w:name="_GoBack"/>
      <w:bookmarkEnd w:id="0"/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="0" w:right="0" w:firstLine="0"/>
        <w:rPr>
          <w:rFonts w:hint="default" w:ascii="PingFang SC" w:hAnsi="PingFang SC" w:eastAsia="PingFang SC" w:cs="PingFang SC"/>
          <w:b/>
          <w:bCs/>
          <w:i w:val="0"/>
          <w:caps w:val="0"/>
          <w:color w:val="FF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FF0000"/>
          <w:spacing w:val="0"/>
          <w:sz w:val="20"/>
          <w:szCs w:val="20"/>
          <w:bdr w:val="none" w:color="auto" w:sz="0" w:space="0"/>
          <w:shd w:val="clear" w:fill="FFFFFF"/>
        </w:rPr>
        <w:t>@BeforeClass –&gt; @Test –&gt; @AfterClass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="0" w:right="0" w:firstLine="0"/>
        <w:rPr>
          <w:rFonts w:hint="default" w:ascii="PingFang SC" w:hAnsi="PingFang SC" w:eastAsia="PingFang SC" w:cs="PingFang SC"/>
          <w:b/>
          <w:bCs/>
          <w:i w:val="0"/>
          <w:caps w:val="0"/>
          <w:color w:val="FF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FF0000"/>
          <w:spacing w:val="0"/>
          <w:sz w:val="20"/>
          <w:szCs w:val="20"/>
          <w:bdr w:val="none" w:color="auto" w:sz="0" w:space="0"/>
          <w:shd w:val="clear" w:fill="FFFFFF"/>
        </w:rPr>
        <w:t>如果加上@Before和@After的话，顺序就是这样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="0" w:right="0" w:firstLine="0"/>
        <w:rPr>
          <w:rFonts w:hint="default" w:ascii="PingFang SC" w:hAnsi="PingFang SC" w:eastAsia="PingFang SC" w:cs="PingFang SC"/>
          <w:b/>
          <w:bCs/>
          <w:i w:val="0"/>
          <w:caps w:val="0"/>
          <w:color w:val="FF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FF0000"/>
          <w:spacing w:val="0"/>
          <w:sz w:val="20"/>
          <w:szCs w:val="20"/>
          <w:bdr w:val="none" w:color="auto" w:sz="0" w:space="0"/>
          <w:shd w:val="clear" w:fill="FFFFFF"/>
        </w:rPr>
        <w:t>@BeforeClass –&gt;@Before –&gt;@Test –&gt; @After–&gt; @AfterClass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="0" w:right="0" w:firstLine="0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sz w:val="20"/>
          <w:szCs w:val="20"/>
          <w:bdr w:val="none" w:color="auto" w:sz="0" w:space="0"/>
          <w:shd w:val="clear" w:fill="FFFFFF"/>
        </w:rPr>
        <w:t>再看提示的错误信息，相差0.5，也就是说误差是0.5，然而我故意写的0.05，当然报错了，这里提示的信息很详细。。。；注意代码里的除法测试，我给的参数是10和3，也就是10/3，然后给的期望值是3，无论给多少都有误差（0.3333333333...），所以我在误差里写上0.5，程序运行正确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="0" w:right="0" w:firstLine="0"/>
        <w:jc w:val="left"/>
        <w:rPr>
          <w:rFonts w:hint="default" w:ascii="微软雅黑" w:hAnsi="微软雅黑" w:eastAsia="微软雅黑" w:cs="微软雅黑"/>
          <w:i w:val="0"/>
          <w:caps w:val="0"/>
          <w:color w:val="009900"/>
          <w:spacing w:val="0"/>
          <w:sz w:val="21"/>
          <w:szCs w:val="21"/>
          <w:bdr w:val="none" w:color="auto" w:sz="0" w:space="0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FF0000"/>
          <w:spacing w:val="0"/>
          <w:sz w:val="24"/>
          <w:szCs w:val="24"/>
        </w:rPr>
      </w:pPr>
    </w:p>
    <w:p>
      <w:r>
        <w:drawing>
          <wp:inline distT="0" distB="0" distL="114300" distR="114300">
            <wp:extent cx="5271135" cy="3232150"/>
            <wp:effectExtent l="0" t="0" r="1905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3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15435" cy="5151755"/>
            <wp:effectExtent l="0" t="0" r="1460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5435" cy="515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PingFang SC">
    <w:altName w:val="HelveticaNeue LT 43 LightEx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Neue LT 43 LightEx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4A96A1A"/>
    <w:rsid w:val="69010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HuShaohua</dc:creator>
  <cp:lastModifiedBy>HuShaohua</cp:lastModifiedBy>
  <dcterms:modified xsi:type="dcterms:W3CDTF">2017-11-30T08:36:13Z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