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31A418" w14:textId="77777777" w:rsidR="00B94244" w:rsidRPr="00B67CA0" w:rsidRDefault="00B94244" w:rsidP="00B94244">
      <w:pPr>
        <w:spacing w:after="20"/>
        <w:jc w:val="center"/>
        <w:rPr>
          <w:rFonts w:asciiTheme="majorHAnsi" w:eastAsiaTheme="majorEastAsia" w:hAnsiTheme="majorHAnsi" w:cstheme="majorBidi"/>
          <w:b/>
          <w:bCs/>
          <w:color w:val="000000" w:themeColor="text1"/>
          <w:sz w:val="40"/>
          <w:szCs w:val="40"/>
        </w:rPr>
      </w:pPr>
      <w:r w:rsidRPr="00B67CA0">
        <w:rPr>
          <w:rFonts w:asciiTheme="majorHAnsi" w:eastAsiaTheme="majorEastAsia" w:hAnsiTheme="majorHAnsi" w:cstheme="majorBidi"/>
          <w:b/>
          <w:bCs/>
          <w:color w:val="000000" w:themeColor="text1"/>
          <w:sz w:val="40"/>
          <w:szCs w:val="40"/>
        </w:rPr>
        <w:t xml:space="preserve">장선우 감독의 《성냥팔이 소녀의 재림》(2002) 작품 분석 </w:t>
      </w:r>
      <w:proofErr w:type="spellStart"/>
      <w:r w:rsidRPr="00B67CA0">
        <w:rPr>
          <w:rFonts w:asciiTheme="majorHAnsi" w:eastAsiaTheme="majorEastAsia" w:hAnsiTheme="majorHAnsi" w:cstheme="majorBidi"/>
          <w:b/>
          <w:bCs/>
          <w:color w:val="000000" w:themeColor="text1"/>
          <w:sz w:val="40"/>
          <w:szCs w:val="40"/>
        </w:rPr>
        <w:t>레포트</w:t>
      </w:r>
      <w:proofErr w:type="spellEnd"/>
    </w:p>
    <w:p w14:paraId="2BB4D8F7" w14:textId="77777777" w:rsidR="00B94244" w:rsidRPr="00B94244" w:rsidRDefault="00B94244" w:rsidP="00B94244">
      <w:pPr>
        <w:spacing w:after="20"/>
        <w:jc w:val="center"/>
        <w:rPr>
          <w:rFonts w:asciiTheme="majorHAnsi" w:eastAsiaTheme="majorEastAsia" w:hAnsiTheme="majorHAnsi" w:cstheme="majorBidi"/>
          <w:b/>
          <w:bCs/>
          <w:color w:val="000000" w:themeColor="text1"/>
          <w:sz w:val="16"/>
          <w:szCs w:val="16"/>
        </w:rPr>
      </w:pPr>
    </w:p>
    <w:p w14:paraId="313F8928" w14:textId="48627ABE" w:rsidR="00583F0F" w:rsidRPr="00583F0F" w:rsidRDefault="00B94244" w:rsidP="00583F0F">
      <w:pPr>
        <w:spacing w:after="20"/>
        <w:jc w:val="right"/>
        <w:rPr>
          <w:b/>
          <w:bCs/>
        </w:rPr>
      </w:pPr>
      <w:r>
        <w:rPr>
          <w:rFonts w:hint="eastAsia"/>
          <w:b/>
          <w:bCs/>
        </w:rPr>
        <w:t xml:space="preserve">동의대학교 </w:t>
      </w:r>
      <w:proofErr w:type="spellStart"/>
      <w:r w:rsidR="00583F0F" w:rsidRPr="00583F0F">
        <w:rPr>
          <w:rFonts w:hint="eastAsia"/>
          <w:b/>
          <w:bCs/>
        </w:rPr>
        <w:t>응용소프트웨어공학과</w:t>
      </w:r>
      <w:proofErr w:type="spellEnd"/>
      <w:r w:rsidR="00583F0F" w:rsidRPr="00583F0F">
        <w:rPr>
          <w:rFonts w:hint="eastAsia"/>
          <w:b/>
          <w:bCs/>
        </w:rPr>
        <w:t xml:space="preserve"> </w:t>
      </w:r>
    </w:p>
    <w:p w14:paraId="47C8440E" w14:textId="44133E08" w:rsidR="00583F0F" w:rsidRDefault="00583F0F" w:rsidP="00583F0F">
      <w:pPr>
        <w:spacing w:after="20"/>
        <w:jc w:val="right"/>
        <w:rPr>
          <w:b/>
          <w:bCs/>
        </w:rPr>
      </w:pPr>
      <w:r w:rsidRPr="00583F0F">
        <w:rPr>
          <w:rFonts w:hint="eastAsia"/>
          <w:b/>
          <w:bCs/>
        </w:rPr>
        <w:t>20213032권영훈</w:t>
      </w:r>
    </w:p>
    <w:p w14:paraId="71932AEE" w14:textId="77777777" w:rsidR="00C44C7F" w:rsidRPr="00583F0F" w:rsidRDefault="00C44C7F" w:rsidP="00583F0F">
      <w:pPr>
        <w:spacing w:after="20"/>
        <w:jc w:val="right"/>
        <w:rPr>
          <w:rFonts w:hint="eastAsia"/>
          <w:b/>
          <w:bCs/>
        </w:rPr>
      </w:pPr>
    </w:p>
    <w:p w14:paraId="5CFD2E99" w14:textId="77777777" w:rsidR="00583F0F" w:rsidRPr="00C44C7F" w:rsidRDefault="00583F0F" w:rsidP="00583F0F">
      <w:pPr>
        <w:spacing w:after="20"/>
        <w:jc w:val="right"/>
        <w:rPr>
          <w:b/>
          <w:bCs/>
          <w:sz w:val="2"/>
          <w:szCs w:val="2"/>
        </w:rPr>
      </w:pPr>
    </w:p>
    <w:p w14:paraId="294D1BB1" w14:textId="67775347" w:rsidR="00B94244" w:rsidRDefault="00B67CA0" w:rsidP="00B67CA0">
      <w:pPr>
        <w:pStyle w:val="a6"/>
        <w:numPr>
          <w:ilvl w:val="0"/>
          <w:numId w:val="1"/>
        </w:numPr>
        <w:spacing w:after="20"/>
        <w:rPr>
          <w:b/>
          <w:bCs/>
        </w:rPr>
      </w:pPr>
      <w:r w:rsidRPr="00B67CA0">
        <w:rPr>
          <w:rFonts w:hint="eastAsia"/>
          <w:b/>
          <w:bCs/>
        </w:rPr>
        <w:t>영화 줄거리 요약</w:t>
      </w:r>
    </w:p>
    <w:p w14:paraId="14E30E2A" w14:textId="77777777" w:rsidR="00C44C7F" w:rsidRPr="00C44C7F" w:rsidRDefault="00C44C7F" w:rsidP="00C44C7F">
      <w:pPr>
        <w:pStyle w:val="a6"/>
        <w:spacing w:after="20"/>
        <w:ind w:left="800"/>
        <w:rPr>
          <w:rFonts w:hint="eastAsia"/>
          <w:b/>
          <w:bCs/>
          <w:sz w:val="2"/>
          <w:szCs w:val="4"/>
        </w:rPr>
      </w:pPr>
    </w:p>
    <w:p w14:paraId="0932FED9" w14:textId="77777777" w:rsidR="00C44C7F" w:rsidRDefault="00C44C7F" w:rsidP="00C44C7F">
      <w:pPr>
        <w:pStyle w:val="a6"/>
        <w:spacing w:after="20"/>
        <w:ind w:left="800"/>
        <w:rPr>
          <w:b/>
          <w:bCs/>
        </w:rPr>
      </w:pPr>
      <w:r w:rsidRPr="00C44C7F">
        <w:rPr>
          <w:rFonts w:hint="eastAsia"/>
          <w:b/>
          <w:bCs/>
        </w:rPr>
        <w:t>장선우</w:t>
      </w:r>
      <w:r w:rsidRPr="00C44C7F">
        <w:rPr>
          <w:b/>
          <w:bCs/>
        </w:rPr>
        <w:t xml:space="preserve"> 감독의 성냥팔이 소녀의 재림은 안데르센의 동화 성냥팔이 소녀를 모티브로 하여, 현대 사회의 소외와 억압, 그리고 이에 대한 분노의 폭발을 파격적인 형식으로 그려낸 실험적인 작품이다. 영화는 정체불명의 소녀가 인터넷을 통해 선발된 ‘성냥팔이 소녀 </w:t>
      </w:r>
      <w:proofErr w:type="spellStart"/>
      <w:r w:rsidRPr="00C44C7F">
        <w:rPr>
          <w:b/>
          <w:bCs/>
        </w:rPr>
        <w:t>제거반</w:t>
      </w:r>
      <w:proofErr w:type="spellEnd"/>
      <w:r w:rsidRPr="00C44C7F">
        <w:rPr>
          <w:b/>
          <w:bCs/>
        </w:rPr>
        <w:t>’에게 쫓기며 벌어지는 기이하고 폭력적인 사건들을 중심으로 전개된다.</w:t>
      </w:r>
    </w:p>
    <w:p w14:paraId="3B6E1C9C" w14:textId="77777777" w:rsidR="00C44C7F" w:rsidRPr="00C44C7F" w:rsidRDefault="00C44C7F" w:rsidP="00C44C7F">
      <w:pPr>
        <w:pStyle w:val="a6"/>
        <w:spacing w:after="20"/>
        <w:ind w:left="800"/>
        <w:rPr>
          <w:b/>
          <w:bCs/>
          <w:sz w:val="2"/>
          <w:szCs w:val="2"/>
        </w:rPr>
      </w:pPr>
    </w:p>
    <w:p w14:paraId="04678787" w14:textId="77777777" w:rsidR="00C44C7F" w:rsidRDefault="00C44C7F" w:rsidP="00C44C7F">
      <w:pPr>
        <w:pStyle w:val="a6"/>
        <w:spacing w:after="20"/>
        <w:ind w:left="800"/>
        <w:rPr>
          <w:b/>
          <w:bCs/>
        </w:rPr>
      </w:pPr>
      <w:r w:rsidRPr="00C44C7F">
        <w:rPr>
          <w:rFonts w:hint="eastAsia"/>
          <w:b/>
          <w:bCs/>
        </w:rPr>
        <w:t>주인공은</w:t>
      </w:r>
      <w:r w:rsidRPr="00C44C7F">
        <w:rPr>
          <w:b/>
          <w:bCs/>
        </w:rPr>
        <w:t xml:space="preserve"> 과거의 학대와 정신적 고통 속에서 초자연적인 힘을 갖게 된 존재로 묘사되며, 그녀를 ‘성냥팔이 소녀’라는 익명의 코드로 불러낸 이들은 하나씩 제거당한다. 영화는 현실과 비현실, 온라인과 오프라인, 과거와 현재를 넘나들며 한 개인의 고통이 어떻게 사회적 폭력으로 확장되는지를 보여준다.</w:t>
      </w:r>
    </w:p>
    <w:p w14:paraId="30A39A26" w14:textId="77777777" w:rsidR="00C44C7F" w:rsidRPr="00C44C7F" w:rsidRDefault="00C44C7F" w:rsidP="00C44C7F">
      <w:pPr>
        <w:pStyle w:val="a6"/>
        <w:spacing w:after="20"/>
        <w:ind w:left="800"/>
        <w:rPr>
          <w:b/>
          <w:bCs/>
          <w:sz w:val="2"/>
          <w:szCs w:val="2"/>
        </w:rPr>
      </w:pPr>
    </w:p>
    <w:p w14:paraId="08780EAD" w14:textId="12C6FE78" w:rsidR="00B67CA0" w:rsidRDefault="00C44C7F" w:rsidP="00C44C7F">
      <w:pPr>
        <w:pStyle w:val="a6"/>
        <w:spacing w:after="20"/>
        <w:ind w:left="800"/>
        <w:rPr>
          <w:b/>
          <w:bCs/>
        </w:rPr>
      </w:pPr>
      <w:r w:rsidRPr="00C44C7F">
        <w:rPr>
          <w:rFonts w:hint="eastAsia"/>
          <w:b/>
          <w:bCs/>
        </w:rPr>
        <w:t>스토리</w:t>
      </w:r>
      <w:r w:rsidRPr="00C44C7F">
        <w:rPr>
          <w:b/>
          <w:bCs/>
        </w:rPr>
        <w:t xml:space="preserve"> 자체는 </w:t>
      </w:r>
      <w:proofErr w:type="spellStart"/>
      <w:r w:rsidRPr="00C44C7F">
        <w:rPr>
          <w:b/>
          <w:bCs/>
        </w:rPr>
        <w:t>비선형적이고</w:t>
      </w:r>
      <w:proofErr w:type="spellEnd"/>
      <w:r w:rsidRPr="00C44C7F">
        <w:rPr>
          <w:b/>
          <w:bCs/>
        </w:rPr>
        <w:t xml:space="preserve"> 파편화되어 있어 관객에게 많은 해석을 요구하지만, 전반적으로는 디지털 사회에서 개인이 느끼는 고립감과, 그것이 어떻게 왜곡된 방식으로 표출될 수 있는지를 은유적으로 다루고 있다.</w:t>
      </w:r>
    </w:p>
    <w:p w14:paraId="54D84AD9" w14:textId="77777777" w:rsidR="00C44C7F" w:rsidRPr="00B67CA0" w:rsidRDefault="00C44C7F" w:rsidP="00C44C7F">
      <w:pPr>
        <w:pStyle w:val="a6"/>
        <w:spacing w:after="20"/>
        <w:ind w:left="800"/>
        <w:rPr>
          <w:b/>
          <w:bCs/>
        </w:rPr>
      </w:pPr>
    </w:p>
    <w:p w14:paraId="32048315" w14:textId="7EABF9B6" w:rsidR="00B67CA0" w:rsidRDefault="00B67CA0" w:rsidP="00B67CA0">
      <w:pPr>
        <w:pStyle w:val="a6"/>
        <w:numPr>
          <w:ilvl w:val="0"/>
          <w:numId w:val="1"/>
        </w:numPr>
        <w:spacing w:after="20"/>
        <w:rPr>
          <w:b/>
          <w:bCs/>
        </w:rPr>
      </w:pPr>
      <w:r w:rsidRPr="00B67CA0">
        <w:rPr>
          <w:rFonts w:hint="eastAsia"/>
          <w:b/>
          <w:bCs/>
        </w:rPr>
        <w:t>감독이 전달하고자 한 주제</w:t>
      </w:r>
    </w:p>
    <w:p w14:paraId="702F4C2A" w14:textId="77777777" w:rsidR="00B67CA0" w:rsidRPr="00C44C7F" w:rsidRDefault="00B67CA0" w:rsidP="00C44C7F">
      <w:pPr>
        <w:spacing w:after="20"/>
        <w:ind w:left="440"/>
        <w:rPr>
          <w:b/>
          <w:bCs/>
          <w:sz w:val="2"/>
          <w:szCs w:val="2"/>
        </w:rPr>
      </w:pPr>
    </w:p>
    <w:p w14:paraId="4E6965BC" w14:textId="77777777" w:rsidR="00C44C7F" w:rsidRDefault="00C44C7F" w:rsidP="00C44C7F">
      <w:pPr>
        <w:spacing w:after="20"/>
        <w:ind w:leftChars="364" w:left="801"/>
        <w:rPr>
          <w:b/>
          <w:bCs/>
        </w:rPr>
      </w:pPr>
      <w:r w:rsidRPr="00C44C7F">
        <w:rPr>
          <w:rFonts w:hint="eastAsia"/>
          <w:b/>
          <w:bCs/>
        </w:rPr>
        <w:t>장선우</w:t>
      </w:r>
      <w:r w:rsidRPr="00C44C7F">
        <w:rPr>
          <w:b/>
          <w:bCs/>
        </w:rPr>
        <w:t xml:space="preserve"> 감독은 이 영화를 통해 단순히 한 소녀의 복수극을 보여주려는 것이 아니라, 현대 사회가 만들어낸 구조적 소외와 무관심이 어떤 식으로 인간을 병들게 하고 결국 파괴적인 방향으로 이끈다는 경고를 담아낸다.</w:t>
      </w:r>
    </w:p>
    <w:p w14:paraId="31DE3341" w14:textId="77777777" w:rsidR="00C44C7F" w:rsidRPr="00C44C7F" w:rsidRDefault="00C44C7F" w:rsidP="00C44C7F">
      <w:pPr>
        <w:spacing w:after="20"/>
        <w:ind w:leftChars="364" w:left="801"/>
        <w:rPr>
          <w:b/>
          <w:bCs/>
          <w:sz w:val="2"/>
          <w:szCs w:val="2"/>
        </w:rPr>
      </w:pPr>
    </w:p>
    <w:p w14:paraId="3C70B3C4" w14:textId="77777777" w:rsidR="00C44C7F" w:rsidRDefault="00C44C7F" w:rsidP="00C44C7F">
      <w:pPr>
        <w:spacing w:after="20"/>
        <w:ind w:leftChars="364" w:left="801"/>
        <w:rPr>
          <w:b/>
          <w:bCs/>
        </w:rPr>
      </w:pPr>
      <w:r w:rsidRPr="00C44C7F">
        <w:rPr>
          <w:rFonts w:hint="eastAsia"/>
          <w:b/>
          <w:bCs/>
        </w:rPr>
        <w:t>이</w:t>
      </w:r>
      <w:r w:rsidRPr="00C44C7F">
        <w:rPr>
          <w:b/>
          <w:bCs/>
        </w:rPr>
        <w:t xml:space="preserve"> 작품에서 ‘성냥팔이 소녀’는 더 이상 가련한 피해자가 아니라, 억압에 맞서 폭력으로 응답하는 저항적 존재로 재해석된다. 과거에는 따뜻한 관심을 받지 못해 눈 내리는 길거리에서 성냥을 켜던 소녀가, 이 영화에서는 스스로를 태워 세상을 불태우는 능동적 행위자로 변화한 것이다.</w:t>
      </w:r>
    </w:p>
    <w:p w14:paraId="756F57BC" w14:textId="77777777" w:rsidR="00C44C7F" w:rsidRPr="00C44C7F" w:rsidRDefault="00C44C7F" w:rsidP="00C44C7F">
      <w:pPr>
        <w:spacing w:after="20"/>
        <w:ind w:leftChars="364" w:left="801"/>
        <w:rPr>
          <w:b/>
          <w:bCs/>
          <w:sz w:val="2"/>
          <w:szCs w:val="2"/>
        </w:rPr>
      </w:pPr>
    </w:p>
    <w:p w14:paraId="111FCF50" w14:textId="4AAD3135" w:rsidR="00C44C7F" w:rsidRDefault="00C44C7F" w:rsidP="00C44C7F">
      <w:pPr>
        <w:spacing w:after="20"/>
        <w:ind w:leftChars="364" w:left="801"/>
        <w:rPr>
          <w:b/>
          <w:bCs/>
        </w:rPr>
      </w:pPr>
      <w:r w:rsidRPr="00C44C7F">
        <w:rPr>
          <w:rFonts w:hint="eastAsia"/>
          <w:b/>
          <w:bCs/>
        </w:rPr>
        <w:t>감독은</w:t>
      </w:r>
      <w:r w:rsidRPr="00C44C7F">
        <w:rPr>
          <w:b/>
          <w:bCs/>
        </w:rPr>
        <w:t xml:space="preserve"> 이를 통해 우리가 마주하는 폭력과 파괴가 단순한 범죄가 아닌, 집단적 무관심과 외면의 산물임을 강조한다. 즉, 이 영화는 피해자와 가해자, 현실과 허구, 인간성과 기술 사이의 경계를 흔들면서, ‘누가 괴물을 만들었는가?’라는 근본적인 질문을 던진다.</w:t>
      </w:r>
    </w:p>
    <w:p w14:paraId="4C8372E7" w14:textId="77777777" w:rsidR="00C44C7F" w:rsidRPr="00B67CA0" w:rsidRDefault="00C44C7F" w:rsidP="00C44C7F">
      <w:pPr>
        <w:spacing w:after="20"/>
        <w:ind w:leftChars="364" w:left="801"/>
        <w:rPr>
          <w:rFonts w:hint="eastAsia"/>
          <w:b/>
          <w:bCs/>
        </w:rPr>
      </w:pPr>
    </w:p>
    <w:p w14:paraId="26B7C201" w14:textId="737300F2" w:rsidR="00B67CA0" w:rsidRDefault="00B67CA0" w:rsidP="00B67CA0">
      <w:pPr>
        <w:pStyle w:val="a6"/>
        <w:numPr>
          <w:ilvl w:val="0"/>
          <w:numId w:val="1"/>
        </w:numPr>
        <w:spacing w:after="20"/>
        <w:rPr>
          <w:b/>
          <w:bCs/>
        </w:rPr>
      </w:pPr>
      <w:r w:rsidRPr="00B67CA0">
        <w:rPr>
          <w:rFonts w:hint="eastAsia"/>
          <w:b/>
          <w:bCs/>
        </w:rPr>
        <w:lastRenderedPageBreak/>
        <w:t xml:space="preserve">주제가 잘 표현된 장면 선정 및 분석 </w:t>
      </w:r>
    </w:p>
    <w:p w14:paraId="3B1B784E" w14:textId="77777777" w:rsidR="00A57767" w:rsidRDefault="00A57767" w:rsidP="00A57767">
      <w:pPr>
        <w:pStyle w:val="a6"/>
        <w:spacing w:after="20"/>
        <w:ind w:left="800"/>
        <w:rPr>
          <w:rFonts w:hint="eastAsia"/>
          <w:b/>
          <w:bCs/>
        </w:rPr>
      </w:pPr>
    </w:p>
    <w:p w14:paraId="612488CC" w14:textId="2A4E7DB1" w:rsidR="00B67CA0" w:rsidRDefault="00C44C7F" w:rsidP="00B67CA0">
      <w:pPr>
        <w:spacing w:after="20"/>
        <w:rPr>
          <w:b/>
          <w:bCs/>
        </w:rPr>
      </w:pPr>
      <w:r w:rsidRPr="00C44C7F">
        <w:rPr>
          <w:b/>
          <w:bCs/>
        </w:rPr>
        <w:drawing>
          <wp:inline distT="0" distB="0" distL="0" distR="0" wp14:anchorId="2038BCB4" wp14:editId="550B531F">
            <wp:extent cx="5731510" cy="3071495"/>
            <wp:effectExtent l="0" t="0" r="2540" b="0"/>
            <wp:docPr id="2011638558" name="그림 1" descr="사람, 의류, 실내, 벽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638558" name="그림 1" descr="사람, 의류, 실내, 벽이(가) 표시된 사진&#10;&#10;AI 생성 콘텐츠는 정확하지 않을 수 있습니다."/>
                    <pic:cNvPicPr/>
                  </pic:nvPicPr>
                  <pic:blipFill>
                    <a:blip r:embed="rId5"/>
                    <a:stretch>
                      <a:fillRect/>
                    </a:stretch>
                  </pic:blipFill>
                  <pic:spPr>
                    <a:xfrm>
                      <a:off x="0" y="0"/>
                      <a:ext cx="5731510" cy="3071495"/>
                    </a:xfrm>
                    <a:prstGeom prst="rect">
                      <a:avLst/>
                    </a:prstGeom>
                  </pic:spPr>
                </pic:pic>
              </a:graphicData>
            </a:graphic>
          </wp:inline>
        </w:drawing>
      </w:r>
    </w:p>
    <w:p w14:paraId="7DE1C304" w14:textId="18EE63EC" w:rsidR="00A57767" w:rsidRDefault="00A57767" w:rsidP="00C44C7F">
      <w:pPr>
        <w:spacing w:after="20"/>
        <w:rPr>
          <w:rFonts w:hint="eastAsia"/>
          <w:b/>
          <w:bCs/>
        </w:rPr>
      </w:pPr>
    </w:p>
    <w:p w14:paraId="45B1B170" w14:textId="27E32147" w:rsidR="00C44C7F" w:rsidRDefault="00C44C7F" w:rsidP="00C44C7F">
      <w:pPr>
        <w:spacing w:after="20"/>
        <w:rPr>
          <w:b/>
          <w:bCs/>
        </w:rPr>
      </w:pPr>
      <w:r w:rsidRPr="00C44C7F">
        <w:rPr>
          <w:rFonts w:hint="eastAsia"/>
          <w:b/>
          <w:bCs/>
        </w:rPr>
        <w:t>영화</w:t>
      </w:r>
      <w:r w:rsidRPr="00C44C7F">
        <w:rPr>
          <w:b/>
          <w:bCs/>
        </w:rPr>
        <w:t xml:space="preserve"> 성냥팔이 소녀의 재림에서 가장 강하게 기억에 남는 장면 중 하나는 ‘자장면으로 </w:t>
      </w:r>
      <w:proofErr w:type="spellStart"/>
      <w:r w:rsidRPr="00C44C7F">
        <w:rPr>
          <w:b/>
          <w:bCs/>
        </w:rPr>
        <w:t>맞아볼래</w:t>
      </w:r>
      <w:proofErr w:type="spellEnd"/>
      <w:r w:rsidRPr="00C44C7F">
        <w:rPr>
          <w:b/>
          <w:bCs/>
        </w:rPr>
        <w:t xml:space="preserve">?’라는 대사를 던지며 기관단총을 들고 위협하는 장면이다. 이 장면은 겉으로 보기에는 </w:t>
      </w:r>
      <w:proofErr w:type="spellStart"/>
      <w:r w:rsidRPr="00C44C7F">
        <w:rPr>
          <w:b/>
          <w:bCs/>
        </w:rPr>
        <w:t>유머러스하거나</w:t>
      </w:r>
      <w:proofErr w:type="spellEnd"/>
      <w:r w:rsidRPr="00C44C7F">
        <w:rPr>
          <w:b/>
          <w:bCs/>
        </w:rPr>
        <w:t xml:space="preserve"> 과장된 블랙코미디처럼 보이지만, 그 이면에는 감독이 전달하고자 하는 중요한 메시지가 숨어 있다.</w:t>
      </w:r>
    </w:p>
    <w:p w14:paraId="17308DE3" w14:textId="77777777" w:rsidR="00C44C7F" w:rsidRPr="00C44C7F" w:rsidRDefault="00C44C7F" w:rsidP="00C44C7F">
      <w:pPr>
        <w:spacing w:after="20"/>
        <w:rPr>
          <w:b/>
          <w:bCs/>
          <w:sz w:val="2"/>
          <w:szCs w:val="2"/>
        </w:rPr>
      </w:pPr>
    </w:p>
    <w:p w14:paraId="4CF0E4F6" w14:textId="77777777" w:rsidR="00C44C7F" w:rsidRDefault="00C44C7F" w:rsidP="00C44C7F">
      <w:pPr>
        <w:spacing w:after="20"/>
        <w:rPr>
          <w:b/>
          <w:bCs/>
        </w:rPr>
      </w:pPr>
      <w:r w:rsidRPr="00C44C7F">
        <w:rPr>
          <w:rFonts w:hint="eastAsia"/>
          <w:b/>
          <w:bCs/>
        </w:rPr>
        <w:t>우선</w:t>
      </w:r>
      <w:r w:rsidRPr="00C44C7F">
        <w:rPr>
          <w:b/>
          <w:bCs/>
        </w:rPr>
        <w:t xml:space="preserve">, 자장면은 한국 사회에서 매우 일상적이고 친숙한 음식이다. 이처럼 ‘자장면’이라는 상징은 일상의 평범함, 익숙함, 그리고 어쩌면 무기력한 반복을 의미한다. 그러나 이 장면에서는 그 일상적인 자장면이 갑작스럽게 위협의 도구로 바뀐다. 이는 곧 평범한 일상 </w:t>
      </w:r>
      <w:proofErr w:type="spellStart"/>
      <w:r w:rsidRPr="00C44C7F">
        <w:rPr>
          <w:b/>
          <w:bCs/>
        </w:rPr>
        <w:t>속에서조차</w:t>
      </w:r>
      <w:proofErr w:type="spellEnd"/>
      <w:r w:rsidRPr="00C44C7F">
        <w:rPr>
          <w:b/>
          <w:bCs/>
        </w:rPr>
        <w:t xml:space="preserve"> 폭력과 억압이 도사리고 있다는 것을 은유적으로 표현한다.</w:t>
      </w:r>
    </w:p>
    <w:p w14:paraId="5A8681C9" w14:textId="77777777" w:rsidR="00A57767" w:rsidRPr="00A57767" w:rsidRDefault="00A57767" w:rsidP="00C44C7F">
      <w:pPr>
        <w:spacing w:after="20"/>
        <w:rPr>
          <w:b/>
          <w:bCs/>
          <w:sz w:val="6"/>
          <w:szCs w:val="8"/>
        </w:rPr>
      </w:pPr>
    </w:p>
    <w:p w14:paraId="508C91F3" w14:textId="77777777" w:rsidR="00C44C7F" w:rsidRDefault="00C44C7F" w:rsidP="00C44C7F">
      <w:pPr>
        <w:spacing w:after="20"/>
        <w:rPr>
          <w:b/>
          <w:bCs/>
        </w:rPr>
      </w:pPr>
      <w:r w:rsidRPr="00C44C7F">
        <w:rPr>
          <w:rFonts w:hint="eastAsia"/>
          <w:b/>
          <w:bCs/>
        </w:rPr>
        <w:t>게다가</w:t>
      </w:r>
      <w:r w:rsidRPr="00C44C7F">
        <w:rPr>
          <w:b/>
          <w:bCs/>
        </w:rPr>
        <w:t xml:space="preserve"> 이 장면은 인터넷상에서 익명성과 집단심리에 기대어 폭력을 행사하는 ‘성냥팔이 소녀 </w:t>
      </w:r>
      <w:proofErr w:type="spellStart"/>
      <w:r w:rsidRPr="00C44C7F">
        <w:rPr>
          <w:b/>
          <w:bCs/>
        </w:rPr>
        <w:t>제거반</w:t>
      </w:r>
      <w:proofErr w:type="spellEnd"/>
      <w:r w:rsidRPr="00C44C7F">
        <w:rPr>
          <w:b/>
          <w:bCs/>
        </w:rPr>
        <w:t xml:space="preserve">’의 일원들이 얼마나 윤리적으로 무감각한지를 드러낸다. 이들은 한 인간을 제거의 대상으로 보며, 심지어 그 과정을 농담처럼 소비하고 있다. 이는 디지털 사회에서의 타인에 대한 무관심과 감정의 </w:t>
      </w:r>
      <w:proofErr w:type="spellStart"/>
      <w:r w:rsidRPr="00C44C7F">
        <w:rPr>
          <w:b/>
          <w:bCs/>
        </w:rPr>
        <w:t>무뎌짐</w:t>
      </w:r>
      <w:proofErr w:type="spellEnd"/>
      <w:r w:rsidRPr="00C44C7F">
        <w:rPr>
          <w:b/>
          <w:bCs/>
        </w:rPr>
        <w:t>, 나아가 비인간화의 문제를 상징적으로 드러낸다.</w:t>
      </w:r>
    </w:p>
    <w:p w14:paraId="2CAD5227" w14:textId="77777777" w:rsidR="00C44C7F" w:rsidRPr="00C44C7F" w:rsidRDefault="00C44C7F" w:rsidP="00C44C7F">
      <w:pPr>
        <w:spacing w:after="20"/>
        <w:rPr>
          <w:b/>
          <w:bCs/>
          <w:sz w:val="2"/>
          <w:szCs w:val="2"/>
        </w:rPr>
      </w:pPr>
    </w:p>
    <w:p w14:paraId="6241197D" w14:textId="3BC7F649" w:rsidR="00C44C7F" w:rsidRDefault="00C44C7F" w:rsidP="00C44C7F">
      <w:pPr>
        <w:spacing w:after="20"/>
        <w:rPr>
          <w:b/>
          <w:bCs/>
        </w:rPr>
      </w:pPr>
      <w:r w:rsidRPr="00C44C7F">
        <w:rPr>
          <w:rFonts w:hint="eastAsia"/>
          <w:b/>
          <w:bCs/>
        </w:rPr>
        <w:t>‘자장면으로</w:t>
      </w:r>
      <w:r w:rsidRPr="00C44C7F">
        <w:rPr>
          <w:b/>
          <w:bCs/>
        </w:rPr>
        <w:t xml:space="preserve"> </w:t>
      </w:r>
      <w:proofErr w:type="spellStart"/>
      <w:r w:rsidRPr="00C44C7F">
        <w:rPr>
          <w:b/>
          <w:bCs/>
        </w:rPr>
        <w:t>맞아볼래</w:t>
      </w:r>
      <w:proofErr w:type="spellEnd"/>
      <w:r w:rsidRPr="00C44C7F">
        <w:rPr>
          <w:b/>
          <w:bCs/>
        </w:rPr>
        <w:t xml:space="preserve">?’라는 대사는 결국 감독이 말하고자 하는 “현대 사회의 일상 속에 내재한 폭력성”과 “무관심이 만들어낸 감정의 왜곡”을 집약적으로 보여주는 대표 장면이다. 이는 웃음을 유발하면서도 등골이 </w:t>
      </w:r>
      <w:proofErr w:type="spellStart"/>
      <w:r w:rsidRPr="00C44C7F">
        <w:rPr>
          <w:b/>
          <w:bCs/>
        </w:rPr>
        <w:t>서늘해지는</w:t>
      </w:r>
      <w:proofErr w:type="spellEnd"/>
      <w:r w:rsidRPr="00C44C7F">
        <w:rPr>
          <w:b/>
          <w:bCs/>
        </w:rPr>
        <w:t xml:space="preserve"> 아이러니를 통해 관객으로 하여금 불편함 속에 문제의식을 자극하도록 설계된 장면이라 할 수 있다.</w:t>
      </w:r>
    </w:p>
    <w:p w14:paraId="09328192" w14:textId="77777777" w:rsidR="00C44C7F" w:rsidRPr="00B67CA0" w:rsidRDefault="00C44C7F" w:rsidP="00B67CA0">
      <w:pPr>
        <w:spacing w:after="20"/>
        <w:rPr>
          <w:rFonts w:hint="eastAsia"/>
          <w:b/>
          <w:bCs/>
        </w:rPr>
      </w:pPr>
    </w:p>
    <w:p w14:paraId="2FD34C0C" w14:textId="77777777" w:rsidR="00A57767" w:rsidRDefault="00A57767" w:rsidP="00A57767">
      <w:pPr>
        <w:pStyle w:val="a6"/>
        <w:spacing w:after="20"/>
        <w:ind w:left="800"/>
        <w:rPr>
          <w:rFonts w:hint="eastAsia"/>
          <w:b/>
          <w:bCs/>
        </w:rPr>
      </w:pPr>
    </w:p>
    <w:p w14:paraId="57B62C17" w14:textId="0CABA485" w:rsidR="00B67CA0" w:rsidRDefault="00B67CA0" w:rsidP="00B67CA0">
      <w:pPr>
        <w:pStyle w:val="a6"/>
        <w:numPr>
          <w:ilvl w:val="0"/>
          <w:numId w:val="1"/>
        </w:numPr>
        <w:spacing w:after="20"/>
        <w:rPr>
          <w:b/>
          <w:bCs/>
        </w:rPr>
      </w:pPr>
      <w:r w:rsidRPr="00B67CA0">
        <w:rPr>
          <w:rFonts w:hint="eastAsia"/>
          <w:b/>
          <w:bCs/>
        </w:rPr>
        <w:lastRenderedPageBreak/>
        <w:t>한국영화사에서의 가치와 의미</w:t>
      </w:r>
    </w:p>
    <w:p w14:paraId="26DCE23A" w14:textId="77777777" w:rsidR="00B67CA0" w:rsidRDefault="00B67CA0" w:rsidP="00B67CA0">
      <w:pPr>
        <w:spacing w:after="20"/>
        <w:rPr>
          <w:b/>
          <w:bCs/>
        </w:rPr>
      </w:pPr>
    </w:p>
    <w:p w14:paraId="66CCA0C3" w14:textId="77777777" w:rsidR="00A57767" w:rsidRDefault="00A57767" w:rsidP="00A57767">
      <w:pPr>
        <w:spacing w:after="20"/>
        <w:rPr>
          <w:b/>
          <w:bCs/>
        </w:rPr>
      </w:pPr>
      <w:r w:rsidRPr="00A57767">
        <w:rPr>
          <w:rFonts w:hint="eastAsia"/>
          <w:b/>
          <w:bCs/>
        </w:rPr>
        <w:t>장선우</w:t>
      </w:r>
      <w:r w:rsidRPr="00A57767">
        <w:rPr>
          <w:b/>
          <w:bCs/>
        </w:rPr>
        <w:t xml:space="preserve"> 감독의 성냥팔이 소녀의 재림은 영화사적으로 매우 독특한 위치에 놓인 작품이다. 이 영화는 100억 원이라는 당시로서는 파격적인 제작비를 투입했지만, 흥행에 참패하면서 2002년 한 해 동안 한국 영화계 전체 적자의 20%를 차지하는 결과를 낳았다. 그 결과 ‘충무로의 최대 재앙’</w:t>
      </w:r>
      <w:proofErr w:type="spellStart"/>
      <w:r w:rsidRPr="00A57767">
        <w:rPr>
          <w:b/>
          <w:bCs/>
        </w:rPr>
        <w:t>으로까지</w:t>
      </w:r>
      <w:proofErr w:type="spellEnd"/>
      <w:r w:rsidRPr="00A57767">
        <w:rPr>
          <w:b/>
          <w:bCs/>
        </w:rPr>
        <w:t xml:space="preserve"> 불리며 상업성과 작품성 모두를 잃은 대표적인 실패 사례로 회자되고 있다.</w:t>
      </w:r>
    </w:p>
    <w:p w14:paraId="7F68FB45" w14:textId="77777777" w:rsidR="00A57767" w:rsidRPr="00A57767" w:rsidRDefault="00A57767" w:rsidP="00A57767">
      <w:pPr>
        <w:spacing w:after="20"/>
        <w:rPr>
          <w:b/>
          <w:bCs/>
          <w:sz w:val="2"/>
          <w:szCs w:val="2"/>
        </w:rPr>
      </w:pPr>
    </w:p>
    <w:p w14:paraId="53404CFA" w14:textId="77777777" w:rsidR="00A57767" w:rsidRDefault="00A57767" w:rsidP="00A57767">
      <w:pPr>
        <w:spacing w:after="20"/>
        <w:rPr>
          <w:b/>
          <w:bCs/>
        </w:rPr>
      </w:pPr>
      <w:r w:rsidRPr="00A57767">
        <w:rPr>
          <w:rFonts w:hint="eastAsia"/>
          <w:b/>
          <w:bCs/>
        </w:rPr>
        <w:t>이러한</w:t>
      </w:r>
      <w:r w:rsidRPr="00A57767">
        <w:rPr>
          <w:b/>
          <w:bCs/>
        </w:rPr>
        <w:t xml:space="preserve"> 결과는 단지 한 작품의 실패로만 보기에는 어렵다. 이는 당시 한국 영화 산업 내 무분별한 자본 유입, 감독 중심의 제작 시스템, 그리고 검증되지 않은 실험성에 대한 맹목적인 신뢰 등 구조적인 문제들이 결합된 결과로 볼 수 있다. 다시 말해, 성냥팔이 소녀의 재림은 단순한 작품 실패를 넘어, 2000년대 초반 한국 영화계의 투자와 제작의 불균형, 시장과의 단절이라는 문제점을 적나라하게 드러낸 사례였다.</w:t>
      </w:r>
    </w:p>
    <w:p w14:paraId="017BCDB5" w14:textId="77777777" w:rsidR="00A57767" w:rsidRPr="00A57767" w:rsidRDefault="00A57767" w:rsidP="00A57767">
      <w:pPr>
        <w:spacing w:after="20"/>
        <w:rPr>
          <w:b/>
          <w:bCs/>
          <w:sz w:val="2"/>
          <w:szCs w:val="2"/>
        </w:rPr>
      </w:pPr>
    </w:p>
    <w:p w14:paraId="64D6017D" w14:textId="77777777" w:rsidR="00A57767" w:rsidRDefault="00A57767" w:rsidP="00A57767">
      <w:pPr>
        <w:spacing w:after="20"/>
        <w:rPr>
          <w:b/>
          <w:bCs/>
        </w:rPr>
      </w:pPr>
      <w:r w:rsidRPr="00A57767">
        <w:rPr>
          <w:rFonts w:hint="eastAsia"/>
          <w:b/>
          <w:bCs/>
        </w:rPr>
        <w:t>감독</w:t>
      </w:r>
      <w:r w:rsidRPr="00A57767">
        <w:rPr>
          <w:b/>
          <w:bCs/>
        </w:rPr>
        <w:t xml:space="preserve"> 장선우는 이 작품 이후 상업 영화 연출에서 사실상 퇴장하게 된다. 그는 이후 인터뷰에서 “금강경을 세상에 알린 것으로 만족한다”는 발언을 남겼는데, 이는 작품에 대한 철학적 의미 부여로 볼 수도 있으나, 동시에 대중과 투자자, 영화계에 대한 책임감 부족이라는 비판도 피할 수 없었다. 결과적으로 그는 대중적 신뢰와 업계의 지지를 잃은 채 은퇴 수순을 밟게 되었으며, 이는 한 거장 감독의 몰락을 상징하는 사건으로 기억된다.</w:t>
      </w:r>
    </w:p>
    <w:p w14:paraId="73A15578" w14:textId="77777777" w:rsidR="00A57767" w:rsidRPr="00A57767" w:rsidRDefault="00A57767" w:rsidP="00A57767">
      <w:pPr>
        <w:spacing w:after="20"/>
        <w:rPr>
          <w:b/>
          <w:bCs/>
          <w:sz w:val="2"/>
          <w:szCs w:val="2"/>
        </w:rPr>
      </w:pPr>
    </w:p>
    <w:p w14:paraId="4A56B40A" w14:textId="0103FD1E" w:rsidR="00A57767" w:rsidRDefault="00A57767" w:rsidP="00A57767">
      <w:pPr>
        <w:spacing w:after="20"/>
        <w:rPr>
          <w:b/>
          <w:bCs/>
        </w:rPr>
      </w:pPr>
      <w:r w:rsidRPr="00A57767">
        <w:rPr>
          <w:rFonts w:hint="eastAsia"/>
          <w:b/>
          <w:bCs/>
        </w:rPr>
        <w:t>그럼에도</w:t>
      </w:r>
      <w:r w:rsidRPr="00A57767">
        <w:rPr>
          <w:b/>
          <w:bCs/>
        </w:rPr>
        <w:t xml:space="preserve"> 불구하고, 이 작품은 예술 영화와 상업 영화의 경계를 파괴하려는 시도, 그리고 디지털 시대의 인간 소외와 감정의 퇴화에 대한 날카로운 비판을 담았다는 점에서 </w:t>
      </w:r>
      <w:proofErr w:type="spellStart"/>
      <w:r w:rsidRPr="00A57767">
        <w:rPr>
          <w:b/>
          <w:bCs/>
        </w:rPr>
        <w:t>재조명받고</w:t>
      </w:r>
      <w:proofErr w:type="spellEnd"/>
      <w:r w:rsidRPr="00A57767">
        <w:rPr>
          <w:b/>
          <w:bCs/>
        </w:rPr>
        <w:t xml:space="preserve"> 있다. 비록 동시대 관객과는 소통에 실패했지만, 후대 영화학자들과 비평가들에 의해 디지털 시대를 예견한 선구적 작품으로 분석되고 있으며, 한국 영화사의 한 교훈적 사례로 남게 되었다.</w:t>
      </w:r>
    </w:p>
    <w:p w14:paraId="03A07271" w14:textId="77777777" w:rsidR="00A57767" w:rsidRPr="00B67CA0" w:rsidRDefault="00A57767" w:rsidP="00A57767">
      <w:pPr>
        <w:spacing w:after="20"/>
        <w:rPr>
          <w:rFonts w:hint="eastAsia"/>
          <w:b/>
          <w:bCs/>
        </w:rPr>
      </w:pPr>
    </w:p>
    <w:p w14:paraId="095C1DE1" w14:textId="6A8B092D" w:rsidR="00A57767" w:rsidRPr="00E37AE4" w:rsidRDefault="00B67CA0" w:rsidP="00A57767">
      <w:pPr>
        <w:pStyle w:val="a6"/>
        <w:numPr>
          <w:ilvl w:val="0"/>
          <w:numId w:val="1"/>
        </w:numPr>
        <w:spacing w:after="20"/>
        <w:rPr>
          <w:rFonts w:hint="eastAsia"/>
          <w:b/>
          <w:bCs/>
        </w:rPr>
      </w:pPr>
      <w:r w:rsidRPr="00B67CA0">
        <w:rPr>
          <w:rFonts w:hint="eastAsia"/>
          <w:b/>
          <w:bCs/>
        </w:rPr>
        <w:t xml:space="preserve">나의 감상 및 의견 </w:t>
      </w:r>
    </w:p>
    <w:p w14:paraId="027DF845" w14:textId="77777777" w:rsidR="00E37AE4" w:rsidRDefault="00E37AE4" w:rsidP="00E37AE4">
      <w:pPr>
        <w:spacing w:after="20"/>
        <w:rPr>
          <w:b/>
          <w:bCs/>
        </w:rPr>
      </w:pPr>
      <w:r w:rsidRPr="00E37AE4">
        <w:rPr>
          <w:rFonts w:hint="eastAsia"/>
          <w:b/>
          <w:bCs/>
        </w:rPr>
        <w:t>성냥팔이</w:t>
      </w:r>
      <w:r w:rsidRPr="00E37AE4">
        <w:rPr>
          <w:b/>
          <w:bCs/>
        </w:rPr>
        <w:t xml:space="preserve"> 소녀의 재림은 처음부터 끝까지 관객에게 끊임없는 질문과 해석을 요구하는 작품이었다. 영화를 감상하는 내내 “쉽지 않다”는 생각이 머릿속에 남았고, 익숙한 서사 구조나 감정의 흐름을 따르지 않는 전개 방식은 관객으로 하여금 혼란과 거리감을 느끼게 만들었다. 특히 상징과 추상으로 가득 찬 연출 방식은 단순한 감상이나 몰입이 아닌, 능동적인 해석과 비판적 사고를 요구했다. 이로 인해 때로는 불편하고 낯선 감정을 느꼈지만, 그러한 감정 자체가 오히려 이 영화의 핵심적인 의도 중 하나였다고 생각한다.</w:t>
      </w:r>
    </w:p>
    <w:p w14:paraId="12057128" w14:textId="77777777" w:rsidR="00E37AE4" w:rsidRPr="00E37AE4" w:rsidRDefault="00E37AE4" w:rsidP="00E37AE4">
      <w:pPr>
        <w:spacing w:after="20"/>
        <w:rPr>
          <w:b/>
          <w:bCs/>
        </w:rPr>
      </w:pPr>
    </w:p>
    <w:p w14:paraId="35AA1189" w14:textId="77777777" w:rsidR="00E37AE4" w:rsidRPr="00E37AE4" w:rsidRDefault="00E37AE4" w:rsidP="00E37AE4">
      <w:pPr>
        <w:spacing w:after="20"/>
        <w:rPr>
          <w:b/>
          <w:bCs/>
        </w:rPr>
      </w:pPr>
      <w:r w:rsidRPr="00E37AE4">
        <w:rPr>
          <w:rFonts w:hint="eastAsia"/>
          <w:b/>
          <w:bCs/>
        </w:rPr>
        <w:t>가장</w:t>
      </w:r>
      <w:r w:rsidRPr="00E37AE4">
        <w:rPr>
          <w:b/>
          <w:bCs/>
        </w:rPr>
        <w:t xml:space="preserve"> 인상 깊었던 설정은 영화 속 '성냥팔이 소녀 </w:t>
      </w:r>
      <w:proofErr w:type="spellStart"/>
      <w:r w:rsidRPr="00E37AE4">
        <w:rPr>
          <w:b/>
          <w:bCs/>
        </w:rPr>
        <w:t>제거반</w:t>
      </w:r>
      <w:proofErr w:type="spellEnd"/>
      <w:r w:rsidRPr="00E37AE4">
        <w:rPr>
          <w:b/>
          <w:bCs/>
        </w:rPr>
        <w:t>'이다. 이는 단순히 허구적 장치가 아니라, 디지털 사회의 익명성과 집단심리, 그리고 현대인이 타인의 고통에 대해 얼마나 쉽게 무감각해질 수 있는지를 날카롭게 풍자하는 장면으로 읽힌다. 누군가를 제거 대상으로 간주하고 그것을 오락처럼 소비하는 집단의 모습은 오늘날 온라인 공간에서 벌어</w:t>
      </w:r>
      <w:r w:rsidRPr="00E37AE4">
        <w:rPr>
          <w:b/>
          <w:bCs/>
        </w:rPr>
        <w:lastRenderedPageBreak/>
        <w:t xml:space="preserve">지는 사이버 폭력, 혐오 조장, 감정 없는 군중의 표정과도 닮아 있다. 이 장면은 영화가 제작된 2002년 당시보다도 </w:t>
      </w:r>
      <w:r w:rsidRPr="00E37AE4">
        <w:rPr>
          <w:rFonts w:hint="eastAsia"/>
          <w:b/>
          <w:bCs/>
        </w:rPr>
        <w:t>오히려</w:t>
      </w:r>
      <w:r w:rsidRPr="00E37AE4">
        <w:rPr>
          <w:b/>
          <w:bCs/>
        </w:rPr>
        <w:t xml:space="preserve"> 지금의 사회에서 더욱 절실하게 다가오는 부분이었다.</w:t>
      </w:r>
    </w:p>
    <w:p w14:paraId="586F7D87" w14:textId="77777777" w:rsidR="00E37AE4" w:rsidRPr="00E37AE4" w:rsidRDefault="00E37AE4" w:rsidP="00E37AE4">
      <w:pPr>
        <w:spacing w:after="20"/>
        <w:rPr>
          <w:b/>
          <w:bCs/>
        </w:rPr>
      </w:pPr>
      <w:r w:rsidRPr="00E37AE4">
        <w:rPr>
          <w:rFonts w:hint="eastAsia"/>
          <w:b/>
          <w:bCs/>
        </w:rPr>
        <w:t>그렇다고</w:t>
      </w:r>
      <w:r w:rsidRPr="00E37AE4">
        <w:rPr>
          <w:b/>
          <w:bCs/>
        </w:rPr>
        <w:t xml:space="preserve"> 해서 이 영화가 모든 면에서 완성도 높은 작품이었다고 보기는 어렵다. 지나치게 실험적인 연출과 과도하게 파편화된 서사는 관객으로 하여금 몰입을 방해하고 피로감을 주기 충분했다. 이야기의 흐름이 명확하지 않고, 인물 간의 감정선이 갑작스럽게 전환되는 장면들은 영화의 의미를 따라가는 데 있어 많은 에너지를 요구한다. 이러한 요소들이 결과적으로 이 작품이 대중적인 호응을 얻는 데 실패하게 된 주요 원인이었을 것이다.</w:t>
      </w:r>
    </w:p>
    <w:p w14:paraId="535B175A" w14:textId="482F7CD5" w:rsidR="00E37AE4" w:rsidRPr="00A57767" w:rsidRDefault="00E37AE4" w:rsidP="00E37AE4">
      <w:pPr>
        <w:spacing w:after="20"/>
        <w:rPr>
          <w:rFonts w:hint="eastAsia"/>
          <w:b/>
          <w:bCs/>
        </w:rPr>
      </w:pPr>
      <w:r w:rsidRPr="00E37AE4">
        <w:rPr>
          <w:rFonts w:hint="eastAsia"/>
          <w:b/>
          <w:bCs/>
        </w:rPr>
        <w:t>하지만</w:t>
      </w:r>
      <w:r w:rsidRPr="00E37AE4">
        <w:rPr>
          <w:b/>
          <w:bCs/>
        </w:rPr>
        <w:t xml:space="preserve"> 단순히 흥행 실패라는 결과만으로 이 영화를 평가할 수는 없다고 생각한다. 영화가 담고 있는 사회적 비판의식, 장르를 해체하고 재구성하려는 시도, 그리고 디지털 시대를 예견한 문제 제기들은 지금의 시점에서 다시 보았을 때 충분히 의미 있고 재평가 받을 가치가 있다. 학생의 입장에서 보면 이 영화는 단순한 감상의 </w:t>
      </w:r>
      <w:proofErr w:type="spellStart"/>
      <w:r w:rsidRPr="00E37AE4">
        <w:rPr>
          <w:b/>
          <w:bCs/>
        </w:rPr>
        <w:t>대상이라기보다는</w:t>
      </w:r>
      <w:proofErr w:type="spellEnd"/>
      <w:r w:rsidRPr="00E37AE4">
        <w:rPr>
          <w:b/>
          <w:bCs/>
        </w:rPr>
        <w:t>, 영화를 통해 사회를 읽고 스스로를 되돌아보게 만드는 계기를 마련해주는 작품이었다.</w:t>
      </w:r>
    </w:p>
    <w:sectPr w:rsidR="00E37AE4" w:rsidRPr="00A57767">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844674"/>
    <w:multiLevelType w:val="hybridMultilevel"/>
    <w:tmpl w:val="A8F09FEA"/>
    <w:lvl w:ilvl="0" w:tplc="FE9660DE">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num w:numId="1" w16cid:durableId="9941859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3F0F"/>
    <w:rsid w:val="00126995"/>
    <w:rsid w:val="00583F0F"/>
    <w:rsid w:val="0096291E"/>
    <w:rsid w:val="00A57767"/>
    <w:rsid w:val="00B545E3"/>
    <w:rsid w:val="00B67CA0"/>
    <w:rsid w:val="00B94244"/>
    <w:rsid w:val="00C44C7F"/>
    <w:rsid w:val="00E37AE4"/>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2626C8"/>
  <w15:chartTrackingRefBased/>
  <w15:docId w15:val="{2C118A23-7E69-4FD4-95D9-E7A2144C97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583F0F"/>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583F0F"/>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583F0F"/>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583F0F"/>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583F0F"/>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583F0F"/>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583F0F"/>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583F0F"/>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583F0F"/>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583F0F"/>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583F0F"/>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583F0F"/>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583F0F"/>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583F0F"/>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583F0F"/>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583F0F"/>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583F0F"/>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583F0F"/>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583F0F"/>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583F0F"/>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583F0F"/>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583F0F"/>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583F0F"/>
    <w:pPr>
      <w:spacing w:before="160"/>
      <w:jc w:val="center"/>
    </w:pPr>
    <w:rPr>
      <w:i/>
      <w:iCs/>
      <w:color w:val="404040" w:themeColor="text1" w:themeTint="BF"/>
    </w:rPr>
  </w:style>
  <w:style w:type="character" w:customStyle="1" w:styleId="Char1">
    <w:name w:val="인용 Char"/>
    <w:basedOn w:val="a0"/>
    <w:link w:val="a5"/>
    <w:uiPriority w:val="29"/>
    <w:rsid w:val="00583F0F"/>
    <w:rPr>
      <w:i/>
      <w:iCs/>
      <w:color w:val="404040" w:themeColor="text1" w:themeTint="BF"/>
    </w:rPr>
  </w:style>
  <w:style w:type="paragraph" w:styleId="a6">
    <w:name w:val="List Paragraph"/>
    <w:basedOn w:val="a"/>
    <w:uiPriority w:val="34"/>
    <w:qFormat/>
    <w:rsid w:val="00583F0F"/>
    <w:pPr>
      <w:ind w:left="720"/>
      <w:contextualSpacing/>
    </w:pPr>
  </w:style>
  <w:style w:type="character" w:styleId="a7">
    <w:name w:val="Intense Emphasis"/>
    <w:basedOn w:val="a0"/>
    <w:uiPriority w:val="21"/>
    <w:qFormat/>
    <w:rsid w:val="00583F0F"/>
    <w:rPr>
      <w:i/>
      <w:iCs/>
      <w:color w:val="0F4761" w:themeColor="accent1" w:themeShade="BF"/>
    </w:rPr>
  </w:style>
  <w:style w:type="paragraph" w:styleId="a8">
    <w:name w:val="Intense Quote"/>
    <w:basedOn w:val="a"/>
    <w:next w:val="a"/>
    <w:link w:val="Char2"/>
    <w:uiPriority w:val="30"/>
    <w:qFormat/>
    <w:rsid w:val="00583F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583F0F"/>
    <w:rPr>
      <w:i/>
      <w:iCs/>
      <w:color w:val="0F4761" w:themeColor="accent1" w:themeShade="BF"/>
    </w:rPr>
  </w:style>
  <w:style w:type="character" w:styleId="a9">
    <w:name w:val="Intense Reference"/>
    <w:basedOn w:val="a0"/>
    <w:uiPriority w:val="32"/>
    <w:qFormat/>
    <w:rsid w:val="00583F0F"/>
    <w:rPr>
      <w:b/>
      <w:bCs/>
      <w:smallCaps/>
      <w:color w:val="0F4761" w:themeColor="accent1" w:themeShade="BF"/>
      <w:spacing w:val="5"/>
    </w:rPr>
  </w:style>
  <w:style w:type="paragraph" w:styleId="aa">
    <w:name w:val="No Spacing"/>
    <w:uiPriority w:val="1"/>
    <w:qFormat/>
    <w:rsid w:val="00583F0F"/>
    <w:pPr>
      <w:widowControl w:val="0"/>
      <w:wordWrap w:val="0"/>
      <w:autoSpaceDE w:val="0"/>
      <w:autoSpaceDN w:val="0"/>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0147360">
      <w:bodyDiv w:val="1"/>
      <w:marLeft w:val="0"/>
      <w:marRight w:val="0"/>
      <w:marTop w:val="0"/>
      <w:marBottom w:val="0"/>
      <w:divBdr>
        <w:top w:val="none" w:sz="0" w:space="0" w:color="auto"/>
        <w:left w:val="none" w:sz="0" w:space="0" w:color="auto"/>
        <w:bottom w:val="none" w:sz="0" w:space="0" w:color="auto"/>
        <w:right w:val="none" w:sz="0" w:space="0" w:color="auto"/>
      </w:divBdr>
    </w:div>
    <w:div w:id="9067677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187</TotalTime>
  <Pages>4</Pages>
  <Words>549</Words>
  <Characters>3131</Characters>
  <Application>Microsoft Office Word</Application>
  <DocSecurity>0</DocSecurity>
  <Lines>26</Lines>
  <Paragraphs>7</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3673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영훈 권</dc:creator>
  <cp:keywords/>
  <dc:description/>
  <cp:lastModifiedBy>영훈 권</cp:lastModifiedBy>
  <cp:revision>3</cp:revision>
  <dcterms:created xsi:type="dcterms:W3CDTF">2025-07-03T05:02:00Z</dcterms:created>
  <dcterms:modified xsi:type="dcterms:W3CDTF">2025-07-13T23:58:00Z</dcterms:modified>
</cp:coreProperties>
</file>